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2CEBF" w14:textId="77777777" w:rsidR="009F53B1" w:rsidRPr="009F53B1" w:rsidRDefault="009F53B1" w:rsidP="009F53B1">
      <w:pPr>
        <w:spacing w:line="360" w:lineRule="auto"/>
        <w:jc w:val="center"/>
        <w:rPr>
          <w:b/>
          <w:bCs/>
        </w:rPr>
      </w:pPr>
      <w:r w:rsidRPr="009F53B1">
        <w:rPr>
          <w:b/>
          <w:bCs/>
        </w:rPr>
        <w:t>Household Finances and Social Comparison:</w:t>
      </w:r>
      <w:r w:rsidRPr="009F53B1">
        <w:rPr>
          <w:b/>
          <w:bCs/>
        </w:rPr>
        <w:br/>
        <w:t>Determinants of Financial Well-being (FWB) in Indonesia</w:t>
      </w:r>
    </w:p>
    <w:p w14:paraId="600EDF34" w14:textId="2E3A2C80" w:rsidR="004752B2" w:rsidRPr="009F53B1" w:rsidRDefault="004752B2" w:rsidP="009F53B1">
      <w:pPr>
        <w:spacing w:line="360" w:lineRule="auto"/>
        <w:ind w:firstLine="0"/>
      </w:pPr>
    </w:p>
    <w:p w14:paraId="601A48EC" w14:textId="2D5117A7" w:rsidR="009F53B1" w:rsidRPr="009F53B1" w:rsidRDefault="009F53B1" w:rsidP="009F53B1">
      <w:pPr>
        <w:spacing w:line="360" w:lineRule="auto"/>
        <w:ind w:firstLine="0"/>
      </w:pPr>
      <w:proofErr w:type="spellStart"/>
      <w:r w:rsidRPr="009F53B1">
        <w:t>Aisyah</w:t>
      </w:r>
      <w:proofErr w:type="spellEnd"/>
      <w:r w:rsidRPr="009F53B1">
        <w:t xml:space="preserve"> </w:t>
      </w:r>
      <w:proofErr w:type="spellStart"/>
      <w:r w:rsidRPr="009F53B1">
        <w:t>Amatul</w:t>
      </w:r>
      <w:proofErr w:type="spellEnd"/>
      <w:r w:rsidRPr="009F53B1">
        <w:t xml:space="preserve"> </w:t>
      </w:r>
      <w:proofErr w:type="spellStart"/>
      <w:r w:rsidRPr="009F53B1">
        <w:t>Ghina</w:t>
      </w:r>
      <w:proofErr w:type="spellEnd"/>
      <w:r w:rsidRPr="009F53B1">
        <w:t>, School of Business and Management, Bandung Institute of Technology, Indonesia</w:t>
      </w:r>
    </w:p>
    <w:p w14:paraId="6999A0BE" w14:textId="5A437C40" w:rsidR="009F53B1" w:rsidRPr="009F53B1" w:rsidRDefault="009F53B1" w:rsidP="009F53B1">
      <w:pPr>
        <w:spacing w:line="360" w:lineRule="auto"/>
        <w:ind w:firstLine="0"/>
      </w:pPr>
      <w:proofErr w:type="spellStart"/>
      <w:r w:rsidRPr="009F53B1">
        <w:t>Subiakto</w:t>
      </w:r>
      <w:proofErr w:type="spellEnd"/>
      <w:r w:rsidRPr="009F53B1">
        <w:t xml:space="preserve"> Soekarno, School of Business and Management, Bandung Institute of Technology, Indonesia</w:t>
      </w:r>
    </w:p>
    <w:p w14:paraId="6A0299C9" w14:textId="00D29B80" w:rsidR="009F53B1" w:rsidRPr="009F53B1" w:rsidRDefault="009F53B1" w:rsidP="009F53B1">
      <w:pPr>
        <w:spacing w:line="360" w:lineRule="auto"/>
        <w:ind w:firstLine="0"/>
      </w:pPr>
    </w:p>
    <w:p w14:paraId="2AA42B0F" w14:textId="158D4F18" w:rsidR="009F53B1" w:rsidRPr="009F53B1" w:rsidRDefault="009F53B1" w:rsidP="009F53B1">
      <w:pPr>
        <w:spacing w:line="360" w:lineRule="auto"/>
        <w:ind w:firstLine="0"/>
        <w:rPr>
          <w:b/>
          <w:bCs/>
          <w:vertAlign w:val="superscript"/>
        </w:rPr>
      </w:pPr>
      <w:r w:rsidRPr="009F53B1">
        <w:rPr>
          <w:b/>
          <w:bCs/>
        </w:rPr>
        <w:t>Email address</w:t>
      </w:r>
    </w:p>
    <w:p w14:paraId="45B898ED" w14:textId="499F036B" w:rsidR="009F53B1" w:rsidRPr="009F53B1" w:rsidRDefault="009F53B1" w:rsidP="009F53B1">
      <w:pPr>
        <w:spacing w:line="360" w:lineRule="auto"/>
        <w:ind w:firstLine="0"/>
      </w:pPr>
      <w:hyperlink r:id="rId4" w:history="1">
        <w:r w:rsidRPr="009F53B1">
          <w:rPr>
            <w:rStyle w:val="Hyperlink"/>
          </w:rPr>
          <w:t>aisyah-ghina@sbm-itb.ac.id</w:t>
        </w:r>
      </w:hyperlink>
      <w:r w:rsidR="00F26CBC">
        <w:t>*</w:t>
      </w:r>
    </w:p>
    <w:p w14:paraId="55CF9842" w14:textId="5A04C258" w:rsidR="009F53B1" w:rsidRPr="009F53B1" w:rsidRDefault="00F26CBC" w:rsidP="009F53B1">
      <w:pPr>
        <w:spacing w:line="360" w:lineRule="auto"/>
        <w:ind w:firstLine="0"/>
      </w:pPr>
      <w:hyperlink r:id="rId5" w:history="1">
        <w:r w:rsidR="009F53B1" w:rsidRPr="009F53B1">
          <w:rPr>
            <w:rStyle w:val="Hyperlink"/>
          </w:rPr>
          <w:t>subiakto@sbm-itb.ac.id</w:t>
        </w:r>
      </w:hyperlink>
    </w:p>
    <w:p w14:paraId="03A086A9" w14:textId="405AA8F5" w:rsidR="009F53B1" w:rsidRPr="009F53B1" w:rsidRDefault="009F53B1" w:rsidP="009F53B1">
      <w:pPr>
        <w:spacing w:line="360" w:lineRule="auto"/>
        <w:ind w:firstLine="0"/>
      </w:pPr>
    </w:p>
    <w:p w14:paraId="2FF41032" w14:textId="75ADE5EA" w:rsidR="009F53B1" w:rsidRPr="009F53B1" w:rsidRDefault="009F53B1" w:rsidP="009F53B1">
      <w:pPr>
        <w:spacing w:line="360" w:lineRule="auto"/>
        <w:ind w:firstLine="0"/>
        <w:rPr>
          <w:b/>
          <w:bCs/>
        </w:rPr>
      </w:pPr>
      <w:r w:rsidRPr="009F53B1">
        <w:rPr>
          <w:b/>
          <w:bCs/>
        </w:rPr>
        <w:t>Abstract</w:t>
      </w:r>
    </w:p>
    <w:p w14:paraId="0A963AB2" w14:textId="77777777" w:rsidR="009F53B1" w:rsidRPr="009F53B1" w:rsidRDefault="009F53B1" w:rsidP="009F53B1">
      <w:pPr>
        <w:spacing w:line="360" w:lineRule="auto"/>
        <w:ind w:firstLine="0"/>
      </w:pPr>
      <w:r w:rsidRPr="009F53B1">
        <w:t>This study assesses the impact of household financial position and social comparison on individual financial well-being (FWB) in Indonesia. Using the latest wave of Indonesia Family Life Survey (IFLS) dataset, we measure subjective FWB based on questions on subjective prosperity, perceived current standard of living adequacy and perceived future standard of living. The empirical analysis shows that net wealth and total assets are also essential determinants and positively related to FWB along with income. On the contrary, though it is only found significant on the perceived current standard of living adequacy, the total debt level has a negative effect on FWB. The findings also confirm that socioeconomic and demographic factors also significantly affect FWB (e.g., being female and more educated has a positive effect on FWB). Furthermore, we also found that relative financial position (i.e., social comparison) has important roles in determining individuals' FWB level. Being above the reference group's average for a particular financial measure (i.e., income and total assets) has a positive effect on an individual's FWB. Our study contributes to the growing literature on financial well-being in a developing country, particularly in Indonesia.</w:t>
      </w:r>
    </w:p>
    <w:p w14:paraId="2B5A3DCA" w14:textId="77777777" w:rsidR="009F53B1" w:rsidRPr="009F53B1" w:rsidRDefault="009F53B1" w:rsidP="009F53B1">
      <w:pPr>
        <w:spacing w:line="360" w:lineRule="auto"/>
        <w:ind w:firstLine="0"/>
      </w:pPr>
    </w:p>
    <w:p w14:paraId="08C9F55B" w14:textId="72A3F04E" w:rsidR="009F53B1" w:rsidRPr="009F53B1" w:rsidRDefault="009F53B1" w:rsidP="009F53B1">
      <w:pPr>
        <w:autoSpaceDE w:val="0"/>
        <w:autoSpaceDN w:val="0"/>
        <w:adjustRightInd w:val="0"/>
        <w:spacing w:line="360" w:lineRule="auto"/>
        <w:ind w:firstLine="0"/>
        <w:rPr>
          <w:rFonts w:cs="Tahoma"/>
          <w:b/>
          <w:color w:val="000000"/>
          <w:lang w:val="id-ID"/>
        </w:rPr>
      </w:pPr>
      <w:proofErr w:type="spellStart"/>
      <w:r w:rsidRPr="009F53B1">
        <w:rPr>
          <w:rFonts w:cs="Tahoma"/>
          <w:b/>
          <w:color w:val="000000"/>
          <w:lang w:val="id-ID"/>
        </w:rPr>
        <w:t>Competing</w:t>
      </w:r>
      <w:proofErr w:type="spellEnd"/>
      <w:r w:rsidRPr="009F53B1">
        <w:rPr>
          <w:rFonts w:cs="Tahoma"/>
          <w:b/>
          <w:color w:val="000000"/>
          <w:lang w:val="id-ID"/>
        </w:rPr>
        <w:t xml:space="preserve"> </w:t>
      </w:r>
      <w:proofErr w:type="spellStart"/>
      <w:r w:rsidRPr="009F53B1">
        <w:rPr>
          <w:rFonts w:cs="Tahoma"/>
          <w:b/>
          <w:color w:val="000000"/>
          <w:lang w:val="id-ID"/>
        </w:rPr>
        <w:t>Interest</w:t>
      </w:r>
      <w:proofErr w:type="spellEnd"/>
      <w:r w:rsidRPr="009F53B1">
        <w:rPr>
          <w:rFonts w:cs="Tahoma"/>
          <w:b/>
          <w:color w:val="000000"/>
          <w:lang w:val="id-ID"/>
        </w:rPr>
        <w:t xml:space="preserve"> </w:t>
      </w:r>
      <w:proofErr w:type="spellStart"/>
      <w:r w:rsidRPr="009F53B1">
        <w:rPr>
          <w:rFonts w:cs="Tahoma"/>
          <w:b/>
          <w:color w:val="000000"/>
          <w:lang w:val="id-ID"/>
        </w:rPr>
        <w:t>statement</w:t>
      </w:r>
      <w:proofErr w:type="spellEnd"/>
      <w:r w:rsidRPr="009F53B1">
        <w:rPr>
          <w:rFonts w:cs="Tahoma"/>
          <w:b/>
          <w:color w:val="000000"/>
          <w:lang w:val="id-ID"/>
        </w:rPr>
        <w:t xml:space="preserve">: </w:t>
      </w:r>
      <w:r w:rsidRPr="009F53B1">
        <w:rPr>
          <w:rFonts w:cs="Tahoma"/>
          <w:color w:val="000000"/>
          <w:lang w:val="id-ID"/>
        </w:rPr>
        <w:t xml:space="preserve">The </w:t>
      </w:r>
      <w:proofErr w:type="spellStart"/>
      <w:r w:rsidRPr="009F53B1">
        <w:rPr>
          <w:rFonts w:cs="Tahoma"/>
          <w:color w:val="000000"/>
          <w:lang w:val="id-ID"/>
        </w:rPr>
        <w:t>author</w:t>
      </w:r>
      <w:proofErr w:type="spellEnd"/>
      <w:r w:rsidRPr="009F53B1">
        <w:rPr>
          <w:rFonts w:cs="Tahoma"/>
          <w:color w:val="000000"/>
          <w:lang w:val="id-ID"/>
        </w:rPr>
        <w:t xml:space="preserve"> </w:t>
      </w:r>
      <w:proofErr w:type="spellStart"/>
      <w:r w:rsidRPr="009F53B1">
        <w:rPr>
          <w:rFonts w:cs="Tahoma"/>
          <w:color w:val="000000"/>
          <w:lang w:val="id-ID"/>
        </w:rPr>
        <w:t>declares</w:t>
      </w:r>
      <w:proofErr w:type="spellEnd"/>
      <w:r w:rsidRPr="009F53B1">
        <w:rPr>
          <w:rFonts w:cs="Tahoma"/>
          <w:color w:val="000000"/>
          <w:lang w:val="id-ID"/>
        </w:rPr>
        <w:t xml:space="preserve"> </w:t>
      </w:r>
      <w:proofErr w:type="spellStart"/>
      <w:r w:rsidRPr="009F53B1">
        <w:rPr>
          <w:rFonts w:cs="Tahoma"/>
          <w:color w:val="000000"/>
          <w:lang w:val="id-ID"/>
        </w:rPr>
        <w:t>no</w:t>
      </w:r>
      <w:proofErr w:type="spellEnd"/>
      <w:r w:rsidRPr="009F53B1">
        <w:rPr>
          <w:rFonts w:cs="Tahoma"/>
          <w:color w:val="000000"/>
          <w:lang w:val="id-ID"/>
        </w:rPr>
        <w:t xml:space="preserve"> </w:t>
      </w:r>
      <w:proofErr w:type="spellStart"/>
      <w:r w:rsidRPr="009F53B1">
        <w:rPr>
          <w:rFonts w:cs="Tahoma"/>
          <w:color w:val="000000"/>
          <w:lang w:val="id-ID"/>
        </w:rPr>
        <w:t>conflict</w:t>
      </w:r>
      <w:proofErr w:type="spellEnd"/>
      <w:r w:rsidRPr="009F53B1">
        <w:rPr>
          <w:rFonts w:cs="Tahoma"/>
          <w:color w:val="000000"/>
          <w:lang w:val="id-ID"/>
        </w:rPr>
        <w:t xml:space="preserve"> </w:t>
      </w:r>
      <w:proofErr w:type="spellStart"/>
      <w:r w:rsidRPr="009F53B1">
        <w:rPr>
          <w:rFonts w:cs="Tahoma"/>
          <w:color w:val="000000"/>
          <w:lang w:val="id-ID"/>
        </w:rPr>
        <w:t>of</w:t>
      </w:r>
      <w:proofErr w:type="spellEnd"/>
      <w:r w:rsidRPr="009F53B1">
        <w:rPr>
          <w:rFonts w:cs="Tahoma"/>
          <w:color w:val="000000"/>
          <w:lang w:val="id-ID"/>
        </w:rPr>
        <w:t xml:space="preserve"> </w:t>
      </w:r>
      <w:proofErr w:type="spellStart"/>
      <w:r w:rsidRPr="009F53B1">
        <w:rPr>
          <w:rFonts w:cs="Tahoma"/>
          <w:color w:val="000000"/>
          <w:lang w:val="id-ID"/>
        </w:rPr>
        <w:t>interest</w:t>
      </w:r>
      <w:proofErr w:type="spellEnd"/>
      <w:r w:rsidRPr="009F53B1">
        <w:rPr>
          <w:rFonts w:cs="Tahoma"/>
          <w:b/>
          <w:color w:val="000000"/>
          <w:lang w:val="id-ID"/>
        </w:rPr>
        <w:t>.</w:t>
      </w:r>
    </w:p>
    <w:sectPr w:rsidR="009F53B1" w:rsidRPr="009F53B1" w:rsidSect="00AC0E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5F"/>
    <w:rsid w:val="004752B2"/>
    <w:rsid w:val="009B5B15"/>
    <w:rsid w:val="009F53B1"/>
    <w:rsid w:val="00A74A5F"/>
    <w:rsid w:val="00AC0E33"/>
    <w:rsid w:val="00F26C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91FA4CE"/>
  <w15:chartTrackingRefBased/>
  <w15:docId w15:val="{C2DF5358-404F-1848-9BBA-3A0DD586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B1"/>
    <w:pPr>
      <w:ind w:firstLine="284"/>
      <w:jc w:val="both"/>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3B1"/>
    <w:rPr>
      <w:color w:val="0563C1" w:themeColor="hyperlink"/>
      <w:u w:val="single"/>
    </w:rPr>
  </w:style>
  <w:style w:type="character" w:styleId="FollowedHyperlink">
    <w:name w:val="FollowedHyperlink"/>
    <w:basedOn w:val="DefaultParagraphFont"/>
    <w:uiPriority w:val="99"/>
    <w:semiHidden/>
    <w:unhideWhenUsed/>
    <w:rsid w:val="009F53B1"/>
    <w:rPr>
      <w:color w:val="954F72" w:themeColor="followedHyperlink"/>
      <w:u w:val="single"/>
    </w:rPr>
  </w:style>
  <w:style w:type="character" w:styleId="UnresolvedMention">
    <w:name w:val="Unresolved Mention"/>
    <w:basedOn w:val="DefaultParagraphFont"/>
    <w:uiPriority w:val="99"/>
    <w:semiHidden/>
    <w:unhideWhenUsed/>
    <w:rsid w:val="009F5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biakto@sbm-itb.ac.id" TargetMode="External"/><Relationship Id="rId4" Type="http://schemas.openxmlformats.org/officeDocument/2006/relationships/hyperlink" Target="mailto:aisyah-ghina@sbm-it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Amatul Ghina</dc:creator>
  <cp:keywords/>
  <dc:description/>
  <cp:lastModifiedBy>Aisyah Amatul Ghina</cp:lastModifiedBy>
  <cp:revision>3</cp:revision>
  <dcterms:created xsi:type="dcterms:W3CDTF">2021-02-12T03:42:00Z</dcterms:created>
  <dcterms:modified xsi:type="dcterms:W3CDTF">2021-02-23T15:25:00Z</dcterms:modified>
</cp:coreProperties>
</file>