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8D8A" w14:textId="77777777" w:rsidR="004D1631" w:rsidRPr="006335DE" w:rsidRDefault="004D1631" w:rsidP="004D1631">
      <w:pPr>
        <w:pStyle w:val="NormalWeb"/>
        <w:shd w:val="clear" w:color="auto" w:fill="FFFFFF"/>
        <w:jc w:val="center"/>
        <w:rPr>
          <w:rFonts w:ascii="Corbel" w:hAnsi="Corbel"/>
          <w:b/>
          <w:bCs/>
          <w:sz w:val="28"/>
          <w:szCs w:val="28"/>
        </w:rPr>
      </w:pPr>
      <w:r w:rsidRPr="006335DE">
        <w:rPr>
          <w:rFonts w:ascii="Corbel" w:hAnsi="Corbel"/>
          <w:b/>
          <w:bCs/>
          <w:sz w:val="28"/>
          <w:szCs w:val="28"/>
        </w:rPr>
        <w:t xml:space="preserve">LEGALITAS PENGATURAN KEPESERTAAN BPJS KESEHATAN SEBAGAI SYARAT PELAYANAN PUBLIK  </w:t>
      </w:r>
    </w:p>
    <w:p w14:paraId="0E1AA018" w14:textId="52905A37" w:rsidR="004D1631" w:rsidRPr="006335DE" w:rsidRDefault="004D1631" w:rsidP="004D1631">
      <w:pPr>
        <w:spacing w:line="276" w:lineRule="auto"/>
        <w:jc w:val="center"/>
        <w:rPr>
          <w:rFonts w:ascii="Cambria" w:hAnsi="Cambria"/>
          <w:b/>
          <w:bCs/>
        </w:rPr>
      </w:pPr>
      <w:proofErr w:type="spellStart"/>
      <w:r w:rsidRPr="006335DE">
        <w:rPr>
          <w:rFonts w:ascii="Cambria" w:hAnsi="Cambria"/>
          <w:b/>
          <w:bCs/>
          <w:lang w:val="en-US"/>
        </w:rPr>
        <w:t>Moh</w:t>
      </w:r>
      <w:proofErr w:type="spellEnd"/>
      <w:r w:rsidRPr="006335DE">
        <w:rPr>
          <w:rFonts w:ascii="Cambria" w:hAnsi="Cambria"/>
          <w:b/>
          <w:bCs/>
          <w:lang w:val="en-US"/>
        </w:rPr>
        <w:t>. Hasyim</w:t>
      </w:r>
      <w:r w:rsidRPr="006335DE">
        <w:rPr>
          <w:rStyle w:val="FootnoteReference"/>
          <w:rFonts w:ascii="Cambria" w:hAnsi="Cambria"/>
          <w:b/>
          <w:bCs/>
        </w:rPr>
        <w:footnoteReference w:id="1"/>
      </w:r>
    </w:p>
    <w:p w14:paraId="2E7C8419" w14:textId="21F96D14" w:rsidR="004D1631" w:rsidRPr="006335DE" w:rsidRDefault="004D1631" w:rsidP="004D1631">
      <w:pPr>
        <w:spacing w:line="360" w:lineRule="auto"/>
        <w:jc w:val="center"/>
        <w:rPr>
          <w:rFonts w:ascii="Cambria" w:hAnsi="Cambria"/>
          <w:b/>
          <w:bCs/>
        </w:rPr>
      </w:pPr>
      <w:proofErr w:type="spellStart"/>
      <w:r w:rsidRPr="006335DE">
        <w:rPr>
          <w:rFonts w:ascii="Cambria" w:hAnsi="Cambria"/>
          <w:b/>
          <w:bCs/>
        </w:rPr>
        <w:t>Nurmalita</w:t>
      </w:r>
      <w:proofErr w:type="spellEnd"/>
      <w:r w:rsidRPr="006335DE">
        <w:rPr>
          <w:rFonts w:ascii="Cambria" w:hAnsi="Cambria"/>
          <w:b/>
          <w:bCs/>
        </w:rPr>
        <w:t xml:space="preserve"> </w:t>
      </w:r>
      <w:proofErr w:type="spellStart"/>
      <w:r w:rsidRPr="006335DE">
        <w:rPr>
          <w:rFonts w:ascii="Cambria" w:hAnsi="Cambria"/>
          <w:b/>
          <w:bCs/>
        </w:rPr>
        <w:t>Ayuningtyas</w:t>
      </w:r>
      <w:proofErr w:type="spellEnd"/>
      <w:r w:rsidRPr="006335DE">
        <w:rPr>
          <w:rFonts w:ascii="Cambria" w:hAnsi="Cambria"/>
          <w:b/>
          <w:bCs/>
        </w:rPr>
        <w:t xml:space="preserve"> </w:t>
      </w:r>
      <w:proofErr w:type="spellStart"/>
      <w:r w:rsidRPr="006335DE">
        <w:rPr>
          <w:rFonts w:ascii="Cambria" w:hAnsi="Cambria"/>
          <w:b/>
          <w:bCs/>
        </w:rPr>
        <w:t>Harahap</w:t>
      </w:r>
      <w:proofErr w:type="spellEnd"/>
      <w:r w:rsidRPr="006335DE">
        <w:rPr>
          <w:rStyle w:val="FootnoteReference"/>
          <w:rFonts w:ascii="Cambria" w:hAnsi="Cambria"/>
          <w:b/>
          <w:bCs/>
        </w:rPr>
        <w:footnoteReference w:id="2"/>
      </w:r>
    </w:p>
    <w:p w14:paraId="012100FC" w14:textId="65F542CB" w:rsidR="00675066" w:rsidRPr="006335DE" w:rsidRDefault="00675066">
      <w:pPr>
        <w:rPr>
          <w:rFonts w:ascii="Cambria" w:hAnsi="Cambria"/>
        </w:rPr>
      </w:pPr>
    </w:p>
    <w:p w14:paraId="3088F0D5" w14:textId="77777777" w:rsidR="004D1631" w:rsidRPr="006335DE" w:rsidRDefault="004D1631" w:rsidP="004D1631">
      <w:pPr>
        <w:pStyle w:val="NormalWeb"/>
        <w:spacing w:before="0" w:beforeAutospacing="0" w:after="0" w:afterAutospacing="0"/>
        <w:ind w:left="284"/>
        <w:jc w:val="both"/>
        <w:rPr>
          <w:rFonts w:ascii="Cambria" w:hAnsi="Cambria"/>
          <w:b/>
          <w:bCs/>
        </w:rPr>
      </w:pPr>
      <w:r w:rsidRPr="006335DE">
        <w:rPr>
          <w:rFonts w:ascii="Cambria" w:hAnsi="Cambria"/>
          <w:b/>
          <w:bCs/>
        </w:rPr>
        <w:t xml:space="preserve">ABSTRAK </w:t>
      </w:r>
    </w:p>
    <w:p w14:paraId="0D104249" w14:textId="4F18FFF1" w:rsidR="004D1631" w:rsidRPr="006335DE" w:rsidRDefault="004D1631">
      <w:pPr>
        <w:rPr>
          <w:rFonts w:ascii="Cambria" w:hAnsi="Cambria"/>
        </w:rPr>
      </w:pPr>
    </w:p>
    <w:p w14:paraId="1F9CD3F2" w14:textId="7ECC2122" w:rsidR="004D1631" w:rsidRPr="006335DE" w:rsidRDefault="004D1631" w:rsidP="004D1631">
      <w:pPr>
        <w:pStyle w:val="NormalWeb"/>
        <w:spacing w:before="0" w:beforeAutospacing="0" w:after="0" w:afterAutospacing="0"/>
        <w:ind w:left="284"/>
        <w:jc w:val="both"/>
        <w:rPr>
          <w:rFonts w:ascii="Cambria" w:hAnsi="Cambria"/>
        </w:rPr>
      </w:pPr>
      <w:proofErr w:type="spellStart"/>
      <w:r w:rsidRPr="006335DE">
        <w:rPr>
          <w:rFonts w:ascii="Cambria" w:hAnsi="Cambria"/>
        </w:rPr>
        <w:t>Tujuan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penelitian</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mengetahui</w:t>
      </w:r>
      <w:proofErr w:type="spellEnd"/>
      <w:r w:rsidRPr="006335DE">
        <w:rPr>
          <w:rFonts w:ascii="Cambria" w:hAnsi="Cambria"/>
        </w:rPr>
        <w:t xml:space="preserve"> dan </w:t>
      </w:r>
      <w:proofErr w:type="spellStart"/>
      <w:r w:rsidRPr="006335DE">
        <w:rPr>
          <w:rFonts w:ascii="Cambria" w:hAnsi="Cambria"/>
        </w:rPr>
        <w:t>menganalisis</w:t>
      </w:r>
      <w:proofErr w:type="spellEnd"/>
      <w:r w:rsidRPr="006335DE">
        <w:rPr>
          <w:rFonts w:ascii="Cambria" w:hAnsi="Cambria"/>
        </w:rPr>
        <w:t xml:space="preserve"> </w:t>
      </w:r>
      <w:proofErr w:type="spellStart"/>
      <w:r w:rsidRPr="006335DE">
        <w:rPr>
          <w:rFonts w:ascii="Cambria" w:hAnsi="Cambria"/>
        </w:rPr>
        <w:t>bagaimana</w:t>
      </w:r>
      <w:proofErr w:type="spellEnd"/>
      <w:r w:rsidRPr="006335DE">
        <w:rPr>
          <w:rFonts w:ascii="Cambria" w:hAnsi="Cambria"/>
        </w:rPr>
        <w:t xml:space="preserve"> </w:t>
      </w:r>
      <w:proofErr w:type="spellStart"/>
      <w:r w:rsidRPr="006335DE">
        <w:rPr>
          <w:rFonts w:ascii="Cambria" w:hAnsi="Cambria"/>
        </w:rPr>
        <w:t>legalitas</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kepesertaan</w:t>
      </w:r>
      <w:proofErr w:type="spellEnd"/>
      <w:r w:rsidRPr="006335DE">
        <w:rPr>
          <w:rFonts w:ascii="Cambria" w:hAnsi="Cambria"/>
        </w:rPr>
        <w:t xml:space="preserve"> BPJS Kesehatan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syarat</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w:t>
      </w:r>
      <w:r w:rsidRPr="006335DE">
        <w:rPr>
          <w:rFonts w:ascii="Cambria" w:hAnsi="Cambria"/>
        </w:rPr>
        <w:t xml:space="preserve"> </w:t>
      </w:r>
      <w:proofErr w:type="spellStart"/>
      <w:r w:rsidRPr="006335DE">
        <w:rPr>
          <w:rFonts w:ascii="Cambria" w:hAnsi="Cambria"/>
        </w:rPr>
        <w:t>J</w:t>
      </w:r>
      <w:r w:rsidRPr="006335DE">
        <w:rPr>
          <w:rFonts w:ascii="Cambria" w:hAnsi="Cambria"/>
          <w:color w:val="000000" w:themeColor="text1"/>
        </w:rPr>
        <w:t>enis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penelitian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ini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adalah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penelitian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yuridis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normatif</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ini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didasarkan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kepada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bahan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hukum</w:t>
      </w:r>
      <w:proofErr w:type="spellEnd"/>
      <w:r w:rsidRPr="006335DE">
        <w:rPr>
          <w:rFonts w:ascii="Cambria" w:hAnsi="Cambria"/>
          <w:color w:val="000000" w:themeColor="text1"/>
        </w:rPr>
        <w:t xml:space="preserve"> primer dan </w:t>
      </w:r>
      <w:proofErr w:type="spellStart"/>
      <w:r w:rsidRPr="006335DE">
        <w:rPr>
          <w:rFonts w:ascii="Cambria" w:hAnsi="Cambria"/>
          <w:color w:val="000000" w:themeColor="text1"/>
        </w:rPr>
        <w:t>sekunder</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Penelaahan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dilakukan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dengan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pendekatan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konseptual</w:t>
      </w:r>
      <w:proofErr w:type="spellEnd"/>
      <w:r w:rsidRPr="006335DE">
        <w:rPr>
          <w:rFonts w:ascii="Cambria" w:hAnsi="Cambria"/>
          <w:color w:val="000000" w:themeColor="text1"/>
        </w:rPr>
        <w:t xml:space="preserve"> (</w:t>
      </w:r>
      <w:r w:rsidRPr="006335DE">
        <w:rPr>
          <w:rFonts w:ascii="Cambria" w:hAnsi="Cambria"/>
          <w:i/>
          <w:iCs/>
          <w:color w:val="000000" w:themeColor="text1"/>
        </w:rPr>
        <w:t>conceptual approach</w:t>
      </w:r>
      <w:r w:rsidRPr="006335DE">
        <w:rPr>
          <w:rFonts w:ascii="Cambria" w:hAnsi="Cambria"/>
          <w:color w:val="000000" w:themeColor="text1"/>
        </w:rPr>
        <w:t xml:space="preserve">) dan </w:t>
      </w:r>
      <w:proofErr w:type="spellStart"/>
      <w:r w:rsidRPr="006335DE">
        <w:rPr>
          <w:rFonts w:ascii="Cambria" w:hAnsi="Cambria"/>
          <w:color w:val="000000" w:themeColor="text1"/>
        </w:rPr>
        <w:t>pendekatan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 xml:space="preserve"> (</w:t>
      </w:r>
      <w:r w:rsidRPr="006335DE">
        <w:rPr>
          <w:rFonts w:ascii="Cambria" w:hAnsi="Cambria"/>
          <w:i/>
          <w:iCs/>
          <w:color w:val="000000" w:themeColor="text1"/>
        </w:rPr>
        <w:t>statute approach</w:t>
      </w:r>
      <w:r w:rsidRPr="006335DE">
        <w:rPr>
          <w:rFonts w:ascii="Cambria" w:hAnsi="Cambria"/>
          <w:color w:val="000000" w:themeColor="text1"/>
        </w:rPr>
        <w:t xml:space="preserve">). </w:t>
      </w:r>
      <w:proofErr w:type="spellStart"/>
      <w:r w:rsidRPr="006335DE">
        <w:rPr>
          <w:rFonts w:ascii="Cambria" w:hAnsi="Cambria"/>
          <w:color w:val="000000" w:themeColor="text1"/>
        </w:rPr>
        <w:t>Penelitian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ini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merupakan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penelitian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kepustakaan</w:t>
      </w:r>
      <w:proofErr w:type="spellEnd"/>
      <w:r w:rsidRPr="006335DE">
        <w:rPr>
          <w:rFonts w:ascii="Cambria" w:hAnsi="Cambria"/>
          <w:color w:val="000000" w:themeColor="text1"/>
        </w:rPr>
        <w:t xml:space="preserve"> (</w:t>
      </w:r>
      <w:r w:rsidRPr="006335DE">
        <w:rPr>
          <w:rFonts w:ascii="Cambria" w:hAnsi="Cambria"/>
          <w:i/>
          <w:iCs/>
          <w:color w:val="000000" w:themeColor="text1"/>
        </w:rPr>
        <w:t>Library Research</w:t>
      </w:r>
      <w:r w:rsidRPr="006335DE">
        <w:rPr>
          <w:rFonts w:ascii="Cambria" w:hAnsi="Cambria"/>
          <w:color w:val="000000" w:themeColor="text1"/>
        </w:rPr>
        <w:t xml:space="preserve">). Hasil </w:t>
      </w:r>
      <w:proofErr w:type="spellStart"/>
      <w:r w:rsidRPr="006335DE">
        <w:rPr>
          <w:rFonts w:ascii="Cambria" w:hAnsi="Cambria"/>
          <w:color w:val="000000" w:themeColor="text1"/>
        </w:rPr>
        <w:t>penelitian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ini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menyatakan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bahwa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sanksi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administratif</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berupa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diberikannya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pelayanan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publik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karena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terdaftar</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sebagai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peserta</w:t>
      </w:r>
      <w:proofErr w:type="spellEnd"/>
      <w:r w:rsidRPr="006335DE">
        <w:rPr>
          <w:rFonts w:ascii="Cambria" w:hAnsi="Cambria"/>
          <w:color w:val="000000" w:themeColor="text1"/>
        </w:rPr>
        <w:t xml:space="preserve"> BPJS </w:t>
      </w:r>
      <w:proofErr w:type="spellStart"/>
      <w:r w:rsidRPr="006335DE">
        <w:rPr>
          <w:rFonts w:ascii="Cambria" w:hAnsi="Cambria"/>
          <w:color w:val="000000" w:themeColor="text1"/>
        </w:rPr>
        <w:t>telah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memenuhi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asas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legalitas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karena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diatur</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lang w:val="en-US"/>
        </w:rPr>
        <w:t>Pasal</w:t>
      </w:r>
      <w:proofErr w:type="spellEnd"/>
      <w:r w:rsidRPr="006335DE">
        <w:rPr>
          <w:rFonts w:ascii="Cambria" w:hAnsi="Cambria"/>
          <w:lang w:val="en-US"/>
        </w:rPr>
        <w:t xml:space="preserve"> 17 UU BPJS yang </w:t>
      </w:r>
      <w:proofErr w:type="spellStart"/>
      <w:r w:rsidRPr="006335DE">
        <w:rPr>
          <w:rFonts w:ascii="Cambria" w:hAnsi="Cambria"/>
          <w:lang w:val="en-US"/>
        </w:rPr>
        <w:t>kemudian</w:t>
      </w:r>
      <w:proofErr w:type="spellEnd"/>
      <w:r w:rsidRPr="006335DE">
        <w:rPr>
          <w:rFonts w:ascii="Cambria" w:hAnsi="Cambria"/>
          <w:lang w:val="en-US"/>
        </w:rPr>
        <w:t xml:space="preserve"> </w:t>
      </w:r>
      <w:proofErr w:type="spellStart"/>
      <w:r w:rsidRPr="006335DE">
        <w:rPr>
          <w:rFonts w:ascii="Cambria" w:hAnsi="Cambria"/>
          <w:lang w:val="en-US"/>
        </w:rPr>
        <w:t>diatur</w:t>
      </w:r>
      <w:proofErr w:type="spellEnd"/>
      <w:r w:rsidRPr="006335DE">
        <w:rPr>
          <w:rFonts w:ascii="Cambria" w:hAnsi="Cambria"/>
          <w:lang w:val="en-US"/>
        </w:rPr>
        <w:t xml:space="preserve"> </w:t>
      </w:r>
      <w:proofErr w:type="spellStart"/>
      <w:r w:rsidRPr="006335DE">
        <w:rPr>
          <w:rFonts w:ascii="Cambria" w:hAnsi="Cambria"/>
          <w:lang w:val="en-US"/>
        </w:rPr>
        <w:t>lebih</w:t>
      </w:r>
      <w:proofErr w:type="spellEnd"/>
      <w:r w:rsidRPr="006335DE">
        <w:rPr>
          <w:rFonts w:ascii="Cambria" w:hAnsi="Cambria"/>
          <w:lang w:val="en-US"/>
        </w:rPr>
        <w:t xml:space="preserve"> </w:t>
      </w:r>
      <w:proofErr w:type="spellStart"/>
      <w:r w:rsidRPr="006335DE">
        <w:rPr>
          <w:rFonts w:ascii="Cambria" w:hAnsi="Cambria"/>
          <w:lang w:val="en-US"/>
        </w:rPr>
        <w:t>lanjut</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PP</w:t>
      </w:r>
      <w:r w:rsidRPr="006335DE">
        <w:rPr>
          <w:rFonts w:ascii="Cambria" w:hAnsi="Cambria"/>
          <w:rtl/>
          <w:lang w:bidi="ar-DZ"/>
        </w:rPr>
        <w:t xml:space="preserve"> </w:t>
      </w:r>
      <w:r w:rsidRPr="006335DE">
        <w:rPr>
          <w:rFonts w:ascii="Cambria" w:hAnsi="Cambria"/>
          <w:lang w:val="en-US"/>
        </w:rPr>
        <w:t xml:space="preserve">86 </w:t>
      </w:r>
      <w:proofErr w:type="spellStart"/>
      <w:r w:rsidRPr="006335DE">
        <w:rPr>
          <w:rFonts w:ascii="Cambria" w:hAnsi="Cambria"/>
          <w:lang w:val="en-US"/>
        </w:rPr>
        <w:t>Nomor</w:t>
      </w:r>
      <w:proofErr w:type="spellEnd"/>
      <w:r w:rsidRPr="006335DE">
        <w:rPr>
          <w:rFonts w:ascii="Cambria" w:hAnsi="Cambria"/>
          <w:lang w:val="en-US"/>
        </w:rPr>
        <w:t xml:space="preserve"> 2013, </w:t>
      </w:r>
      <w:proofErr w:type="spellStart"/>
      <w:r w:rsidRPr="006335DE">
        <w:rPr>
          <w:rFonts w:ascii="Cambria" w:hAnsi="Cambria"/>
          <w:lang w:val="en-US"/>
        </w:rPr>
        <w:t>sedangkan</w:t>
      </w:r>
      <w:proofErr w:type="spellEnd"/>
      <w:r w:rsidRPr="006335DE">
        <w:rPr>
          <w:rFonts w:ascii="Cambria" w:hAnsi="Cambria"/>
          <w:lang w:val="en-US"/>
        </w:rPr>
        <w:t xml:space="preserve"> </w:t>
      </w:r>
      <w:proofErr w:type="spellStart"/>
      <w:r w:rsidRPr="006335DE">
        <w:rPr>
          <w:rFonts w:ascii="Cambria" w:hAnsi="Cambria"/>
          <w:lang w:val="en-US"/>
        </w:rPr>
        <w:t>Inpres</w:t>
      </w:r>
      <w:proofErr w:type="spellEnd"/>
      <w:r w:rsidRPr="006335DE">
        <w:rPr>
          <w:rFonts w:ascii="Cambria" w:hAnsi="Cambria"/>
          <w:lang w:val="en-US"/>
        </w:rPr>
        <w:t xml:space="preserve"> 1 </w:t>
      </w:r>
      <w:proofErr w:type="spellStart"/>
      <w:r w:rsidRPr="006335DE">
        <w:rPr>
          <w:rFonts w:ascii="Cambria" w:hAnsi="Cambria"/>
          <w:lang w:val="en-US"/>
        </w:rPr>
        <w:t>Tahun</w:t>
      </w:r>
      <w:proofErr w:type="spellEnd"/>
      <w:r w:rsidRPr="006335DE">
        <w:rPr>
          <w:rFonts w:ascii="Cambria" w:hAnsi="Cambria"/>
          <w:lang w:val="en-US"/>
        </w:rPr>
        <w:t xml:space="preserve"> 2022 </w:t>
      </w:r>
      <w:proofErr w:type="spellStart"/>
      <w:r w:rsidRPr="006335DE">
        <w:rPr>
          <w:rFonts w:ascii="Cambria" w:hAnsi="Cambria"/>
          <w:lang w:val="en-US"/>
        </w:rPr>
        <w:t>merupakan</w:t>
      </w:r>
      <w:proofErr w:type="spellEnd"/>
      <w:r w:rsidRPr="006335DE">
        <w:rPr>
          <w:rFonts w:ascii="Cambria" w:hAnsi="Cambria"/>
          <w:lang w:val="en-US"/>
        </w:rPr>
        <w:t xml:space="preserve"> </w:t>
      </w:r>
      <w:proofErr w:type="spellStart"/>
      <w:r w:rsidRPr="006335DE">
        <w:rPr>
          <w:rFonts w:ascii="Cambria" w:hAnsi="Cambria"/>
          <w:lang w:val="en-US"/>
        </w:rPr>
        <w:t>pedoman</w:t>
      </w:r>
      <w:proofErr w:type="spellEnd"/>
      <w:r w:rsidRPr="006335DE">
        <w:rPr>
          <w:rFonts w:ascii="Cambria" w:hAnsi="Cambria"/>
          <w:lang w:val="en-US"/>
        </w:rPr>
        <w:t xml:space="preserve"> yang </w:t>
      </w:r>
      <w:proofErr w:type="spellStart"/>
      <w:r w:rsidRPr="006335DE">
        <w:rPr>
          <w:rFonts w:ascii="Cambria" w:hAnsi="Cambria"/>
          <w:lang w:val="en-US"/>
        </w:rPr>
        <w:t>berlaku</w:t>
      </w:r>
      <w:proofErr w:type="spellEnd"/>
      <w:r w:rsidRPr="006335DE">
        <w:rPr>
          <w:rFonts w:ascii="Cambria" w:hAnsi="Cambria"/>
          <w:lang w:val="en-US"/>
        </w:rPr>
        <w:t xml:space="preserve"> </w:t>
      </w:r>
      <w:proofErr w:type="spellStart"/>
      <w:r w:rsidRPr="006335DE">
        <w:rPr>
          <w:rFonts w:ascii="Cambria" w:hAnsi="Cambria"/>
          <w:lang w:val="en-US"/>
        </w:rPr>
        <w:t>secara</w:t>
      </w:r>
      <w:proofErr w:type="spellEnd"/>
      <w:r w:rsidRPr="006335DE">
        <w:rPr>
          <w:rFonts w:ascii="Cambria" w:hAnsi="Cambria"/>
          <w:lang w:val="en-US"/>
        </w:rPr>
        <w:t xml:space="preserve"> internal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mengimplementasikan</w:t>
      </w:r>
      <w:proofErr w:type="spellEnd"/>
      <w:r w:rsidRPr="006335DE">
        <w:rPr>
          <w:rFonts w:ascii="Cambria" w:hAnsi="Cambria"/>
          <w:lang w:val="en-US"/>
        </w:rPr>
        <w:t xml:space="preserve"> </w:t>
      </w:r>
      <w:proofErr w:type="spellStart"/>
      <w:r w:rsidRPr="006335DE">
        <w:rPr>
          <w:rFonts w:ascii="Cambria" w:hAnsi="Cambria"/>
          <w:lang w:val="en-US"/>
        </w:rPr>
        <w:t>kedua</w:t>
      </w:r>
      <w:proofErr w:type="spellEnd"/>
      <w:r w:rsidRPr="006335DE">
        <w:rPr>
          <w:rFonts w:ascii="Cambria" w:hAnsi="Cambria"/>
          <w:lang w:val="en-US"/>
        </w:rPr>
        <w:t xml:space="preserve"> </w:t>
      </w:r>
      <w:proofErr w:type="spellStart"/>
      <w:r w:rsidRPr="006335DE">
        <w:rPr>
          <w:rFonts w:ascii="Cambria" w:hAnsi="Cambria"/>
          <w:lang w:val="en-US"/>
        </w:rPr>
        <w:t>regulasi</w:t>
      </w:r>
      <w:proofErr w:type="spellEnd"/>
      <w:r w:rsidRPr="006335DE">
        <w:rPr>
          <w:rFonts w:ascii="Cambria" w:hAnsi="Cambria"/>
          <w:lang w:val="en-US"/>
        </w:rPr>
        <w:t xml:space="preserve"> </w:t>
      </w:r>
      <w:proofErr w:type="spellStart"/>
      <w:r w:rsidRPr="006335DE">
        <w:rPr>
          <w:rFonts w:ascii="Cambria" w:hAnsi="Cambria"/>
          <w:lang w:val="en-US"/>
        </w:rPr>
        <w:t>tersebut</w:t>
      </w:r>
      <w:proofErr w:type="spellEnd"/>
      <w:r w:rsidRPr="006335DE">
        <w:rPr>
          <w:rFonts w:ascii="Cambria" w:hAnsi="Cambria"/>
          <w:lang w:val="en-US"/>
        </w:rPr>
        <w:t xml:space="preserve">. </w:t>
      </w:r>
      <w:proofErr w:type="spellStart"/>
      <w:r w:rsidRPr="006335DE">
        <w:rPr>
          <w:rFonts w:ascii="Cambria" w:hAnsi="Cambria"/>
          <w:lang w:val="en-US"/>
        </w:rPr>
        <w:t>Namun</w:t>
      </w:r>
      <w:proofErr w:type="spellEnd"/>
      <w:r w:rsidRPr="006335DE">
        <w:rPr>
          <w:rFonts w:ascii="Cambria" w:hAnsi="Cambria"/>
          <w:lang w:val="en-US"/>
        </w:rPr>
        <w:t xml:space="preserve"> </w:t>
      </w:r>
      <w:proofErr w:type="spellStart"/>
      <w:r w:rsidRPr="006335DE">
        <w:rPr>
          <w:rFonts w:ascii="Cambria" w:hAnsi="Cambria"/>
          <w:lang w:val="en-US"/>
        </w:rPr>
        <w:t>demikian</w:t>
      </w:r>
      <w:proofErr w:type="spellEnd"/>
      <w:r w:rsidRPr="006335DE">
        <w:rPr>
          <w:rFonts w:ascii="Cambria" w:hAnsi="Cambria"/>
          <w:lang w:val="en-US"/>
        </w:rPr>
        <w:t xml:space="preserve">, </w:t>
      </w:r>
      <w:proofErr w:type="spellStart"/>
      <w:r w:rsidRPr="006335DE">
        <w:rPr>
          <w:rFonts w:ascii="Cambria" w:hAnsi="Cambria"/>
          <w:lang w:val="en-US"/>
        </w:rPr>
        <w:t>sesuai</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w:t>
      </w:r>
      <w:proofErr w:type="spellStart"/>
      <w:r w:rsidRPr="006335DE">
        <w:rPr>
          <w:rFonts w:ascii="Cambria" w:hAnsi="Cambria"/>
          <w:lang w:val="en-US"/>
        </w:rPr>
        <w:t>berdasarkan</w:t>
      </w:r>
      <w:proofErr w:type="spellEnd"/>
      <w:r w:rsidRPr="006335DE">
        <w:rPr>
          <w:rFonts w:ascii="Cambria" w:hAnsi="Cambria"/>
          <w:lang w:val="en-US"/>
        </w:rPr>
        <w:t xml:space="preserve"> </w:t>
      </w:r>
      <w:proofErr w:type="spellStart"/>
      <w:r w:rsidRPr="006335DE">
        <w:rPr>
          <w:rFonts w:ascii="Cambria" w:hAnsi="Cambria"/>
          <w:lang w:val="en-US"/>
        </w:rPr>
        <w:t>atribusi</w:t>
      </w:r>
      <w:proofErr w:type="spellEnd"/>
      <w:r w:rsidRPr="006335DE">
        <w:rPr>
          <w:rFonts w:ascii="Cambria" w:hAnsi="Cambria"/>
          <w:lang w:val="en-US"/>
        </w:rPr>
        <w:t xml:space="preserve"> </w:t>
      </w:r>
      <w:proofErr w:type="spellStart"/>
      <w:r w:rsidRPr="006335DE">
        <w:rPr>
          <w:rFonts w:ascii="Cambria" w:hAnsi="Cambria"/>
          <w:lang w:val="en-US"/>
        </w:rPr>
        <w:t>wewenang</w:t>
      </w:r>
      <w:proofErr w:type="spellEnd"/>
      <w:r w:rsidRPr="006335DE">
        <w:rPr>
          <w:rFonts w:ascii="Cambria" w:hAnsi="Cambria"/>
          <w:lang w:val="en-US"/>
        </w:rPr>
        <w:t xml:space="preserve"> yang </w:t>
      </w:r>
      <w:proofErr w:type="spellStart"/>
      <w:r w:rsidRPr="006335DE">
        <w:rPr>
          <w:rFonts w:ascii="Cambria" w:hAnsi="Cambria"/>
          <w:lang w:val="en-US"/>
        </w:rPr>
        <w:t>diberikan</w:t>
      </w:r>
      <w:proofErr w:type="spellEnd"/>
      <w:r w:rsidRPr="006335DE">
        <w:rPr>
          <w:rFonts w:ascii="Cambria" w:hAnsi="Cambria"/>
          <w:lang w:val="en-US"/>
        </w:rPr>
        <w:t xml:space="preserve"> oleh </w:t>
      </w:r>
      <w:proofErr w:type="spellStart"/>
      <w:r w:rsidRPr="006335DE">
        <w:rPr>
          <w:rFonts w:ascii="Cambria" w:hAnsi="Cambria"/>
          <w:lang w:val="en-US"/>
        </w:rPr>
        <w:t>Pasal</w:t>
      </w:r>
      <w:proofErr w:type="spellEnd"/>
      <w:r w:rsidRPr="006335DE">
        <w:rPr>
          <w:rFonts w:ascii="Cambria" w:hAnsi="Cambria"/>
          <w:lang w:val="en-US"/>
        </w:rPr>
        <w:t xml:space="preserve"> 17 </w:t>
      </w:r>
      <w:proofErr w:type="spellStart"/>
      <w:r w:rsidRPr="006335DE">
        <w:rPr>
          <w:rFonts w:ascii="Cambria" w:hAnsi="Cambria"/>
          <w:lang w:val="en-US"/>
        </w:rPr>
        <w:t>ayat</w:t>
      </w:r>
      <w:proofErr w:type="spellEnd"/>
      <w:r w:rsidRPr="006335DE">
        <w:rPr>
          <w:rFonts w:ascii="Cambria" w:hAnsi="Cambria"/>
          <w:lang w:val="en-US"/>
        </w:rPr>
        <w:t xml:space="preserve"> (5) UU BPJS </w:t>
      </w:r>
      <w:proofErr w:type="spellStart"/>
      <w:r w:rsidRPr="006335DE">
        <w:rPr>
          <w:rFonts w:ascii="Cambria" w:hAnsi="Cambria"/>
          <w:lang w:val="en-US"/>
        </w:rPr>
        <w:t>mestinya</w:t>
      </w:r>
      <w:proofErr w:type="spellEnd"/>
      <w:r w:rsidRPr="006335DE">
        <w:rPr>
          <w:rFonts w:ascii="Cambria" w:hAnsi="Cambria"/>
          <w:lang w:val="en-US"/>
        </w:rPr>
        <w:t xml:space="preserve"> PP</w:t>
      </w:r>
      <w:r w:rsidRPr="006335DE">
        <w:rPr>
          <w:rFonts w:ascii="Cambria" w:hAnsi="Cambria"/>
          <w:rtl/>
          <w:lang w:bidi="ar-DZ"/>
        </w:rPr>
        <w:t xml:space="preserve"> </w:t>
      </w:r>
      <w:r w:rsidRPr="006335DE">
        <w:rPr>
          <w:rFonts w:ascii="Cambria" w:hAnsi="Cambria"/>
          <w:lang w:val="en-US"/>
        </w:rPr>
        <w:t xml:space="preserve">86 </w:t>
      </w:r>
      <w:proofErr w:type="spellStart"/>
      <w:r w:rsidRPr="006335DE">
        <w:rPr>
          <w:rFonts w:ascii="Cambria" w:hAnsi="Cambria"/>
          <w:lang w:val="en-US"/>
        </w:rPr>
        <w:t>Nomor</w:t>
      </w:r>
      <w:proofErr w:type="spellEnd"/>
      <w:r w:rsidRPr="006335DE">
        <w:rPr>
          <w:rFonts w:ascii="Cambria" w:hAnsi="Cambria"/>
          <w:lang w:val="en-US"/>
        </w:rPr>
        <w:t xml:space="preserve"> 2013 </w:t>
      </w:r>
      <w:proofErr w:type="spellStart"/>
      <w:r w:rsidRPr="006335DE">
        <w:rPr>
          <w:rFonts w:ascii="Cambria" w:hAnsi="Cambria"/>
          <w:lang w:val="en-US"/>
        </w:rPr>
        <w:t>hanya</w:t>
      </w:r>
      <w:proofErr w:type="spellEnd"/>
      <w:r w:rsidRPr="006335DE">
        <w:rPr>
          <w:rFonts w:ascii="Cambria" w:hAnsi="Cambria"/>
          <w:lang w:val="en-US"/>
        </w:rPr>
        <w:t xml:space="preserve"> </w:t>
      </w:r>
      <w:proofErr w:type="spellStart"/>
      <w:r w:rsidRPr="006335DE">
        <w:rPr>
          <w:rFonts w:ascii="Cambria" w:hAnsi="Cambria"/>
          <w:lang w:val="en-US"/>
        </w:rPr>
        <w:t>mengatur</w:t>
      </w:r>
      <w:proofErr w:type="spellEnd"/>
      <w:r w:rsidRPr="006335DE">
        <w:rPr>
          <w:rFonts w:ascii="Cambria" w:hAnsi="Cambria"/>
          <w:lang w:val="en-US"/>
        </w:rPr>
        <w:t xml:space="preserve"> tata </w:t>
      </w:r>
      <w:proofErr w:type="spellStart"/>
      <w:r w:rsidRPr="006335DE">
        <w:rPr>
          <w:rFonts w:ascii="Cambria" w:hAnsi="Cambria"/>
          <w:lang w:val="en-US"/>
        </w:rPr>
        <w:t>cara</w:t>
      </w:r>
      <w:proofErr w:type="spellEnd"/>
      <w:r w:rsidRPr="006335DE">
        <w:rPr>
          <w:rFonts w:ascii="Cambria" w:hAnsi="Cambria"/>
          <w:lang w:val="en-US"/>
        </w:rPr>
        <w:t xml:space="preserve"> </w:t>
      </w:r>
      <w:proofErr w:type="spellStart"/>
      <w:r w:rsidRPr="006335DE">
        <w:rPr>
          <w:rFonts w:ascii="Cambria" w:hAnsi="Cambria"/>
          <w:lang w:val="en-US"/>
        </w:rPr>
        <w:t>pengenaan</w:t>
      </w:r>
      <w:proofErr w:type="spellEnd"/>
      <w:r w:rsidRPr="006335DE">
        <w:rPr>
          <w:rFonts w:ascii="Cambria" w:hAnsi="Cambria"/>
          <w:lang w:val="en-US"/>
        </w:rPr>
        <w:t xml:space="preserve"> </w:t>
      </w:r>
      <w:proofErr w:type="spellStart"/>
      <w:r w:rsidRPr="006335DE">
        <w:rPr>
          <w:rFonts w:ascii="Cambria" w:hAnsi="Cambria"/>
          <w:lang w:val="en-US"/>
        </w:rPr>
        <w:t>sanksi</w:t>
      </w:r>
      <w:proofErr w:type="spellEnd"/>
      <w:r w:rsidRPr="006335DE">
        <w:rPr>
          <w:rFonts w:ascii="Cambria" w:hAnsi="Cambria"/>
          <w:lang w:val="en-US"/>
        </w:rPr>
        <w:t xml:space="preserve"> </w:t>
      </w:r>
      <w:proofErr w:type="spellStart"/>
      <w:r w:rsidRPr="006335DE">
        <w:rPr>
          <w:rFonts w:ascii="Cambria" w:hAnsi="Cambria"/>
          <w:lang w:val="en-US"/>
        </w:rPr>
        <w:t>administratif</w:t>
      </w:r>
      <w:proofErr w:type="spellEnd"/>
      <w:r w:rsidRPr="006335DE">
        <w:rPr>
          <w:rFonts w:ascii="Cambria" w:hAnsi="Cambria"/>
          <w:lang w:val="en-US"/>
        </w:rPr>
        <w:t xml:space="preserve">, </w:t>
      </w:r>
      <w:proofErr w:type="spellStart"/>
      <w:r w:rsidRPr="006335DE">
        <w:rPr>
          <w:rFonts w:ascii="Cambria" w:hAnsi="Cambria"/>
          <w:lang w:val="en-US"/>
        </w:rPr>
        <w:t>tidak</w:t>
      </w:r>
      <w:proofErr w:type="spellEnd"/>
      <w:r w:rsidRPr="006335DE">
        <w:rPr>
          <w:rFonts w:ascii="Cambria" w:hAnsi="Cambria"/>
          <w:lang w:val="en-US"/>
        </w:rPr>
        <w:t xml:space="preserve"> </w:t>
      </w:r>
      <w:proofErr w:type="spellStart"/>
      <w:r w:rsidRPr="006335DE">
        <w:rPr>
          <w:rFonts w:ascii="Cambria" w:hAnsi="Cambria"/>
          <w:lang w:val="en-US"/>
        </w:rPr>
        <w:t>mengatur</w:t>
      </w:r>
      <w:proofErr w:type="spellEnd"/>
      <w:r w:rsidRPr="006335DE">
        <w:rPr>
          <w:rFonts w:ascii="Cambria" w:hAnsi="Cambria"/>
          <w:lang w:val="en-US"/>
        </w:rPr>
        <w:t xml:space="preserve"> </w:t>
      </w:r>
      <w:proofErr w:type="spellStart"/>
      <w:r w:rsidRPr="006335DE">
        <w:rPr>
          <w:rFonts w:ascii="Cambria" w:hAnsi="Cambria"/>
          <w:lang w:val="en-US"/>
        </w:rPr>
        <w:t>penentuan</w:t>
      </w:r>
      <w:proofErr w:type="spellEnd"/>
      <w:r w:rsidRPr="006335DE">
        <w:rPr>
          <w:rFonts w:ascii="Cambria" w:hAnsi="Cambria"/>
          <w:lang w:val="en-US"/>
        </w:rPr>
        <w:t xml:space="preserve"> </w:t>
      </w:r>
      <w:proofErr w:type="spellStart"/>
      <w:r w:rsidRPr="006335DE">
        <w:rPr>
          <w:rFonts w:ascii="Cambria" w:hAnsi="Cambria"/>
          <w:lang w:val="en-US"/>
        </w:rPr>
        <w:t>kepesertaan</w:t>
      </w:r>
      <w:proofErr w:type="spellEnd"/>
      <w:r w:rsidRPr="006335DE">
        <w:rPr>
          <w:rFonts w:ascii="Cambria" w:hAnsi="Cambria"/>
          <w:lang w:val="en-US"/>
        </w:rPr>
        <w:t xml:space="preserve"> </w:t>
      </w:r>
      <w:proofErr w:type="spellStart"/>
      <w:r w:rsidRPr="006335DE">
        <w:rPr>
          <w:rFonts w:ascii="Cambria" w:hAnsi="Cambria"/>
          <w:lang w:val="en-US"/>
        </w:rPr>
        <w:t>porgam</w:t>
      </w:r>
      <w:proofErr w:type="spellEnd"/>
      <w:r w:rsidRPr="006335DE">
        <w:rPr>
          <w:rFonts w:ascii="Cambria" w:hAnsi="Cambria"/>
          <w:lang w:val="en-US"/>
        </w:rPr>
        <w:t xml:space="preserve"> JKN </w:t>
      </w:r>
      <w:proofErr w:type="spellStart"/>
      <w:r w:rsidRPr="006335DE">
        <w:rPr>
          <w:rFonts w:ascii="Cambria" w:hAnsi="Cambria"/>
          <w:lang w:val="en-US"/>
        </w:rPr>
        <w:t>sebagai</w:t>
      </w:r>
      <w:proofErr w:type="spellEnd"/>
      <w:r w:rsidRPr="006335DE">
        <w:rPr>
          <w:rFonts w:ascii="Cambria" w:hAnsi="Cambria"/>
          <w:lang w:val="en-US"/>
        </w:rPr>
        <w:t xml:space="preserve"> </w:t>
      </w:r>
      <w:proofErr w:type="spellStart"/>
      <w:r w:rsidRPr="006335DE">
        <w:rPr>
          <w:rFonts w:ascii="Cambria" w:hAnsi="Cambria"/>
          <w:lang w:val="en-US"/>
        </w:rPr>
        <w:t>persyaratan</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memperoleh</w:t>
      </w:r>
      <w:proofErr w:type="spellEnd"/>
      <w:r w:rsidRPr="006335DE">
        <w:rPr>
          <w:rFonts w:ascii="Cambria" w:hAnsi="Cambria"/>
          <w:lang w:val="en-US"/>
        </w:rPr>
        <w:t xml:space="preserve"> </w:t>
      </w:r>
      <w:proofErr w:type="spellStart"/>
      <w:r w:rsidRPr="006335DE">
        <w:rPr>
          <w:rFonts w:ascii="Cambria" w:hAnsi="Cambria"/>
          <w:lang w:val="en-US"/>
        </w:rPr>
        <w:t>pelayanan</w:t>
      </w:r>
      <w:proofErr w:type="spellEnd"/>
      <w:r w:rsidRPr="006335DE">
        <w:rPr>
          <w:rFonts w:ascii="Cambria" w:hAnsi="Cambria"/>
          <w:lang w:val="en-US"/>
        </w:rPr>
        <w:t xml:space="preserve"> </w:t>
      </w:r>
      <w:proofErr w:type="spellStart"/>
      <w:r w:rsidRPr="006335DE">
        <w:rPr>
          <w:rFonts w:ascii="Cambria" w:hAnsi="Cambria"/>
          <w:lang w:val="en-US"/>
        </w:rPr>
        <w:t>publik</w:t>
      </w:r>
      <w:proofErr w:type="spellEnd"/>
      <w:r w:rsidRPr="006335DE">
        <w:rPr>
          <w:rFonts w:ascii="Cambria" w:hAnsi="Cambria"/>
          <w:lang w:val="en-US"/>
        </w:rPr>
        <w:t xml:space="preserve"> </w:t>
      </w:r>
      <w:proofErr w:type="spellStart"/>
      <w:r w:rsidRPr="006335DE">
        <w:rPr>
          <w:rFonts w:ascii="Cambria" w:hAnsi="Cambria"/>
          <w:lang w:val="en-US"/>
        </w:rPr>
        <w:t>sekaligus</w:t>
      </w:r>
      <w:proofErr w:type="spellEnd"/>
      <w:r w:rsidRPr="006335DE">
        <w:rPr>
          <w:rFonts w:ascii="Cambria" w:hAnsi="Cambria"/>
          <w:lang w:val="en-US"/>
        </w:rPr>
        <w:t xml:space="preserve"> </w:t>
      </w:r>
      <w:proofErr w:type="spellStart"/>
      <w:r w:rsidRPr="006335DE">
        <w:rPr>
          <w:rFonts w:ascii="Cambria" w:hAnsi="Cambria"/>
          <w:lang w:val="en-US"/>
        </w:rPr>
        <w:t>penyebutan</w:t>
      </w:r>
      <w:proofErr w:type="spellEnd"/>
      <w:r w:rsidRPr="006335DE">
        <w:rPr>
          <w:rFonts w:ascii="Cambria" w:hAnsi="Cambria"/>
          <w:lang w:val="en-US"/>
        </w:rPr>
        <w:t xml:space="preserve"> </w:t>
      </w:r>
      <w:proofErr w:type="spellStart"/>
      <w:r w:rsidRPr="006335DE">
        <w:rPr>
          <w:rFonts w:ascii="Cambria" w:hAnsi="Cambria"/>
          <w:lang w:val="en-US"/>
        </w:rPr>
        <w:t>macam-macam</w:t>
      </w:r>
      <w:proofErr w:type="spellEnd"/>
      <w:r w:rsidRPr="006335DE">
        <w:rPr>
          <w:rFonts w:ascii="Cambria" w:hAnsi="Cambria"/>
          <w:lang w:val="en-US"/>
        </w:rPr>
        <w:t xml:space="preserve"> </w:t>
      </w:r>
      <w:proofErr w:type="spellStart"/>
      <w:r w:rsidRPr="006335DE">
        <w:rPr>
          <w:rFonts w:ascii="Cambria" w:hAnsi="Cambria"/>
          <w:lang w:val="en-US"/>
        </w:rPr>
        <w:t>pelyanan</w:t>
      </w:r>
      <w:proofErr w:type="spellEnd"/>
      <w:r w:rsidRPr="006335DE">
        <w:rPr>
          <w:rFonts w:ascii="Cambria" w:hAnsi="Cambria"/>
          <w:lang w:val="en-US"/>
        </w:rPr>
        <w:t xml:space="preserve"> </w:t>
      </w:r>
      <w:proofErr w:type="spellStart"/>
      <w:r w:rsidRPr="006335DE">
        <w:rPr>
          <w:rFonts w:ascii="Cambria" w:hAnsi="Cambria"/>
          <w:lang w:val="en-US"/>
        </w:rPr>
        <w:t>publik</w:t>
      </w:r>
      <w:proofErr w:type="spellEnd"/>
      <w:r w:rsidRPr="006335DE">
        <w:rPr>
          <w:rFonts w:ascii="Cambria" w:hAnsi="Cambria"/>
          <w:lang w:val="en-US"/>
        </w:rPr>
        <w:t xml:space="preserve"> </w:t>
      </w:r>
      <w:proofErr w:type="spellStart"/>
      <w:r w:rsidRPr="006335DE">
        <w:rPr>
          <w:rFonts w:ascii="Cambria" w:hAnsi="Cambria"/>
          <w:lang w:val="en-US"/>
        </w:rPr>
        <w:t>dimaksud</w:t>
      </w:r>
      <w:proofErr w:type="spellEnd"/>
      <w:r w:rsidRPr="006335DE">
        <w:rPr>
          <w:rFonts w:ascii="Cambria" w:hAnsi="Cambria"/>
          <w:lang w:val="en-US"/>
        </w:rPr>
        <w:t xml:space="preserve">, dan </w:t>
      </w:r>
      <w:proofErr w:type="spellStart"/>
      <w:r w:rsidRPr="006335DE">
        <w:rPr>
          <w:rFonts w:ascii="Cambria" w:hAnsi="Cambria"/>
          <w:lang w:val="en-US"/>
        </w:rPr>
        <w:t>mestinya</w:t>
      </w:r>
      <w:proofErr w:type="spellEnd"/>
      <w:r w:rsidRPr="006335DE">
        <w:rPr>
          <w:rFonts w:ascii="Cambria" w:hAnsi="Cambria"/>
          <w:lang w:val="en-US"/>
        </w:rPr>
        <w:t xml:space="preserve"> </w:t>
      </w:r>
      <w:proofErr w:type="spellStart"/>
      <w:r w:rsidRPr="006335DE">
        <w:rPr>
          <w:rFonts w:ascii="Cambria" w:hAnsi="Cambria"/>
          <w:lang w:val="en-US"/>
        </w:rPr>
        <w:t>kedua</w:t>
      </w:r>
      <w:proofErr w:type="spellEnd"/>
      <w:r w:rsidRPr="006335DE">
        <w:rPr>
          <w:rFonts w:ascii="Cambria" w:hAnsi="Cambria"/>
          <w:lang w:val="en-US"/>
        </w:rPr>
        <w:t xml:space="preserve"> </w:t>
      </w:r>
      <w:proofErr w:type="spellStart"/>
      <w:r w:rsidRPr="006335DE">
        <w:rPr>
          <w:rFonts w:ascii="Cambria" w:hAnsi="Cambria"/>
          <w:lang w:val="en-US"/>
        </w:rPr>
        <w:t>hal</w:t>
      </w:r>
      <w:proofErr w:type="spellEnd"/>
      <w:r w:rsidRPr="006335DE">
        <w:rPr>
          <w:rFonts w:ascii="Cambria" w:hAnsi="Cambria"/>
          <w:lang w:val="en-US"/>
        </w:rPr>
        <w:t xml:space="preserve"> </w:t>
      </w:r>
      <w:proofErr w:type="spellStart"/>
      <w:r w:rsidRPr="006335DE">
        <w:rPr>
          <w:rFonts w:ascii="Cambria" w:hAnsi="Cambria"/>
          <w:lang w:val="en-US"/>
        </w:rPr>
        <w:t>tersebut</w:t>
      </w:r>
      <w:proofErr w:type="spellEnd"/>
      <w:r w:rsidRPr="006335DE">
        <w:rPr>
          <w:rFonts w:ascii="Cambria" w:hAnsi="Cambria"/>
          <w:lang w:val="en-US"/>
        </w:rPr>
        <w:t xml:space="preserve"> </w:t>
      </w:r>
      <w:proofErr w:type="spellStart"/>
      <w:r w:rsidRPr="006335DE">
        <w:rPr>
          <w:rFonts w:ascii="Cambria" w:hAnsi="Cambria"/>
          <w:lang w:val="en-US"/>
        </w:rPr>
        <w:t>diatur</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w:t>
      </w:r>
    </w:p>
    <w:p w14:paraId="0D1FA27C" w14:textId="5E7BB76A" w:rsidR="004D1631" w:rsidRPr="006335DE" w:rsidRDefault="004D1631" w:rsidP="004D1631">
      <w:pPr>
        <w:pStyle w:val="NormalWeb"/>
        <w:spacing w:before="0" w:beforeAutospacing="0" w:after="0" w:afterAutospacing="0"/>
        <w:jc w:val="both"/>
        <w:rPr>
          <w:rFonts w:ascii="Cambria" w:hAnsi="Cambria"/>
          <w:color w:val="000000" w:themeColor="text1"/>
        </w:rPr>
      </w:pPr>
    </w:p>
    <w:p w14:paraId="6F301683" w14:textId="504CD84E" w:rsidR="004D1631" w:rsidRPr="006335DE" w:rsidRDefault="004D1631" w:rsidP="004D1631">
      <w:pPr>
        <w:ind w:firstLine="284"/>
        <w:rPr>
          <w:rFonts w:ascii="Cambria" w:hAnsi="Cambria"/>
        </w:rPr>
      </w:pPr>
      <w:r w:rsidRPr="006335DE">
        <w:rPr>
          <w:rFonts w:ascii="Cambria" w:hAnsi="Cambria"/>
        </w:rPr>
        <w:t xml:space="preserve">Kata </w:t>
      </w:r>
      <w:proofErr w:type="spellStart"/>
      <w:r w:rsidRPr="006335DE">
        <w:rPr>
          <w:rFonts w:ascii="Cambria" w:hAnsi="Cambria"/>
        </w:rPr>
        <w:t>Kunci</w:t>
      </w:r>
      <w:proofErr w:type="spellEnd"/>
      <w:r w:rsidRPr="006335DE">
        <w:rPr>
          <w:rFonts w:ascii="Cambria" w:hAnsi="Cambria"/>
        </w:rPr>
        <w:t xml:space="preserve">: </w:t>
      </w:r>
      <w:proofErr w:type="spellStart"/>
      <w:r w:rsidRPr="006335DE">
        <w:rPr>
          <w:rFonts w:ascii="Cambria" w:hAnsi="Cambria"/>
          <w:lang w:val="en-US"/>
        </w:rPr>
        <w:t>Leglaitas</w:t>
      </w:r>
      <w:proofErr w:type="spellEnd"/>
      <w:r w:rsidRPr="006335DE">
        <w:rPr>
          <w:rFonts w:ascii="Cambria" w:hAnsi="Cambria"/>
          <w:lang w:val="en-US"/>
        </w:rPr>
        <w:t xml:space="preserve">, </w:t>
      </w:r>
      <w:proofErr w:type="spellStart"/>
      <w:r w:rsidRPr="006335DE">
        <w:rPr>
          <w:rFonts w:ascii="Cambria" w:hAnsi="Cambria"/>
          <w:lang w:val="en-US"/>
        </w:rPr>
        <w:t>Pengaturan</w:t>
      </w:r>
      <w:proofErr w:type="spellEnd"/>
      <w:r w:rsidRPr="006335DE">
        <w:rPr>
          <w:rFonts w:ascii="Cambria" w:hAnsi="Cambria"/>
          <w:lang w:val="en-US"/>
        </w:rPr>
        <w:t xml:space="preserve">, </w:t>
      </w:r>
      <w:proofErr w:type="spellStart"/>
      <w:r w:rsidRPr="006335DE">
        <w:rPr>
          <w:rFonts w:ascii="Cambria" w:hAnsi="Cambria"/>
          <w:lang w:val="en-US"/>
        </w:rPr>
        <w:t>Kepesertaan</w:t>
      </w:r>
      <w:proofErr w:type="spellEnd"/>
      <w:r w:rsidRPr="006335DE">
        <w:rPr>
          <w:rFonts w:ascii="Cambria" w:hAnsi="Cambria"/>
          <w:lang w:val="en-US"/>
        </w:rPr>
        <w:t xml:space="preserve"> BPJS.</w:t>
      </w:r>
    </w:p>
    <w:p w14:paraId="04A8E365" w14:textId="5E285EC6" w:rsidR="004D1631" w:rsidRPr="006335DE" w:rsidRDefault="004D1631">
      <w:pPr>
        <w:rPr>
          <w:rFonts w:ascii="Cambria" w:hAnsi="Cambria"/>
        </w:rPr>
      </w:pPr>
    </w:p>
    <w:p w14:paraId="292A16F1" w14:textId="77777777" w:rsidR="004D1631" w:rsidRPr="00554262" w:rsidRDefault="004D1631" w:rsidP="004D1631">
      <w:pPr>
        <w:pStyle w:val="NormalWeb"/>
        <w:spacing w:before="0" w:beforeAutospacing="0" w:after="0" w:afterAutospacing="0"/>
        <w:ind w:firstLine="284"/>
        <w:jc w:val="both"/>
        <w:rPr>
          <w:rFonts w:ascii="Cambria" w:hAnsi="Cambria"/>
          <w:b/>
          <w:bCs/>
          <w:i/>
          <w:iCs/>
          <w:color w:val="000000" w:themeColor="text1"/>
        </w:rPr>
      </w:pPr>
      <w:r w:rsidRPr="00554262">
        <w:rPr>
          <w:rFonts w:ascii="Cambria" w:hAnsi="Cambria"/>
          <w:b/>
          <w:bCs/>
          <w:i/>
          <w:iCs/>
          <w:color w:val="000000" w:themeColor="text1"/>
        </w:rPr>
        <w:t>ABSTRACT</w:t>
      </w:r>
    </w:p>
    <w:p w14:paraId="4DC8BDE7" w14:textId="73D8E5BD" w:rsidR="004D1631" w:rsidRPr="00554262" w:rsidRDefault="004D1631">
      <w:pPr>
        <w:rPr>
          <w:rFonts w:ascii="Cambria" w:hAnsi="Cambria"/>
          <w:i/>
          <w:iCs/>
        </w:rPr>
      </w:pPr>
    </w:p>
    <w:p w14:paraId="62F283DC" w14:textId="0CB98709" w:rsidR="004D1631" w:rsidRPr="00554262" w:rsidRDefault="004D1631" w:rsidP="00F20A05">
      <w:pPr>
        <w:jc w:val="both"/>
        <w:rPr>
          <w:rFonts w:ascii="Cambria" w:hAnsi="Cambria"/>
          <w:i/>
          <w:iCs/>
        </w:rPr>
      </w:pPr>
    </w:p>
    <w:p w14:paraId="2F9E66EA" w14:textId="77777777" w:rsidR="00F20A05" w:rsidRPr="00554262" w:rsidRDefault="00F20A05" w:rsidP="00F20A05">
      <w:pPr>
        <w:ind w:left="284"/>
        <w:jc w:val="both"/>
        <w:rPr>
          <w:rFonts w:ascii="Cambria" w:hAnsi="Cambria"/>
          <w:i/>
          <w:iCs/>
        </w:rPr>
      </w:pPr>
      <w:r w:rsidRPr="00554262">
        <w:rPr>
          <w:rFonts w:ascii="Cambria" w:hAnsi="Cambria"/>
          <w:i/>
          <w:iCs/>
        </w:rPr>
        <w:t xml:space="preserve">The purpose of this study is to find out and </w:t>
      </w:r>
      <w:proofErr w:type="spellStart"/>
      <w:r w:rsidRPr="00554262">
        <w:rPr>
          <w:rFonts w:ascii="Cambria" w:hAnsi="Cambria"/>
          <w:i/>
          <w:iCs/>
        </w:rPr>
        <w:t>analyze</w:t>
      </w:r>
      <w:proofErr w:type="spellEnd"/>
      <w:r w:rsidRPr="00554262">
        <w:rPr>
          <w:rFonts w:ascii="Cambria" w:hAnsi="Cambria"/>
          <w:i/>
          <w:iCs/>
        </w:rPr>
        <w:t xml:space="preserve"> how the legality of BPJS Health membership arrangements is a condition of public service. This type of research is normative juridical research which is based on primary and secondary legal materials. The study was carried out using a conceptual approach (conceptual approach) and statutory approach (statute approach). This research is a library research (Library Research). The results of this study state that administrative sanctions in the form of not providing public services because they are not registered as BPJS participants have fulfilled the legality principle, because they have been regulated in Article 17 of the BPJS Law which is then regulated further in PP 86 Number 2013, while Presidential Instruction 1 of 2022 is a guideline that apply internally to implement the two regulations. However, in accordance with the principle of legality, based on the attribution of authority granted by Article 17 paragraph (5) of the BPJS Law, PP 86 Number 2013 only regulates the procedure for imposing administrative sanctions, does not regulate the determination of membership in the JKN program as a requirement for </w:t>
      </w:r>
      <w:r w:rsidRPr="00554262">
        <w:rPr>
          <w:rFonts w:ascii="Cambria" w:hAnsi="Cambria"/>
          <w:i/>
          <w:iCs/>
        </w:rPr>
        <w:lastRenderedPageBreak/>
        <w:t xml:space="preserve">obtaining public services as well as mentioning the types of The types of public services referred to, and both of these things should be regulated in law. </w:t>
      </w:r>
    </w:p>
    <w:p w14:paraId="061D3898" w14:textId="77777777" w:rsidR="00F20A05" w:rsidRPr="00554262" w:rsidRDefault="00F20A05" w:rsidP="00F20A05">
      <w:pPr>
        <w:jc w:val="both"/>
        <w:rPr>
          <w:rFonts w:ascii="Cambria" w:hAnsi="Cambria"/>
          <w:i/>
          <w:iCs/>
        </w:rPr>
      </w:pPr>
    </w:p>
    <w:p w14:paraId="447E1E44" w14:textId="6ADEF300" w:rsidR="004D1631" w:rsidRPr="00554262" w:rsidRDefault="00F20A05" w:rsidP="00F20A05">
      <w:pPr>
        <w:ind w:firstLine="284"/>
        <w:jc w:val="both"/>
        <w:rPr>
          <w:rFonts w:ascii="Cambria" w:hAnsi="Cambria"/>
          <w:i/>
          <w:iCs/>
        </w:rPr>
      </w:pPr>
      <w:r w:rsidRPr="00554262">
        <w:rPr>
          <w:rFonts w:ascii="Cambria" w:hAnsi="Cambria"/>
          <w:i/>
          <w:iCs/>
        </w:rPr>
        <w:t>Keywords: Legality, Arrangement, BPJS Membership.</w:t>
      </w:r>
    </w:p>
    <w:p w14:paraId="69B4A8B5" w14:textId="2A10E0C8" w:rsidR="004D1631" w:rsidRDefault="004D1631">
      <w:pPr>
        <w:rPr>
          <w:rFonts w:ascii="Cambria" w:hAnsi="Cambria"/>
        </w:rPr>
      </w:pPr>
    </w:p>
    <w:p w14:paraId="648C3005" w14:textId="711B2813" w:rsidR="00F20A05" w:rsidRDefault="00F20A05">
      <w:pPr>
        <w:rPr>
          <w:rFonts w:ascii="Cambria" w:hAnsi="Cambria"/>
        </w:rPr>
      </w:pPr>
    </w:p>
    <w:p w14:paraId="39DD4F33" w14:textId="7A341963" w:rsidR="00F20A05" w:rsidRDefault="00F20A05">
      <w:pPr>
        <w:rPr>
          <w:rFonts w:ascii="Cambria" w:hAnsi="Cambria"/>
        </w:rPr>
      </w:pPr>
    </w:p>
    <w:p w14:paraId="3BBEDE35" w14:textId="245F58D1" w:rsidR="00F20A05" w:rsidRDefault="00F20A05">
      <w:pPr>
        <w:rPr>
          <w:rFonts w:ascii="Cambria" w:hAnsi="Cambria"/>
        </w:rPr>
      </w:pPr>
    </w:p>
    <w:p w14:paraId="78DF214A" w14:textId="230D0C25" w:rsidR="00F20A05" w:rsidRDefault="00F20A05">
      <w:pPr>
        <w:rPr>
          <w:rFonts w:ascii="Cambria" w:hAnsi="Cambria"/>
        </w:rPr>
      </w:pPr>
    </w:p>
    <w:p w14:paraId="4697AF73" w14:textId="4432979C" w:rsidR="00F20A05" w:rsidRDefault="00F20A05">
      <w:pPr>
        <w:rPr>
          <w:rFonts w:ascii="Cambria" w:hAnsi="Cambria"/>
        </w:rPr>
      </w:pPr>
    </w:p>
    <w:p w14:paraId="63EF046D" w14:textId="6389B1BF" w:rsidR="00F20A05" w:rsidRDefault="00F20A05">
      <w:pPr>
        <w:rPr>
          <w:rFonts w:ascii="Cambria" w:hAnsi="Cambria"/>
        </w:rPr>
      </w:pPr>
    </w:p>
    <w:p w14:paraId="3474D8A9" w14:textId="01A890EF" w:rsidR="00F20A05" w:rsidRDefault="00F20A05">
      <w:pPr>
        <w:rPr>
          <w:rFonts w:ascii="Cambria" w:hAnsi="Cambria"/>
        </w:rPr>
      </w:pPr>
    </w:p>
    <w:p w14:paraId="3ACCC384" w14:textId="5C757C9D" w:rsidR="00F20A05" w:rsidRDefault="00F20A05">
      <w:pPr>
        <w:rPr>
          <w:rFonts w:ascii="Cambria" w:hAnsi="Cambria"/>
        </w:rPr>
      </w:pPr>
    </w:p>
    <w:p w14:paraId="223A7A4A" w14:textId="387227E6" w:rsidR="00F20A05" w:rsidRDefault="00F20A05">
      <w:pPr>
        <w:rPr>
          <w:rFonts w:ascii="Cambria" w:hAnsi="Cambria"/>
        </w:rPr>
      </w:pPr>
    </w:p>
    <w:p w14:paraId="0E71732E" w14:textId="315C7046" w:rsidR="00F20A05" w:rsidRDefault="00F20A05">
      <w:pPr>
        <w:rPr>
          <w:rFonts w:ascii="Cambria" w:hAnsi="Cambria"/>
        </w:rPr>
      </w:pPr>
    </w:p>
    <w:p w14:paraId="424BE8A0" w14:textId="752808A1" w:rsidR="00F20A05" w:rsidRDefault="00F20A05">
      <w:pPr>
        <w:rPr>
          <w:rFonts w:ascii="Cambria" w:hAnsi="Cambria"/>
        </w:rPr>
      </w:pPr>
    </w:p>
    <w:p w14:paraId="1BE005C5" w14:textId="7C4A2503" w:rsidR="00F20A05" w:rsidRDefault="00F20A05">
      <w:pPr>
        <w:rPr>
          <w:rFonts w:ascii="Cambria" w:hAnsi="Cambria"/>
        </w:rPr>
      </w:pPr>
    </w:p>
    <w:p w14:paraId="437AEB1C" w14:textId="5D9A774C" w:rsidR="00F20A05" w:rsidRDefault="00F20A05">
      <w:pPr>
        <w:rPr>
          <w:rFonts w:ascii="Cambria" w:hAnsi="Cambria"/>
        </w:rPr>
      </w:pPr>
    </w:p>
    <w:p w14:paraId="09DF8E8E" w14:textId="606C9F4C" w:rsidR="00F20A05" w:rsidRDefault="00F20A05">
      <w:pPr>
        <w:rPr>
          <w:rFonts w:ascii="Cambria" w:hAnsi="Cambria"/>
        </w:rPr>
      </w:pPr>
    </w:p>
    <w:p w14:paraId="42280BEA" w14:textId="155DD9AA" w:rsidR="00F20A05" w:rsidRDefault="00F20A05">
      <w:pPr>
        <w:rPr>
          <w:rFonts w:ascii="Cambria" w:hAnsi="Cambria"/>
        </w:rPr>
      </w:pPr>
    </w:p>
    <w:p w14:paraId="4C741770" w14:textId="1CB404DF" w:rsidR="00F20A05" w:rsidRDefault="00F20A05">
      <w:pPr>
        <w:rPr>
          <w:rFonts w:ascii="Cambria" w:hAnsi="Cambria"/>
        </w:rPr>
      </w:pPr>
    </w:p>
    <w:p w14:paraId="412BA90B" w14:textId="4300D028" w:rsidR="00F20A05" w:rsidRDefault="00F20A05">
      <w:pPr>
        <w:rPr>
          <w:rFonts w:ascii="Cambria" w:hAnsi="Cambria"/>
        </w:rPr>
      </w:pPr>
    </w:p>
    <w:p w14:paraId="113E5B1C" w14:textId="203A0D14" w:rsidR="00F20A05" w:rsidRDefault="00F20A05">
      <w:pPr>
        <w:rPr>
          <w:rFonts w:ascii="Cambria" w:hAnsi="Cambria"/>
        </w:rPr>
      </w:pPr>
    </w:p>
    <w:p w14:paraId="6E146BD0" w14:textId="20790991" w:rsidR="00F20A05" w:rsidRDefault="00F20A05">
      <w:pPr>
        <w:rPr>
          <w:rFonts w:ascii="Cambria" w:hAnsi="Cambria"/>
        </w:rPr>
      </w:pPr>
    </w:p>
    <w:p w14:paraId="5E70D504" w14:textId="29A8F663" w:rsidR="00F20A05" w:rsidRDefault="00F20A05">
      <w:pPr>
        <w:rPr>
          <w:rFonts w:ascii="Cambria" w:hAnsi="Cambria"/>
        </w:rPr>
      </w:pPr>
    </w:p>
    <w:p w14:paraId="5200F813" w14:textId="0A39CF04" w:rsidR="00F20A05" w:rsidRDefault="00F20A05">
      <w:pPr>
        <w:rPr>
          <w:rFonts w:ascii="Cambria" w:hAnsi="Cambria"/>
        </w:rPr>
      </w:pPr>
    </w:p>
    <w:p w14:paraId="66C78552" w14:textId="0F5295D3" w:rsidR="00F20A05" w:rsidRDefault="00F20A05">
      <w:pPr>
        <w:rPr>
          <w:rFonts w:ascii="Cambria" w:hAnsi="Cambria"/>
        </w:rPr>
      </w:pPr>
    </w:p>
    <w:p w14:paraId="6E4A7CDE" w14:textId="3AA539D9" w:rsidR="00F20A05" w:rsidRDefault="00F20A05">
      <w:pPr>
        <w:rPr>
          <w:rFonts w:ascii="Cambria" w:hAnsi="Cambria"/>
        </w:rPr>
      </w:pPr>
    </w:p>
    <w:p w14:paraId="6FA91491" w14:textId="4486FD9B" w:rsidR="00F20A05" w:rsidRDefault="00F20A05">
      <w:pPr>
        <w:rPr>
          <w:rFonts w:ascii="Cambria" w:hAnsi="Cambria"/>
        </w:rPr>
      </w:pPr>
    </w:p>
    <w:p w14:paraId="09BBF1C3" w14:textId="0A368023" w:rsidR="00F20A05" w:rsidRDefault="00F20A05">
      <w:pPr>
        <w:rPr>
          <w:rFonts w:ascii="Cambria" w:hAnsi="Cambria"/>
        </w:rPr>
      </w:pPr>
    </w:p>
    <w:p w14:paraId="67DE7E54" w14:textId="5DA13E85" w:rsidR="00F20A05" w:rsidRDefault="00F20A05">
      <w:pPr>
        <w:rPr>
          <w:rFonts w:ascii="Cambria" w:hAnsi="Cambria"/>
        </w:rPr>
      </w:pPr>
    </w:p>
    <w:p w14:paraId="0DE864A3" w14:textId="27697F68" w:rsidR="00F20A05" w:rsidRDefault="00F20A05">
      <w:pPr>
        <w:rPr>
          <w:rFonts w:ascii="Cambria" w:hAnsi="Cambria"/>
        </w:rPr>
      </w:pPr>
    </w:p>
    <w:p w14:paraId="1549897B" w14:textId="412BFF36" w:rsidR="00F20A05" w:rsidRDefault="00F20A05">
      <w:pPr>
        <w:rPr>
          <w:rFonts w:ascii="Cambria" w:hAnsi="Cambria"/>
        </w:rPr>
      </w:pPr>
    </w:p>
    <w:p w14:paraId="4FEA980D" w14:textId="75D817F7" w:rsidR="00F20A05" w:rsidRDefault="00F20A05">
      <w:pPr>
        <w:rPr>
          <w:rFonts w:ascii="Cambria" w:hAnsi="Cambria"/>
        </w:rPr>
      </w:pPr>
    </w:p>
    <w:p w14:paraId="7E1C587C" w14:textId="207B93B2" w:rsidR="00F20A05" w:rsidRDefault="00F20A05">
      <w:pPr>
        <w:rPr>
          <w:rFonts w:ascii="Cambria" w:hAnsi="Cambria"/>
        </w:rPr>
      </w:pPr>
    </w:p>
    <w:p w14:paraId="3FDDD6E0" w14:textId="3C892698" w:rsidR="00F20A05" w:rsidRDefault="00F20A05">
      <w:pPr>
        <w:rPr>
          <w:rFonts w:ascii="Cambria" w:hAnsi="Cambria"/>
        </w:rPr>
      </w:pPr>
    </w:p>
    <w:p w14:paraId="749A592D" w14:textId="605C09E2" w:rsidR="00F20A05" w:rsidRDefault="00F20A05">
      <w:pPr>
        <w:rPr>
          <w:rFonts w:ascii="Cambria" w:hAnsi="Cambria"/>
        </w:rPr>
      </w:pPr>
    </w:p>
    <w:p w14:paraId="45F40ABA" w14:textId="3E4C636D" w:rsidR="00F20A05" w:rsidRDefault="00F20A05">
      <w:pPr>
        <w:rPr>
          <w:rFonts w:ascii="Cambria" w:hAnsi="Cambria"/>
        </w:rPr>
      </w:pPr>
    </w:p>
    <w:p w14:paraId="138F2EFB" w14:textId="770A199D" w:rsidR="00F20A05" w:rsidRDefault="00F20A05">
      <w:pPr>
        <w:rPr>
          <w:rFonts w:ascii="Cambria" w:hAnsi="Cambria"/>
        </w:rPr>
      </w:pPr>
    </w:p>
    <w:p w14:paraId="59859258" w14:textId="744C32FA" w:rsidR="00F20A05" w:rsidRDefault="00F20A05">
      <w:pPr>
        <w:rPr>
          <w:rFonts w:ascii="Cambria" w:hAnsi="Cambria"/>
        </w:rPr>
      </w:pPr>
    </w:p>
    <w:p w14:paraId="2A4C8813" w14:textId="550D0011" w:rsidR="00F20A05" w:rsidRDefault="00F20A05">
      <w:pPr>
        <w:rPr>
          <w:rFonts w:ascii="Cambria" w:hAnsi="Cambria"/>
        </w:rPr>
      </w:pPr>
    </w:p>
    <w:p w14:paraId="6EC86ABC" w14:textId="19B390FB" w:rsidR="00F20A05" w:rsidRDefault="00F20A05">
      <w:pPr>
        <w:rPr>
          <w:rFonts w:ascii="Cambria" w:hAnsi="Cambria"/>
        </w:rPr>
      </w:pPr>
    </w:p>
    <w:p w14:paraId="18CDA934" w14:textId="77777777" w:rsidR="00F20A05" w:rsidRPr="006335DE" w:rsidRDefault="00F20A05">
      <w:pPr>
        <w:rPr>
          <w:rFonts w:ascii="Cambria" w:hAnsi="Cambria"/>
        </w:rPr>
      </w:pPr>
    </w:p>
    <w:p w14:paraId="65569E19" w14:textId="77777777" w:rsidR="00F20A05" w:rsidRDefault="00F20A05" w:rsidP="004D1631">
      <w:pPr>
        <w:pStyle w:val="NormalWeb"/>
        <w:spacing w:before="0" w:beforeAutospacing="0" w:after="0" w:afterAutospacing="0"/>
        <w:ind w:firstLine="360"/>
        <w:jc w:val="both"/>
        <w:rPr>
          <w:rFonts w:ascii="Cambria" w:hAnsi="Cambria"/>
          <w:b/>
          <w:bCs/>
        </w:rPr>
      </w:pPr>
    </w:p>
    <w:p w14:paraId="51185FBC" w14:textId="77777777" w:rsidR="00F20A05" w:rsidRDefault="00F20A05" w:rsidP="004D1631">
      <w:pPr>
        <w:pStyle w:val="NormalWeb"/>
        <w:spacing w:before="0" w:beforeAutospacing="0" w:after="0" w:afterAutospacing="0"/>
        <w:ind w:firstLine="360"/>
        <w:jc w:val="both"/>
        <w:rPr>
          <w:rFonts w:ascii="Cambria" w:hAnsi="Cambria"/>
          <w:b/>
          <w:bCs/>
        </w:rPr>
      </w:pPr>
    </w:p>
    <w:p w14:paraId="1D7B9A5C" w14:textId="77777777" w:rsidR="00F20A05" w:rsidRDefault="00F20A05" w:rsidP="004D1631">
      <w:pPr>
        <w:pStyle w:val="NormalWeb"/>
        <w:spacing w:before="0" w:beforeAutospacing="0" w:after="0" w:afterAutospacing="0"/>
        <w:ind w:firstLine="360"/>
        <w:jc w:val="both"/>
        <w:rPr>
          <w:rFonts w:ascii="Cambria" w:hAnsi="Cambria"/>
          <w:b/>
          <w:bCs/>
        </w:rPr>
      </w:pPr>
    </w:p>
    <w:p w14:paraId="320ABBAA" w14:textId="77777777" w:rsidR="00F20A05" w:rsidRDefault="00F20A05" w:rsidP="004D1631">
      <w:pPr>
        <w:pStyle w:val="NormalWeb"/>
        <w:spacing w:before="0" w:beforeAutospacing="0" w:after="0" w:afterAutospacing="0"/>
        <w:ind w:firstLine="360"/>
        <w:jc w:val="both"/>
        <w:rPr>
          <w:rFonts w:ascii="Cambria" w:hAnsi="Cambria"/>
          <w:b/>
          <w:bCs/>
        </w:rPr>
      </w:pPr>
    </w:p>
    <w:p w14:paraId="60B03DDA" w14:textId="77777777" w:rsidR="00F20A05" w:rsidRDefault="00F20A05" w:rsidP="004D1631">
      <w:pPr>
        <w:pStyle w:val="NormalWeb"/>
        <w:spacing w:before="0" w:beforeAutospacing="0" w:after="0" w:afterAutospacing="0"/>
        <w:ind w:firstLine="360"/>
        <w:jc w:val="both"/>
        <w:rPr>
          <w:rFonts w:ascii="Cambria" w:hAnsi="Cambria"/>
          <w:b/>
          <w:bCs/>
        </w:rPr>
      </w:pPr>
    </w:p>
    <w:p w14:paraId="48FA6735" w14:textId="77777777" w:rsidR="00F20A05" w:rsidRDefault="00F20A05" w:rsidP="004D1631">
      <w:pPr>
        <w:pStyle w:val="NormalWeb"/>
        <w:spacing w:before="0" w:beforeAutospacing="0" w:after="0" w:afterAutospacing="0"/>
        <w:ind w:firstLine="360"/>
        <w:jc w:val="both"/>
        <w:rPr>
          <w:rFonts w:ascii="Cambria" w:hAnsi="Cambria"/>
          <w:b/>
          <w:bCs/>
        </w:rPr>
      </w:pPr>
    </w:p>
    <w:p w14:paraId="5F722804" w14:textId="6441BCF1" w:rsidR="004D1631" w:rsidRPr="006335DE" w:rsidRDefault="004D1631" w:rsidP="004D1631">
      <w:pPr>
        <w:pStyle w:val="NormalWeb"/>
        <w:spacing w:before="0" w:beforeAutospacing="0" w:after="0" w:afterAutospacing="0"/>
        <w:ind w:firstLine="360"/>
        <w:jc w:val="both"/>
        <w:rPr>
          <w:rFonts w:ascii="Cambria" w:hAnsi="Cambria"/>
          <w:b/>
          <w:bCs/>
        </w:rPr>
      </w:pPr>
      <w:proofErr w:type="spellStart"/>
      <w:r w:rsidRPr="006335DE">
        <w:rPr>
          <w:rFonts w:ascii="Cambria" w:hAnsi="Cambria"/>
          <w:b/>
          <w:bCs/>
        </w:rPr>
        <w:lastRenderedPageBreak/>
        <w:t>Latar</w:t>
      </w:r>
      <w:proofErr w:type="spellEnd"/>
      <w:r w:rsidRPr="006335DE">
        <w:rPr>
          <w:rFonts w:ascii="Cambria" w:hAnsi="Cambria"/>
          <w:b/>
          <w:bCs/>
        </w:rPr>
        <w:t xml:space="preserve"> </w:t>
      </w:r>
      <w:proofErr w:type="spellStart"/>
      <w:r w:rsidRPr="006335DE">
        <w:rPr>
          <w:rFonts w:ascii="Cambria" w:hAnsi="Cambria"/>
          <w:b/>
          <w:bCs/>
        </w:rPr>
        <w:t>Belakang</w:t>
      </w:r>
      <w:proofErr w:type="spellEnd"/>
      <w:r w:rsidRPr="006335DE">
        <w:rPr>
          <w:rFonts w:ascii="Cambria" w:hAnsi="Cambria"/>
          <w:b/>
          <w:bCs/>
        </w:rPr>
        <w:t xml:space="preserve"> </w:t>
      </w:r>
      <w:proofErr w:type="spellStart"/>
      <w:r w:rsidRPr="006335DE">
        <w:rPr>
          <w:rFonts w:ascii="Cambria" w:hAnsi="Cambria"/>
          <w:b/>
          <w:bCs/>
        </w:rPr>
        <w:t>Masalah</w:t>
      </w:r>
      <w:proofErr w:type="spellEnd"/>
    </w:p>
    <w:p w14:paraId="238C7BB2" w14:textId="40DFAA9F" w:rsidR="004D1631" w:rsidRPr="006335DE" w:rsidRDefault="004D1631" w:rsidP="004D1631">
      <w:pPr>
        <w:rPr>
          <w:rFonts w:ascii="Cambria" w:hAnsi="Cambria"/>
        </w:rPr>
      </w:pPr>
    </w:p>
    <w:p w14:paraId="2F44E1BD" w14:textId="77777777" w:rsidR="004D1631" w:rsidRPr="006335DE" w:rsidRDefault="004D1631" w:rsidP="004D1631">
      <w:pPr>
        <w:ind w:left="360" w:firstLine="720"/>
        <w:jc w:val="both"/>
        <w:rPr>
          <w:rFonts w:ascii="Cambria" w:hAnsi="Cambria"/>
          <w:lang w:val="en-US"/>
        </w:rPr>
      </w:pPr>
      <w:r w:rsidRPr="006335DE">
        <w:rPr>
          <w:rFonts w:ascii="Cambria" w:hAnsi="Cambria"/>
        </w:rPr>
        <w:t xml:space="preserve">Negara Indonesia Negara Hukum </w:t>
      </w:r>
      <w:proofErr w:type="spellStart"/>
      <w:r w:rsidRPr="006335DE">
        <w:rPr>
          <w:rFonts w:ascii="Cambria" w:hAnsi="Cambria"/>
        </w:rPr>
        <w:t>Kesejahteraan</w:t>
      </w:r>
      <w:proofErr w:type="spellEnd"/>
      <w:r w:rsidRPr="006335DE">
        <w:rPr>
          <w:rFonts w:ascii="Cambria" w:hAnsi="Cambria"/>
        </w:rPr>
        <w:t xml:space="preserve"> (</w:t>
      </w:r>
      <w:r w:rsidRPr="006335DE">
        <w:rPr>
          <w:rFonts w:ascii="Cambria" w:hAnsi="Cambria"/>
          <w:i/>
          <w:iCs/>
        </w:rPr>
        <w:t>Welfare State</w:t>
      </w:r>
      <w:r w:rsidRPr="006335DE">
        <w:rPr>
          <w:rFonts w:ascii="Cambria" w:hAnsi="Cambria"/>
        </w:rPr>
        <w:t xml:space="preserve">) </w:t>
      </w:r>
      <w:proofErr w:type="spellStart"/>
      <w:r w:rsidRPr="006335DE">
        <w:rPr>
          <w:rFonts w:ascii="Cambria" w:hAnsi="Cambria"/>
        </w:rPr>
        <w:t>sesungguhnya</w:t>
      </w:r>
      <w:proofErr w:type="spellEnd"/>
      <w:r w:rsidRPr="006335DE">
        <w:rPr>
          <w:rFonts w:ascii="Cambria" w:hAnsi="Cambria"/>
        </w:rPr>
        <w:t xml:space="preserve">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dipandang</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upaya</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meningkatkan</w:t>
      </w:r>
      <w:proofErr w:type="spellEnd"/>
      <w:r w:rsidRPr="006335DE">
        <w:rPr>
          <w:rFonts w:ascii="Cambria" w:hAnsi="Cambria"/>
        </w:rPr>
        <w:t xml:space="preserve"> </w:t>
      </w:r>
      <w:proofErr w:type="spellStart"/>
      <w:r w:rsidRPr="006335DE">
        <w:rPr>
          <w:rFonts w:ascii="Cambria" w:hAnsi="Cambria"/>
        </w:rPr>
        <w:t>perlindungan</w:t>
      </w:r>
      <w:proofErr w:type="spellEnd"/>
      <w:r w:rsidRPr="006335DE">
        <w:rPr>
          <w:rFonts w:ascii="Cambria" w:hAnsi="Cambria"/>
        </w:rPr>
        <w:t xml:space="preserve"> </w:t>
      </w:r>
      <w:proofErr w:type="spellStart"/>
      <w:r w:rsidRPr="006335DE">
        <w:rPr>
          <w:rFonts w:ascii="Cambria" w:hAnsi="Cambria"/>
        </w:rPr>
        <w:t>terhadap</w:t>
      </w:r>
      <w:proofErr w:type="spellEnd"/>
      <w:r w:rsidRPr="006335DE">
        <w:rPr>
          <w:rFonts w:ascii="Cambria" w:hAnsi="Cambria"/>
        </w:rPr>
        <w:t xml:space="preserve"> </w:t>
      </w:r>
      <w:proofErr w:type="spellStart"/>
      <w:r w:rsidRPr="006335DE">
        <w:rPr>
          <w:rFonts w:ascii="Cambria" w:hAnsi="Cambria"/>
        </w:rPr>
        <w:t>hak-hak</w:t>
      </w:r>
      <w:proofErr w:type="spellEnd"/>
      <w:r w:rsidRPr="006335DE">
        <w:rPr>
          <w:rFonts w:ascii="Cambria" w:hAnsi="Cambria"/>
        </w:rPr>
        <w:t xml:space="preserve"> </w:t>
      </w:r>
      <w:proofErr w:type="spellStart"/>
      <w:r w:rsidRPr="006335DE">
        <w:rPr>
          <w:rFonts w:ascii="Cambria" w:hAnsi="Cambria"/>
        </w:rPr>
        <w:t>individu</w:t>
      </w:r>
      <w:proofErr w:type="spellEnd"/>
      <w:r w:rsidRPr="006335DE">
        <w:rPr>
          <w:rFonts w:ascii="Cambria" w:hAnsi="Cambria"/>
        </w:rPr>
        <w:t>.</w:t>
      </w:r>
      <w:r w:rsidRPr="006335DE">
        <w:rPr>
          <w:rStyle w:val="FootnoteReference"/>
          <w:rFonts w:ascii="Cambria" w:hAnsi="Cambria"/>
        </w:rPr>
        <w:footnoteReference w:id="3"/>
      </w:r>
      <w:r w:rsidRPr="006335DE">
        <w:rPr>
          <w:rFonts w:ascii="Cambria" w:hAnsi="Cambria"/>
          <w:lang w:val="en-US"/>
        </w:rPr>
        <w:t xml:space="preserve"> Salah </w:t>
      </w:r>
      <w:proofErr w:type="spellStart"/>
      <w:r w:rsidRPr="006335DE">
        <w:rPr>
          <w:rFonts w:ascii="Cambria" w:hAnsi="Cambria"/>
          <w:lang w:val="en-US"/>
        </w:rPr>
        <w:t>satunya</w:t>
      </w:r>
      <w:proofErr w:type="spellEnd"/>
      <w:r w:rsidRPr="006335DE">
        <w:rPr>
          <w:rFonts w:ascii="Cambria" w:hAnsi="Cambria"/>
          <w:lang w:val="en-US"/>
        </w:rPr>
        <w:t xml:space="preserve"> </w:t>
      </w:r>
      <w:proofErr w:type="spellStart"/>
      <w:r w:rsidRPr="006335DE">
        <w:rPr>
          <w:rFonts w:ascii="Cambria" w:hAnsi="Cambria"/>
          <w:lang w:val="en-US"/>
        </w:rPr>
        <w:t>adalah</w:t>
      </w:r>
      <w:proofErr w:type="spellEnd"/>
      <w:r w:rsidRPr="006335DE">
        <w:rPr>
          <w:rFonts w:ascii="Cambria" w:hAnsi="Cambria"/>
          <w:lang w:val="en-US"/>
        </w:rPr>
        <w:t xml:space="preserve"> </w:t>
      </w:r>
      <w:proofErr w:type="spellStart"/>
      <w:r w:rsidRPr="006335DE">
        <w:rPr>
          <w:rFonts w:ascii="Cambria" w:hAnsi="Cambria"/>
          <w:lang w:val="en-US"/>
        </w:rPr>
        <w:t>hak</w:t>
      </w:r>
      <w:proofErr w:type="spellEnd"/>
      <w:r w:rsidRPr="006335DE">
        <w:rPr>
          <w:rFonts w:ascii="Cambria" w:hAnsi="Cambria"/>
          <w:lang w:val="en-US"/>
        </w:rPr>
        <w:t xml:space="preserve"> </w:t>
      </w:r>
      <w:proofErr w:type="spellStart"/>
      <w:r w:rsidRPr="006335DE">
        <w:rPr>
          <w:rFonts w:ascii="Cambria" w:hAnsi="Cambria"/>
          <w:lang w:val="en-US"/>
        </w:rPr>
        <w:t>kesehatan</w:t>
      </w:r>
      <w:proofErr w:type="spellEnd"/>
      <w:r w:rsidRPr="006335DE">
        <w:rPr>
          <w:rFonts w:ascii="Cambria" w:hAnsi="Cambria"/>
          <w:lang w:val="en-US"/>
        </w:rPr>
        <w:t xml:space="preserve"> </w:t>
      </w:r>
      <w:proofErr w:type="spellStart"/>
      <w:r w:rsidRPr="006335DE">
        <w:rPr>
          <w:rFonts w:ascii="Cambria" w:hAnsi="Cambria"/>
          <w:lang w:val="en-US"/>
        </w:rPr>
        <w:t>bagi</w:t>
      </w:r>
      <w:proofErr w:type="spellEnd"/>
      <w:r w:rsidRPr="006335DE">
        <w:rPr>
          <w:rFonts w:ascii="Cambria" w:hAnsi="Cambria"/>
          <w:lang w:val="en-US"/>
        </w:rPr>
        <w:t xml:space="preserve"> </w:t>
      </w:r>
      <w:proofErr w:type="spellStart"/>
      <w:r w:rsidRPr="006335DE">
        <w:rPr>
          <w:rFonts w:ascii="Cambria" w:hAnsi="Cambria"/>
          <w:lang w:val="en-US"/>
        </w:rPr>
        <w:t>setiap</w:t>
      </w:r>
      <w:proofErr w:type="spellEnd"/>
      <w:r w:rsidRPr="006335DE">
        <w:rPr>
          <w:rFonts w:ascii="Cambria" w:hAnsi="Cambria"/>
          <w:lang w:val="en-US"/>
        </w:rPr>
        <w:t xml:space="preserve"> </w:t>
      </w:r>
      <w:proofErr w:type="spellStart"/>
      <w:r w:rsidRPr="006335DE">
        <w:rPr>
          <w:rFonts w:ascii="Cambria" w:hAnsi="Cambria"/>
          <w:lang w:val="en-US"/>
        </w:rPr>
        <w:t>warga</w:t>
      </w:r>
      <w:proofErr w:type="spellEnd"/>
      <w:r w:rsidRPr="006335DE">
        <w:rPr>
          <w:rFonts w:ascii="Cambria" w:hAnsi="Cambria"/>
          <w:lang w:val="en-US"/>
        </w:rPr>
        <w:t xml:space="preserve"> negara. </w:t>
      </w:r>
      <w:r w:rsidRPr="006335DE">
        <w:rPr>
          <w:rFonts w:ascii="Cambria" w:hAnsi="Cambria"/>
        </w:rPr>
        <w:t xml:space="preserve">Kesehatan </w:t>
      </w:r>
      <w:proofErr w:type="spellStart"/>
      <w:r w:rsidRPr="006335DE">
        <w:rPr>
          <w:rFonts w:ascii="Cambria" w:hAnsi="Cambria"/>
        </w:rPr>
        <w:t>merupakan</w:t>
      </w:r>
      <w:proofErr w:type="spellEnd"/>
      <w:r w:rsidRPr="006335DE">
        <w:rPr>
          <w:rFonts w:ascii="Cambria" w:hAnsi="Cambria"/>
        </w:rPr>
        <w:t xml:space="preserve"> salah </w:t>
      </w:r>
      <w:proofErr w:type="spellStart"/>
      <w:r w:rsidRPr="006335DE">
        <w:rPr>
          <w:rFonts w:ascii="Cambria" w:hAnsi="Cambria"/>
        </w:rPr>
        <w:t>satu</w:t>
      </w:r>
      <w:proofErr w:type="spellEnd"/>
      <w:r w:rsidRPr="006335DE">
        <w:rPr>
          <w:rFonts w:ascii="Cambria" w:hAnsi="Cambria"/>
        </w:rPr>
        <w:t xml:space="preserve"> </w:t>
      </w:r>
      <w:proofErr w:type="spellStart"/>
      <w:r w:rsidRPr="006335DE">
        <w:rPr>
          <w:rFonts w:ascii="Cambria" w:hAnsi="Cambria"/>
        </w:rPr>
        <w:t>kebutuhan</w:t>
      </w:r>
      <w:proofErr w:type="spellEnd"/>
      <w:r w:rsidRPr="006335DE">
        <w:rPr>
          <w:rFonts w:ascii="Cambria" w:hAnsi="Cambria"/>
        </w:rPr>
        <w:t xml:space="preserve"> </w:t>
      </w:r>
      <w:proofErr w:type="spellStart"/>
      <w:r w:rsidRPr="006335DE">
        <w:rPr>
          <w:rFonts w:ascii="Cambria" w:hAnsi="Cambria"/>
        </w:rPr>
        <w:t>dasar</w:t>
      </w:r>
      <w:proofErr w:type="spellEnd"/>
      <w:r w:rsidRPr="006335DE">
        <w:rPr>
          <w:rFonts w:ascii="Cambria" w:hAnsi="Cambria"/>
        </w:rPr>
        <w:t xml:space="preserve"> </w:t>
      </w:r>
      <w:proofErr w:type="spellStart"/>
      <w:r w:rsidRPr="006335DE">
        <w:rPr>
          <w:rFonts w:ascii="Cambria" w:hAnsi="Cambria"/>
        </w:rPr>
        <w:t>manusia</w:t>
      </w:r>
      <w:proofErr w:type="spellEnd"/>
      <w:r w:rsidRPr="006335DE">
        <w:rPr>
          <w:rFonts w:ascii="Cambria" w:hAnsi="Cambria"/>
        </w:rPr>
        <w:t xml:space="preserve">,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bagi</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w:t>
      </w:r>
      <w:proofErr w:type="spellStart"/>
      <w:r w:rsidRPr="006335DE">
        <w:rPr>
          <w:rFonts w:ascii="Cambria" w:hAnsi="Cambria"/>
        </w:rPr>
        <w:t>warga</w:t>
      </w:r>
      <w:proofErr w:type="spellEnd"/>
      <w:r w:rsidRPr="006335DE">
        <w:rPr>
          <w:rFonts w:ascii="Cambria" w:hAnsi="Cambria"/>
        </w:rPr>
        <w:t xml:space="preserve"> </w:t>
      </w:r>
      <w:proofErr w:type="spellStart"/>
      <w:r w:rsidRPr="006335DE">
        <w:rPr>
          <w:rFonts w:ascii="Cambria" w:hAnsi="Cambria"/>
        </w:rPr>
        <w:t>masyarakat</w:t>
      </w:r>
      <w:proofErr w:type="spellEnd"/>
      <w:r w:rsidRPr="006335DE">
        <w:rPr>
          <w:rFonts w:ascii="Cambria" w:hAnsi="Cambria"/>
        </w:rPr>
        <w:t xml:space="preserve"> yang </w:t>
      </w:r>
      <w:proofErr w:type="spellStart"/>
      <w:r w:rsidRPr="006335DE">
        <w:rPr>
          <w:rFonts w:ascii="Cambria" w:hAnsi="Cambria"/>
        </w:rPr>
        <w:t>dilindungi</w:t>
      </w:r>
      <w:proofErr w:type="spellEnd"/>
      <w:r w:rsidRPr="006335DE">
        <w:rPr>
          <w:rFonts w:ascii="Cambria" w:hAnsi="Cambria"/>
        </w:rPr>
        <w:t xml:space="preserve"> oleh </w:t>
      </w:r>
      <w:proofErr w:type="spellStart"/>
      <w:r w:rsidRPr="006335DE">
        <w:rPr>
          <w:rFonts w:ascii="Cambria" w:hAnsi="Cambria"/>
        </w:rPr>
        <w:t>undang-undang</w:t>
      </w:r>
      <w:proofErr w:type="spellEnd"/>
      <w:r w:rsidRPr="006335DE">
        <w:rPr>
          <w:rFonts w:ascii="Cambria" w:hAnsi="Cambria"/>
        </w:rPr>
        <w:t>.</w:t>
      </w:r>
      <w:r w:rsidRPr="006335DE">
        <w:rPr>
          <w:rStyle w:val="FootnoteReference"/>
          <w:rFonts w:ascii="Cambria" w:hAnsi="Cambria"/>
        </w:rPr>
        <w:footnoteReference w:id="4"/>
      </w:r>
      <w:r w:rsidRPr="006335DE">
        <w:rPr>
          <w:rFonts w:ascii="Cambria" w:hAnsi="Cambria"/>
        </w:rPr>
        <w:t xml:space="preserve"> Pada </w:t>
      </w:r>
      <w:proofErr w:type="spellStart"/>
      <w:r w:rsidRPr="006335DE">
        <w:rPr>
          <w:rFonts w:ascii="Cambria" w:hAnsi="Cambria"/>
        </w:rPr>
        <w:t>lingkup</w:t>
      </w:r>
      <w:proofErr w:type="spellEnd"/>
      <w:r w:rsidRPr="006335DE">
        <w:rPr>
          <w:rFonts w:ascii="Cambria" w:hAnsi="Cambria"/>
        </w:rPr>
        <w:t xml:space="preserve"> </w:t>
      </w:r>
      <w:proofErr w:type="spellStart"/>
      <w:r w:rsidRPr="006335DE">
        <w:rPr>
          <w:rFonts w:ascii="Cambria" w:hAnsi="Cambria"/>
        </w:rPr>
        <w:t>nasional</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28 H Ayat (1) UUD 1945 </w:t>
      </w:r>
      <w:proofErr w:type="spellStart"/>
      <w:r w:rsidRPr="006335DE">
        <w:rPr>
          <w:rFonts w:ascii="Cambria" w:hAnsi="Cambria"/>
        </w:rPr>
        <w:t>menyatakan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berhak</w:t>
      </w:r>
      <w:proofErr w:type="spellEnd"/>
      <w:r w:rsidRPr="006335DE">
        <w:rPr>
          <w:rFonts w:ascii="Cambria" w:hAnsi="Cambria"/>
        </w:rPr>
        <w:t xml:space="preserve"> </w:t>
      </w:r>
      <w:proofErr w:type="spellStart"/>
      <w:r w:rsidRPr="006335DE">
        <w:rPr>
          <w:rFonts w:ascii="Cambria" w:hAnsi="Cambria"/>
        </w:rPr>
        <w:t>hidup</w:t>
      </w:r>
      <w:proofErr w:type="spellEnd"/>
      <w:r w:rsidRPr="006335DE">
        <w:rPr>
          <w:rFonts w:ascii="Cambria" w:hAnsi="Cambria"/>
        </w:rPr>
        <w:t xml:space="preserve"> </w:t>
      </w:r>
      <w:proofErr w:type="spellStart"/>
      <w:r w:rsidRPr="006335DE">
        <w:rPr>
          <w:rFonts w:ascii="Cambria" w:hAnsi="Cambria"/>
        </w:rPr>
        <w:t>sejahtera</w:t>
      </w:r>
      <w:proofErr w:type="spellEnd"/>
      <w:r w:rsidRPr="006335DE">
        <w:rPr>
          <w:rFonts w:ascii="Cambria" w:hAnsi="Cambria"/>
        </w:rPr>
        <w:t xml:space="preserve"> </w:t>
      </w:r>
      <w:proofErr w:type="spellStart"/>
      <w:r w:rsidRPr="006335DE">
        <w:rPr>
          <w:rFonts w:ascii="Cambria" w:hAnsi="Cambria"/>
        </w:rPr>
        <w:t>lahir</w:t>
      </w:r>
      <w:proofErr w:type="spellEnd"/>
      <w:r w:rsidRPr="006335DE">
        <w:rPr>
          <w:rFonts w:ascii="Cambria" w:hAnsi="Cambria"/>
        </w:rPr>
        <w:t xml:space="preserve"> dan </w:t>
      </w:r>
      <w:proofErr w:type="spellStart"/>
      <w:r w:rsidRPr="006335DE">
        <w:rPr>
          <w:rFonts w:ascii="Cambria" w:hAnsi="Cambria"/>
        </w:rPr>
        <w:t>batin</w:t>
      </w:r>
      <w:proofErr w:type="spellEnd"/>
      <w:r w:rsidRPr="006335DE">
        <w:rPr>
          <w:rFonts w:ascii="Cambria" w:hAnsi="Cambria"/>
        </w:rPr>
        <w:t xml:space="preserve">, </w:t>
      </w:r>
      <w:proofErr w:type="spellStart"/>
      <w:r w:rsidRPr="006335DE">
        <w:rPr>
          <w:rFonts w:ascii="Cambria" w:hAnsi="Cambria"/>
        </w:rPr>
        <w:t>bertempat</w:t>
      </w:r>
      <w:proofErr w:type="spellEnd"/>
      <w:r w:rsidRPr="006335DE">
        <w:rPr>
          <w:rFonts w:ascii="Cambria" w:hAnsi="Cambria"/>
        </w:rPr>
        <w:t xml:space="preserve"> </w:t>
      </w:r>
      <w:proofErr w:type="spellStart"/>
      <w:r w:rsidRPr="006335DE">
        <w:rPr>
          <w:rFonts w:ascii="Cambria" w:hAnsi="Cambria"/>
        </w:rPr>
        <w:t>tinggal</w:t>
      </w:r>
      <w:proofErr w:type="spellEnd"/>
      <w:r w:rsidRPr="006335DE">
        <w:rPr>
          <w:rFonts w:ascii="Cambria" w:hAnsi="Cambria"/>
        </w:rPr>
        <w:t xml:space="preserve">, dan </w:t>
      </w:r>
      <w:proofErr w:type="spellStart"/>
      <w:r w:rsidRPr="006335DE">
        <w:rPr>
          <w:rFonts w:ascii="Cambria" w:hAnsi="Cambria"/>
        </w:rPr>
        <w:t>mendapatkan</w:t>
      </w:r>
      <w:proofErr w:type="spellEnd"/>
      <w:r w:rsidRPr="006335DE">
        <w:rPr>
          <w:rFonts w:ascii="Cambria" w:hAnsi="Cambria"/>
        </w:rPr>
        <w:t xml:space="preserve"> </w:t>
      </w:r>
      <w:proofErr w:type="spellStart"/>
      <w:r w:rsidRPr="006335DE">
        <w:rPr>
          <w:rFonts w:ascii="Cambria" w:hAnsi="Cambria"/>
        </w:rPr>
        <w:t>lingkungan</w:t>
      </w:r>
      <w:proofErr w:type="spellEnd"/>
      <w:r w:rsidRPr="006335DE">
        <w:rPr>
          <w:rFonts w:ascii="Cambria" w:hAnsi="Cambria"/>
        </w:rPr>
        <w:t xml:space="preserve"> </w:t>
      </w:r>
      <w:proofErr w:type="spellStart"/>
      <w:r w:rsidRPr="006335DE">
        <w:rPr>
          <w:rFonts w:ascii="Cambria" w:hAnsi="Cambria"/>
        </w:rPr>
        <w:t>hidup</w:t>
      </w:r>
      <w:proofErr w:type="spellEnd"/>
      <w:r w:rsidRPr="006335DE">
        <w:rPr>
          <w:rFonts w:ascii="Cambria" w:hAnsi="Cambria"/>
        </w:rPr>
        <w:t xml:space="preserve"> yang </w:t>
      </w:r>
      <w:proofErr w:type="spellStart"/>
      <w:r w:rsidRPr="006335DE">
        <w:rPr>
          <w:rFonts w:ascii="Cambria" w:hAnsi="Cambria"/>
        </w:rPr>
        <w:t>baik</w:t>
      </w:r>
      <w:proofErr w:type="spellEnd"/>
      <w:r w:rsidRPr="006335DE">
        <w:rPr>
          <w:rFonts w:ascii="Cambria" w:hAnsi="Cambria"/>
        </w:rPr>
        <w:t xml:space="preserve"> dan </w:t>
      </w:r>
      <w:proofErr w:type="spellStart"/>
      <w:r w:rsidRPr="006335DE">
        <w:rPr>
          <w:rFonts w:ascii="Cambria" w:hAnsi="Cambria"/>
        </w:rPr>
        <w:t>sehat</w:t>
      </w:r>
      <w:proofErr w:type="spellEnd"/>
      <w:r w:rsidRPr="006335DE">
        <w:rPr>
          <w:rFonts w:ascii="Cambria" w:hAnsi="Cambria"/>
        </w:rPr>
        <w:t xml:space="preserve"> </w:t>
      </w:r>
      <w:proofErr w:type="spellStart"/>
      <w:r w:rsidRPr="006335DE">
        <w:rPr>
          <w:rFonts w:ascii="Cambria" w:hAnsi="Cambria"/>
        </w:rPr>
        <w:t>serta</w:t>
      </w:r>
      <w:proofErr w:type="spellEnd"/>
      <w:r w:rsidRPr="006335DE">
        <w:rPr>
          <w:rFonts w:ascii="Cambria" w:hAnsi="Cambria"/>
        </w:rPr>
        <w:t xml:space="preserve"> </w:t>
      </w:r>
      <w:proofErr w:type="spellStart"/>
      <w:r w:rsidRPr="006335DE">
        <w:rPr>
          <w:rFonts w:ascii="Cambria" w:hAnsi="Cambria"/>
        </w:rPr>
        <w:t>berhak</w:t>
      </w:r>
      <w:proofErr w:type="spellEnd"/>
      <w:r w:rsidRPr="006335DE">
        <w:rPr>
          <w:rFonts w:ascii="Cambria" w:hAnsi="Cambria"/>
        </w:rPr>
        <w:t xml:space="preserve"> </w:t>
      </w:r>
      <w:proofErr w:type="spellStart"/>
      <w:r w:rsidRPr="006335DE">
        <w:rPr>
          <w:rFonts w:ascii="Cambria" w:hAnsi="Cambria"/>
        </w:rPr>
        <w:t>memperoleh</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9 UU </w:t>
      </w:r>
      <w:proofErr w:type="spellStart"/>
      <w:r w:rsidRPr="006335DE">
        <w:rPr>
          <w:rFonts w:ascii="Cambria" w:hAnsi="Cambria"/>
        </w:rPr>
        <w:t>Nomor</w:t>
      </w:r>
      <w:proofErr w:type="spellEnd"/>
      <w:r w:rsidRPr="006335DE">
        <w:rPr>
          <w:rFonts w:ascii="Cambria" w:hAnsi="Cambria"/>
        </w:rPr>
        <w:t xml:space="preserve"> 39 </w:t>
      </w:r>
      <w:proofErr w:type="spellStart"/>
      <w:r w:rsidRPr="006335DE">
        <w:rPr>
          <w:rFonts w:ascii="Cambria" w:hAnsi="Cambria"/>
        </w:rPr>
        <w:t>Tahun</w:t>
      </w:r>
      <w:proofErr w:type="spellEnd"/>
      <w:r w:rsidRPr="006335DE">
        <w:rPr>
          <w:rFonts w:ascii="Cambria" w:hAnsi="Cambria"/>
        </w:rPr>
        <w:t xml:space="preserve"> 1999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Asasi</w:t>
      </w:r>
      <w:proofErr w:type="spellEnd"/>
      <w:r w:rsidRPr="006335DE">
        <w:rPr>
          <w:rFonts w:ascii="Cambria" w:hAnsi="Cambria"/>
        </w:rPr>
        <w:t xml:space="preserve"> </w:t>
      </w:r>
      <w:proofErr w:type="spellStart"/>
      <w:r w:rsidRPr="006335DE">
        <w:rPr>
          <w:rFonts w:ascii="Cambria" w:hAnsi="Cambria"/>
        </w:rPr>
        <w:t>Manusia</w:t>
      </w:r>
      <w:proofErr w:type="spellEnd"/>
      <w:r w:rsidRPr="006335DE">
        <w:rPr>
          <w:rFonts w:ascii="Cambria" w:hAnsi="Cambria"/>
        </w:rPr>
        <w:t xml:space="preserve"> </w:t>
      </w:r>
      <w:proofErr w:type="spellStart"/>
      <w:r w:rsidRPr="006335DE">
        <w:rPr>
          <w:rFonts w:ascii="Cambria" w:hAnsi="Cambria"/>
        </w:rPr>
        <w:t>menyatakan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berhak</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hidup</w:t>
      </w:r>
      <w:proofErr w:type="spellEnd"/>
      <w:r w:rsidRPr="006335DE">
        <w:rPr>
          <w:rFonts w:ascii="Cambria" w:hAnsi="Cambria"/>
        </w:rPr>
        <w:t xml:space="preserve">, </w:t>
      </w:r>
      <w:proofErr w:type="spellStart"/>
      <w:r w:rsidRPr="006335DE">
        <w:rPr>
          <w:rFonts w:ascii="Cambria" w:hAnsi="Cambria"/>
        </w:rPr>
        <w:t>mempertahankan</w:t>
      </w:r>
      <w:proofErr w:type="spellEnd"/>
      <w:r w:rsidRPr="006335DE">
        <w:rPr>
          <w:rFonts w:ascii="Cambria" w:hAnsi="Cambria"/>
        </w:rPr>
        <w:t xml:space="preserve"> </w:t>
      </w:r>
      <w:proofErr w:type="spellStart"/>
      <w:r w:rsidRPr="006335DE">
        <w:rPr>
          <w:rFonts w:ascii="Cambria" w:hAnsi="Cambria"/>
        </w:rPr>
        <w:t>hidup</w:t>
      </w:r>
      <w:proofErr w:type="spellEnd"/>
      <w:r w:rsidRPr="006335DE">
        <w:rPr>
          <w:rFonts w:ascii="Cambria" w:hAnsi="Cambria"/>
        </w:rPr>
        <w:t xml:space="preserve"> dan </w:t>
      </w:r>
      <w:proofErr w:type="spellStart"/>
      <w:r w:rsidRPr="006335DE">
        <w:rPr>
          <w:rFonts w:ascii="Cambria" w:hAnsi="Cambria"/>
        </w:rPr>
        <w:t>meningkatkan</w:t>
      </w:r>
      <w:proofErr w:type="spellEnd"/>
      <w:r w:rsidRPr="006335DE">
        <w:rPr>
          <w:rFonts w:ascii="Cambria" w:hAnsi="Cambria"/>
        </w:rPr>
        <w:t xml:space="preserve"> </w:t>
      </w:r>
      <w:proofErr w:type="spellStart"/>
      <w:r w:rsidRPr="006335DE">
        <w:rPr>
          <w:rFonts w:ascii="Cambria" w:hAnsi="Cambria"/>
        </w:rPr>
        <w:t>taraf</w:t>
      </w:r>
      <w:proofErr w:type="spellEnd"/>
      <w:r w:rsidRPr="006335DE">
        <w:rPr>
          <w:rFonts w:ascii="Cambria" w:hAnsi="Cambria"/>
        </w:rPr>
        <w:t xml:space="preserve"> </w:t>
      </w:r>
      <w:proofErr w:type="spellStart"/>
      <w:r w:rsidRPr="006335DE">
        <w:rPr>
          <w:rFonts w:ascii="Cambria" w:hAnsi="Cambria"/>
        </w:rPr>
        <w:t>kehidupannya</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berhak</w:t>
      </w:r>
      <w:proofErr w:type="spellEnd"/>
      <w:r w:rsidRPr="006335DE">
        <w:rPr>
          <w:rFonts w:ascii="Cambria" w:hAnsi="Cambria"/>
        </w:rPr>
        <w:t xml:space="preserve"> </w:t>
      </w:r>
      <w:proofErr w:type="spellStart"/>
      <w:r w:rsidRPr="006335DE">
        <w:rPr>
          <w:rFonts w:ascii="Cambria" w:hAnsi="Cambria"/>
        </w:rPr>
        <w:t>hidup</w:t>
      </w:r>
      <w:proofErr w:type="spellEnd"/>
      <w:r w:rsidRPr="006335DE">
        <w:rPr>
          <w:rFonts w:ascii="Cambria" w:hAnsi="Cambria"/>
        </w:rPr>
        <w:t xml:space="preserve"> </w:t>
      </w:r>
      <w:proofErr w:type="spellStart"/>
      <w:r w:rsidRPr="006335DE">
        <w:rPr>
          <w:rFonts w:ascii="Cambria" w:hAnsi="Cambria"/>
        </w:rPr>
        <w:t>tenteram</w:t>
      </w:r>
      <w:proofErr w:type="spellEnd"/>
      <w:r w:rsidRPr="006335DE">
        <w:rPr>
          <w:rFonts w:ascii="Cambria" w:hAnsi="Cambria"/>
        </w:rPr>
        <w:t xml:space="preserve">, </w:t>
      </w:r>
      <w:proofErr w:type="spellStart"/>
      <w:r w:rsidRPr="006335DE">
        <w:rPr>
          <w:rFonts w:ascii="Cambria" w:hAnsi="Cambria"/>
        </w:rPr>
        <w:t>aman</w:t>
      </w:r>
      <w:proofErr w:type="spellEnd"/>
      <w:r w:rsidRPr="006335DE">
        <w:rPr>
          <w:rFonts w:ascii="Cambria" w:hAnsi="Cambria"/>
        </w:rPr>
        <w:t xml:space="preserve">, </w:t>
      </w:r>
      <w:proofErr w:type="spellStart"/>
      <w:r w:rsidRPr="006335DE">
        <w:rPr>
          <w:rFonts w:ascii="Cambria" w:hAnsi="Cambria"/>
        </w:rPr>
        <w:t>damai</w:t>
      </w:r>
      <w:proofErr w:type="spellEnd"/>
      <w:r w:rsidRPr="006335DE">
        <w:rPr>
          <w:rFonts w:ascii="Cambria" w:hAnsi="Cambria"/>
        </w:rPr>
        <w:t xml:space="preserve">, </w:t>
      </w:r>
      <w:proofErr w:type="spellStart"/>
      <w:r w:rsidRPr="006335DE">
        <w:rPr>
          <w:rFonts w:ascii="Cambria" w:hAnsi="Cambria"/>
        </w:rPr>
        <w:t>bahagia</w:t>
      </w:r>
      <w:proofErr w:type="spellEnd"/>
      <w:r w:rsidRPr="006335DE">
        <w:rPr>
          <w:rFonts w:ascii="Cambria" w:hAnsi="Cambria"/>
        </w:rPr>
        <w:t xml:space="preserve">, </w:t>
      </w:r>
      <w:proofErr w:type="spellStart"/>
      <w:r w:rsidRPr="006335DE">
        <w:rPr>
          <w:rFonts w:ascii="Cambria" w:hAnsi="Cambria"/>
        </w:rPr>
        <w:t>sejahtera</w:t>
      </w:r>
      <w:proofErr w:type="spellEnd"/>
      <w:r w:rsidRPr="006335DE">
        <w:rPr>
          <w:rFonts w:ascii="Cambria" w:hAnsi="Cambria"/>
        </w:rPr>
        <w:t xml:space="preserve">, </w:t>
      </w:r>
      <w:proofErr w:type="spellStart"/>
      <w:r w:rsidRPr="006335DE">
        <w:rPr>
          <w:rFonts w:ascii="Cambria" w:hAnsi="Cambria"/>
        </w:rPr>
        <w:t>lahir</w:t>
      </w:r>
      <w:proofErr w:type="spellEnd"/>
      <w:r w:rsidRPr="006335DE">
        <w:rPr>
          <w:rFonts w:ascii="Cambria" w:hAnsi="Cambria"/>
        </w:rPr>
        <w:t xml:space="preserve"> dan </w:t>
      </w:r>
      <w:proofErr w:type="spellStart"/>
      <w:r w:rsidRPr="006335DE">
        <w:rPr>
          <w:rFonts w:ascii="Cambria" w:hAnsi="Cambria"/>
        </w:rPr>
        <w:t>batin</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berhak</w:t>
      </w:r>
      <w:proofErr w:type="spellEnd"/>
      <w:r w:rsidRPr="006335DE">
        <w:rPr>
          <w:rFonts w:ascii="Cambria" w:hAnsi="Cambria"/>
        </w:rPr>
        <w:t xml:space="preserve"> </w:t>
      </w:r>
      <w:proofErr w:type="spellStart"/>
      <w:r w:rsidRPr="006335DE">
        <w:rPr>
          <w:rFonts w:ascii="Cambria" w:hAnsi="Cambria"/>
        </w:rPr>
        <w:t>atas</w:t>
      </w:r>
      <w:proofErr w:type="spellEnd"/>
      <w:r w:rsidRPr="006335DE">
        <w:rPr>
          <w:rFonts w:ascii="Cambria" w:hAnsi="Cambria"/>
        </w:rPr>
        <w:t xml:space="preserve"> </w:t>
      </w:r>
      <w:proofErr w:type="spellStart"/>
      <w:r w:rsidRPr="006335DE">
        <w:rPr>
          <w:rFonts w:ascii="Cambria" w:hAnsi="Cambria"/>
        </w:rPr>
        <w:t>lingkungan</w:t>
      </w:r>
      <w:proofErr w:type="spellEnd"/>
      <w:r w:rsidRPr="006335DE">
        <w:rPr>
          <w:rFonts w:ascii="Cambria" w:hAnsi="Cambria"/>
        </w:rPr>
        <w:t xml:space="preserve"> </w:t>
      </w:r>
      <w:proofErr w:type="spellStart"/>
      <w:r w:rsidRPr="006335DE">
        <w:rPr>
          <w:rFonts w:ascii="Cambria" w:hAnsi="Cambria"/>
        </w:rPr>
        <w:t>hidup</w:t>
      </w:r>
      <w:proofErr w:type="spellEnd"/>
      <w:r w:rsidRPr="006335DE">
        <w:rPr>
          <w:rFonts w:ascii="Cambria" w:hAnsi="Cambria"/>
        </w:rPr>
        <w:t xml:space="preserve"> yang </w:t>
      </w:r>
      <w:proofErr w:type="spellStart"/>
      <w:r w:rsidRPr="006335DE">
        <w:rPr>
          <w:rFonts w:ascii="Cambria" w:hAnsi="Cambria"/>
        </w:rPr>
        <w:t>baik</w:t>
      </w:r>
      <w:proofErr w:type="spellEnd"/>
      <w:r w:rsidRPr="006335DE">
        <w:rPr>
          <w:rFonts w:ascii="Cambria" w:hAnsi="Cambria"/>
        </w:rPr>
        <w:t xml:space="preserve"> dan </w:t>
      </w:r>
      <w:proofErr w:type="spellStart"/>
      <w:r w:rsidRPr="006335DE">
        <w:rPr>
          <w:rFonts w:ascii="Cambria" w:hAnsi="Cambria"/>
        </w:rPr>
        <w:t>sehat</w:t>
      </w:r>
      <w:proofErr w:type="spellEnd"/>
      <w:r w:rsidRPr="006335DE">
        <w:rPr>
          <w:rFonts w:ascii="Cambria" w:hAnsi="Cambria"/>
        </w:rPr>
        <w:t>.</w:t>
      </w:r>
      <w:r w:rsidRPr="006335DE">
        <w:rPr>
          <w:rStyle w:val="FootnoteReference"/>
          <w:rFonts w:ascii="Cambria" w:hAnsi="Cambria"/>
        </w:rPr>
        <w:footnoteReference w:id="5"/>
      </w:r>
      <w:r w:rsidRPr="006335DE">
        <w:rPr>
          <w:rFonts w:ascii="Cambria" w:hAnsi="Cambria"/>
        </w:rPr>
        <w:t xml:space="preserve"> </w:t>
      </w:r>
      <w:proofErr w:type="spellStart"/>
      <w:r w:rsidRPr="006335DE">
        <w:rPr>
          <w:rFonts w:ascii="Cambria" w:hAnsi="Cambria"/>
        </w:rPr>
        <w:t>Bahkan</w:t>
      </w:r>
      <w:proofErr w:type="spellEnd"/>
      <w:r w:rsidRPr="006335DE">
        <w:rPr>
          <w:rFonts w:ascii="Cambria" w:hAnsi="Cambria"/>
        </w:rPr>
        <w:t xml:space="preserve"> </w:t>
      </w:r>
      <w:proofErr w:type="spellStart"/>
      <w:r w:rsidRPr="006335DE">
        <w:rPr>
          <w:rFonts w:ascii="Cambria" w:hAnsi="Cambria"/>
        </w:rPr>
        <w:t>terdapat</w:t>
      </w:r>
      <w:proofErr w:type="spellEnd"/>
      <w:r w:rsidRPr="006335DE">
        <w:rPr>
          <w:rFonts w:ascii="Cambria" w:hAnsi="Cambria"/>
        </w:rPr>
        <w:t xml:space="preserve"> </w:t>
      </w:r>
      <w:proofErr w:type="spellStart"/>
      <w:r w:rsidRPr="006335DE">
        <w:rPr>
          <w:rFonts w:ascii="Cambria" w:hAnsi="Cambria"/>
        </w:rPr>
        <w:t>standar</w:t>
      </w:r>
      <w:proofErr w:type="spellEnd"/>
      <w:r w:rsidRPr="006335DE">
        <w:rPr>
          <w:rFonts w:ascii="Cambria" w:hAnsi="Cambria"/>
        </w:rPr>
        <w:t xml:space="preserve"> </w:t>
      </w:r>
      <w:proofErr w:type="spellStart"/>
      <w:r w:rsidRPr="006335DE">
        <w:rPr>
          <w:rFonts w:ascii="Cambria" w:hAnsi="Cambria"/>
        </w:rPr>
        <w:t>norma</w:t>
      </w:r>
      <w:proofErr w:type="spellEnd"/>
      <w:r w:rsidRPr="006335DE">
        <w:rPr>
          <w:rFonts w:ascii="Cambria" w:hAnsi="Cambria"/>
        </w:rPr>
        <w:t xml:space="preserve"> dan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Kesehatan </w:t>
      </w:r>
      <w:proofErr w:type="spellStart"/>
      <w:r w:rsidRPr="006335DE">
        <w:rPr>
          <w:rFonts w:ascii="Cambria" w:hAnsi="Cambria"/>
        </w:rPr>
        <w:t>bagi</w:t>
      </w:r>
      <w:proofErr w:type="spellEnd"/>
      <w:r w:rsidRPr="006335DE">
        <w:rPr>
          <w:rFonts w:ascii="Cambria" w:hAnsi="Cambria"/>
        </w:rPr>
        <w:t xml:space="preserve"> </w:t>
      </w:r>
      <w:proofErr w:type="spellStart"/>
      <w:r w:rsidRPr="006335DE">
        <w:rPr>
          <w:rFonts w:ascii="Cambria" w:hAnsi="Cambria"/>
        </w:rPr>
        <w:t>seluruh</w:t>
      </w:r>
      <w:proofErr w:type="spellEnd"/>
      <w:r w:rsidRPr="006335DE">
        <w:rPr>
          <w:rFonts w:ascii="Cambria" w:hAnsi="Cambria"/>
        </w:rPr>
        <w:t xml:space="preserve"> </w:t>
      </w:r>
      <w:proofErr w:type="spellStart"/>
      <w:r w:rsidRPr="006335DE">
        <w:rPr>
          <w:rFonts w:ascii="Cambria" w:hAnsi="Cambria"/>
        </w:rPr>
        <w:t>warga</w:t>
      </w:r>
      <w:proofErr w:type="spellEnd"/>
      <w:r w:rsidRPr="006335DE">
        <w:rPr>
          <w:rFonts w:ascii="Cambria" w:hAnsi="Cambria"/>
        </w:rPr>
        <w:t xml:space="preserve"> negara, yang </w:t>
      </w:r>
      <w:proofErr w:type="spellStart"/>
      <w:r w:rsidRPr="006335DE">
        <w:rPr>
          <w:rFonts w:ascii="Cambria" w:hAnsi="Cambria"/>
        </w:rPr>
        <w:t>diatur</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Standar</w:t>
      </w:r>
      <w:proofErr w:type="spellEnd"/>
      <w:r w:rsidRPr="006335DE">
        <w:rPr>
          <w:rFonts w:ascii="Cambria" w:hAnsi="Cambria"/>
        </w:rPr>
        <w:t xml:space="preserve"> Norma dan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4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Atas Kesehatan (SNP No.4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Atas Kesehatan). Di No. 24 SNP No.4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Atas Kesehatan, di </w:t>
      </w:r>
      <w:proofErr w:type="spellStart"/>
      <w:r w:rsidRPr="006335DE">
        <w:rPr>
          <w:rFonts w:ascii="Cambria" w:hAnsi="Cambria"/>
        </w:rPr>
        <w:t>bagian</w:t>
      </w:r>
      <w:proofErr w:type="spellEnd"/>
      <w:r w:rsidRPr="006335DE">
        <w:rPr>
          <w:rFonts w:ascii="Cambria" w:hAnsi="Cambria"/>
        </w:rPr>
        <w:t xml:space="preserve"> </w:t>
      </w:r>
      <w:proofErr w:type="spellStart"/>
      <w:r w:rsidRPr="006335DE">
        <w:rPr>
          <w:rFonts w:ascii="Cambria" w:hAnsi="Cambria"/>
        </w:rPr>
        <w:t>Pendahuluan</w:t>
      </w:r>
      <w:proofErr w:type="spellEnd"/>
      <w:r w:rsidRPr="006335DE">
        <w:rPr>
          <w:rFonts w:ascii="Cambria" w:hAnsi="Cambria"/>
        </w:rPr>
        <w:t xml:space="preserve"> </w:t>
      </w:r>
      <w:proofErr w:type="spellStart"/>
      <w:r w:rsidRPr="006335DE">
        <w:rPr>
          <w:rFonts w:ascii="Cambria" w:hAnsi="Cambria"/>
        </w:rPr>
        <w:t>disebutkan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atas</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hanya</w:t>
      </w:r>
      <w:proofErr w:type="spellEnd"/>
      <w:r w:rsidRPr="006335DE">
        <w:rPr>
          <w:rFonts w:ascii="Cambria" w:hAnsi="Cambria"/>
        </w:rPr>
        <w:t xml:space="preserve"> </w:t>
      </w:r>
      <w:proofErr w:type="spellStart"/>
      <w:r w:rsidRPr="006335DE">
        <w:rPr>
          <w:rFonts w:ascii="Cambria" w:hAnsi="Cambria"/>
        </w:rPr>
        <w:t>dimaknai</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menjadi</w:t>
      </w:r>
      <w:proofErr w:type="spellEnd"/>
      <w:r w:rsidRPr="006335DE">
        <w:rPr>
          <w:rFonts w:ascii="Cambria" w:hAnsi="Cambria"/>
        </w:rPr>
        <w:t xml:space="preserve"> </w:t>
      </w:r>
      <w:proofErr w:type="spellStart"/>
      <w:r w:rsidRPr="006335DE">
        <w:rPr>
          <w:rFonts w:ascii="Cambria" w:hAnsi="Cambria"/>
        </w:rPr>
        <w:t>sehat</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terbebas</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w:t>
      </w:r>
      <w:proofErr w:type="spellStart"/>
      <w:r w:rsidRPr="006335DE">
        <w:rPr>
          <w:rFonts w:ascii="Cambria" w:hAnsi="Cambria"/>
        </w:rPr>
        <w:t>penyakit</w:t>
      </w:r>
      <w:proofErr w:type="spellEnd"/>
      <w:r w:rsidRPr="006335DE">
        <w:rPr>
          <w:rFonts w:ascii="Cambria" w:hAnsi="Cambria"/>
        </w:rPr>
        <w:t xml:space="preserve">. </w:t>
      </w:r>
      <w:proofErr w:type="spellStart"/>
      <w:r w:rsidRPr="006335DE">
        <w:rPr>
          <w:rFonts w:ascii="Cambria" w:hAnsi="Cambria"/>
        </w:rPr>
        <w:t>Namun</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atas</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mendapatkan</w:t>
      </w:r>
      <w:proofErr w:type="spellEnd"/>
      <w:r w:rsidRPr="006335DE">
        <w:rPr>
          <w:rFonts w:ascii="Cambria" w:hAnsi="Cambria"/>
        </w:rPr>
        <w:t xml:space="preserve"> dan </w:t>
      </w:r>
      <w:proofErr w:type="spellStart"/>
      <w:r w:rsidRPr="006335DE">
        <w:rPr>
          <w:rFonts w:ascii="Cambria" w:hAnsi="Cambria"/>
        </w:rPr>
        <w:t>menikmati</w:t>
      </w:r>
      <w:proofErr w:type="spellEnd"/>
      <w:r w:rsidRPr="006335DE">
        <w:rPr>
          <w:rFonts w:ascii="Cambria" w:hAnsi="Cambria"/>
        </w:rPr>
        <w:t xml:space="preserve"> </w:t>
      </w:r>
      <w:proofErr w:type="spellStart"/>
      <w:r w:rsidRPr="006335DE">
        <w:rPr>
          <w:rFonts w:ascii="Cambria" w:hAnsi="Cambria"/>
        </w:rPr>
        <w:t>standar</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w:t>
      </w:r>
      <w:proofErr w:type="spellStart"/>
      <w:r w:rsidRPr="006335DE">
        <w:rPr>
          <w:rFonts w:ascii="Cambria" w:hAnsi="Cambria"/>
        </w:rPr>
        <w:t>tertinggi</w:t>
      </w:r>
      <w:proofErr w:type="spellEnd"/>
      <w:r w:rsidRPr="006335DE">
        <w:rPr>
          <w:rFonts w:ascii="Cambria" w:hAnsi="Cambria"/>
        </w:rPr>
        <w:t xml:space="preserve"> yang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dicapai</w:t>
      </w:r>
      <w:proofErr w:type="spellEnd"/>
      <w:r w:rsidRPr="006335DE">
        <w:rPr>
          <w:rFonts w:ascii="Cambria" w:hAnsi="Cambria"/>
        </w:rPr>
        <w:t xml:space="preserve"> </w:t>
      </w:r>
      <w:proofErr w:type="spellStart"/>
      <w:r w:rsidRPr="006335DE">
        <w:rPr>
          <w:rFonts w:ascii="Cambria" w:hAnsi="Cambria"/>
        </w:rPr>
        <w:t>bagi</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secara</w:t>
      </w:r>
      <w:proofErr w:type="spellEnd"/>
      <w:r w:rsidRPr="006335DE">
        <w:rPr>
          <w:rFonts w:ascii="Cambria" w:hAnsi="Cambria"/>
        </w:rPr>
        <w:t xml:space="preserve"> </w:t>
      </w:r>
      <w:proofErr w:type="spellStart"/>
      <w:r w:rsidRPr="006335DE">
        <w:rPr>
          <w:rFonts w:ascii="Cambria" w:hAnsi="Cambria"/>
        </w:rPr>
        <w:t>kodrati</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w:t>
      </w:r>
      <w:proofErr w:type="spellStart"/>
      <w:r w:rsidRPr="006335DE">
        <w:rPr>
          <w:rFonts w:ascii="Cambria" w:hAnsi="Cambria"/>
        </w:rPr>
        <w:t>manusia</w:t>
      </w:r>
      <w:proofErr w:type="spellEnd"/>
      <w:r w:rsidRPr="006335DE">
        <w:rPr>
          <w:rFonts w:ascii="Cambria" w:hAnsi="Cambria"/>
        </w:rPr>
        <w:t xml:space="preserve"> </w:t>
      </w:r>
      <w:proofErr w:type="spellStart"/>
      <w:r w:rsidRPr="006335DE">
        <w:rPr>
          <w:rFonts w:ascii="Cambria" w:hAnsi="Cambria"/>
        </w:rPr>
        <w:t>terlahir</w:t>
      </w:r>
      <w:proofErr w:type="spellEnd"/>
      <w:r w:rsidRPr="006335DE">
        <w:rPr>
          <w:rFonts w:ascii="Cambria" w:hAnsi="Cambria"/>
        </w:rPr>
        <w:t xml:space="preserve"> </w:t>
      </w:r>
      <w:proofErr w:type="spellStart"/>
      <w:r w:rsidRPr="006335DE">
        <w:rPr>
          <w:rFonts w:ascii="Cambria" w:hAnsi="Cambria"/>
        </w:rPr>
        <w:t>bebas</w:t>
      </w:r>
      <w:proofErr w:type="spellEnd"/>
      <w:r w:rsidRPr="006335DE">
        <w:rPr>
          <w:rFonts w:ascii="Cambria" w:hAnsi="Cambria"/>
        </w:rPr>
        <w:t xml:space="preserve"> dan </w:t>
      </w:r>
      <w:proofErr w:type="spellStart"/>
      <w:r w:rsidRPr="006335DE">
        <w:rPr>
          <w:rFonts w:ascii="Cambria" w:hAnsi="Cambria"/>
        </w:rPr>
        <w:t>sama</w:t>
      </w:r>
      <w:proofErr w:type="spellEnd"/>
      <w:r w:rsidRPr="006335DE">
        <w:rPr>
          <w:rFonts w:ascii="Cambria" w:hAnsi="Cambria"/>
        </w:rPr>
        <w:t xml:space="preserve">. </w:t>
      </w:r>
      <w:proofErr w:type="spellStart"/>
      <w:r w:rsidRPr="006335DE">
        <w:rPr>
          <w:rFonts w:ascii="Cambria" w:hAnsi="Cambria"/>
        </w:rPr>
        <w:t>Kemudian</w:t>
      </w:r>
      <w:proofErr w:type="spellEnd"/>
      <w:r w:rsidRPr="006335DE">
        <w:rPr>
          <w:rFonts w:ascii="Cambria" w:hAnsi="Cambria"/>
        </w:rPr>
        <w:t xml:space="preserve">, di No. 25 SNP No.4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Atas Kesehatan, </w:t>
      </w:r>
      <w:proofErr w:type="spellStart"/>
      <w:r w:rsidRPr="006335DE">
        <w:rPr>
          <w:rFonts w:ascii="Cambria" w:hAnsi="Cambria"/>
        </w:rPr>
        <w:t>bagian</w:t>
      </w:r>
      <w:proofErr w:type="spellEnd"/>
      <w:r w:rsidRPr="006335DE">
        <w:rPr>
          <w:rFonts w:ascii="Cambria" w:hAnsi="Cambria"/>
        </w:rPr>
        <w:t xml:space="preserve"> </w:t>
      </w:r>
      <w:proofErr w:type="spellStart"/>
      <w:r w:rsidRPr="006335DE">
        <w:rPr>
          <w:rFonts w:ascii="Cambria" w:hAnsi="Cambria"/>
        </w:rPr>
        <w:t>Pendahuluan</w:t>
      </w:r>
      <w:proofErr w:type="spellEnd"/>
      <w:r w:rsidRPr="006335DE">
        <w:rPr>
          <w:rFonts w:ascii="Cambria" w:hAnsi="Cambria"/>
        </w:rPr>
        <w:t xml:space="preserve"> </w:t>
      </w:r>
      <w:proofErr w:type="spellStart"/>
      <w:r w:rsidRPr="006335DE">
        <w:rPr>
          <w:rFonts w:ascii="Cambria" w:hAnsi="Cambria"/>
        </w:rPr>
        <w:t>disebutkan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Frasa</w:t>
      </w:r>
      <w:proofErr w:type="spellEnd"/>
      <w:r w:rsidRPr="006335DE">
        <w:rPr>
          <w:rFonts w:ascii="Cambria" w:hAnsi="Cambria"/>
        </w:rPr>
        <w:t xml:space="preserve"> “</w:t>
      </w:r>
      <w:proofErr w:type="spellStart"/>
      <w:r w:rsidRPr="006335DE">
        <w:rPr>
          <w:rFonts w:ascii="Cambria" w:hAnsi="Cambria"/>
        </w:rPr>
        <w:t>standar</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w:t>
      </w:r>
      <w:proofErr w:type="spellStart"/>
      <w:r w:rsidRPr="006335DE">
        <w:rPr>
          <w:rFonts w:ascii="Cambria" w:hAnsi="Cambria"/>
        </w:rPr>
        <w:t>tertinggi</w:t>
      </w:r>
      <w:proofErr w:type="spellEnd"/>
      <w:r w:rsidRPr="006335DE">
        <w:rPr>
          <w:rFonts w:ascii="Cambria" w:hAnsi="Cambria"/>
        </w:rPr>
        <w:t xml:space="preserve"> yang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dicapai</w:t>
      </w:r>
      <w:proofErr w:type="spellEnd"/>
      <w:r w:rsidRPr="006335DE">
        <w:rPr>
          <w:rFonts w:ascii="Cambria" w:hAnsi="Cambria"/>
        </w:rPr>
        <w:t xml:space="preserve">” </w:t>
      </w:r>
      <w:proofErr w:type="spellStart"/>
      <w:r w:rsidRPr="006335DE">
        <w:rPr>
          <w:rFonts w:ascii="Cambria" w:hAnsi="Cambria"/>
        </w:rPr>
        <w:t>dimaknai</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tingkat</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yang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dinikmati</w:t>
      </w:r>
      <w:proofErr w:type="spellEnd"/>
      <w:r w:rsidRPr="006335DE">
        <w:rPr>
          <w:rFonts w:ascii="Cambria" w:hAnsi="Cambria"/>
        </w:rPr>
        <w:t xml:space="preserve"> oleh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harus</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kondisi</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yang </w:t>
      </w:r>
      <w:proofErr w:type="spellStart"/>
      <w:r w:rsidRPr="006335DE">
        <w:rPr>
          <w:rFonts w:ascii="Cambria" w:hAnsi="Cambria"/>
        </w:rPr>
        <w:t>tertinggi</w:t>
      </w:r>
      <w:proofErr w:type="spellEnd"/>
      <w:r w:rsidRPr="006335DE">
        <w:rPr>
          <w:rFonts w:ascii="Cambria" w:hAnsi="Cambria"/>
        </w:rPr>
        <w:t xml:space="preserve"> dan </w:t>
      </w:r>
      <w:proofErr w:type="spellStart"/>
      <w:r w:rsidRPr="006335DE">
        <w:rPr>
          <w:rFonts w:ascii="Cambria" w:hAnsi="Cambria"/>
        </w:rPr>
        <w:t>didukung</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sumber</w:t>
      </w:r>
      <w:proofErr w:type="spellEnd"/>
      <w:r w:rsidRPr="006335DE">
        <w:rPr>
          <w:rFonts w:ascii="Cambria" w:hAnsi="Cambria"/>
        </w:rPr>
        <w:t xml:space="preserve"> </w:t>
      </w:r>
      <w:proofErr w:type="spellStart"/>
      <w:r w:rsidRPr="006335DE">
        <w:rPr>
          <w:rFonts w:ascii="Cambria" w:hAnsi="Cambria"/>
        </w:rPr>
        <w:t>daya</w:t>
      </w:r>
      <w:proofErr w:type="spellEnd"/>
      <w:r w:rsidRPr="006335DE">
        <w:rPr>
          <w:rFonts w:ascii="Cambria" w:hAnsi="Cambria"/>
        </w:rPr>
        <w:t xml:space="preserve"> yang </w:t>
      </w:r>
      <w:proofErr w:type="spellStart"/>
      <w:r w:rsidRPr="006335DE">
        <w:rPr>
          <w:rFonts w:ascii="Cambria" w:hAnsi="Cambria"/>
        </w:rPr>
        <w:t>maksimal</w:t>
      </w:r>
      <w:proofErr w:type="spellEnd"/>
      <w:r w:rsidRPr="006335DE">
        <w:rPr>
          <w:rFonts w:ascii="Cambria" w:hAnsi="Cambria"/>
        </w:rPr>
        <w:t xml:space="preserve">, dan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berhak</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mendapatkan</w:t>
      </w:r>
      <w:proofErr w:type="spellEnd"/>
      <w:r w:rsidRPr="006335DE">
        <w:rPr>
          <w:rFonts w:ascii="Cambria" w:hAnsi="Cambria"/>
        </w:rPr>
        <w:t xml:space="preserve"> dan </w:t>
      </w:r>
      <w:proofErr w:type="spellStart"/>
      <w:r w:rsidRPr="006335DE">
        <w:rPr>
          <w:rFonts w:ascii="Cambria" w:hAnsi="Cambria"/>
        </w:rPr>
        <w:t>menikmati</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fasilitas</w:t>
      </w:r>
      <w:proofErr w:type="spellEnd"/>
      <w:r w:rsidRPr="006335DE">
        <w:rPr>
          <w:rFonts w:ascii="Cambria" w:hAnsi="Cambria"/>
        </w:rPr>
        <w:t xml:space="preserve">, dan </w:t>
      </w:r>
      <w:proofErr w:type="spellStart"/>
      <w:r w:rsidRPr="006335DE">
        <w:rPr>
          <w:rFonts w:ascii="Cambria" w:hAnsi="Cambria"/>
        </w:rPr>
        <w:t>kondisi</w:t>
      </w:r>
      <w:proofErr w:type="spellEnd"/>
      <w:r w:rsidRPr="006335DE">
        <w:rPr>
          <w:rFonts w:ascii="Cambria" w:hAnsi="Cambria"/>
        </w:rPr>
        <w:t xml:space="preserve"> yang </w:t>
      </w:r>
      <w:proofErr w:type="spellStart"/>
      <w:r w:rsidRPr="006335DE">
        <w:rPr>
          <w:rFonts w:ascii="Cambria" w:hAnsi="Cambria"/>
        </w:rPr>
        <w:t>diperlukan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mencegah</w:t>
      </w:r>
      <w:proofErr w:type="spellEnd"/>
      <w:r w:rsidRPr="006335DE">
        <w:rPr>
          <w:rFonts w:ascii="Cambria" w:hAnsi="Cambria"/>
        </w:rPr>
        <w:t xml:space="preserve">, </w:t>
      </w:r>
      <w:proofErr w:type="spellStart"/>
      <w:r w:rsidRPr="006335DE">
        <w:rPr>
          <w:rFonts w:ascii="Cambria" w:hAnsi="Cambria"/>
        </w:rPr>
        <w:t>memulihkan</w:t>
      </w:r>
      <w:proofErr w:type="spellEnd"/>
      <w:r w:rsidRPr="006335DE">
        <w:rPr>
          <w:rFonts w:ascii="Cambria" w:hAnsi="Cambria"/>
        </w:rPr>
        <w:t xml:space="preserve">, dan </w:t>
      </w:r>
      <w:proofErr w:type="spellStart"/>
      <w:r w:rsidRPr="006335DE">
        <w:rPr>
          <w:rFonts w:ascii="Cambria" w:hAnsi="Cambria"/>
        </w:rPr>
        <w:t>memitigasi</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yang </w:t>
      </w:r>
      <w:proofErr w:type="spellStart"/>
      <w:r w:rsidRPr="006335DE">
        <w:rPr>
          <w:rFonts w:ascii="Cambria" w:hAnsi="Cambria"/>
        </w:rPr>
        <w:t>buruk</w:t>
      </w:r>
      <w:proofErr w:type="spellEnd"/>
      <w:r w:rsidRPr="006335DE">
        <w:rPr>
          <w:rFonts w:ascii="Cambria" w:hAnsi="Cambria"/>
        </w:rPr>
        <w:t xml:space="preserve">. di No. 26  SNP No.4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Atas Kesehatan </w:t>
      </w:r>
      <w:proofErr w:type="spellStart"/>
      <w:r w:rsidRPr="006335DE">
        <w:rPr>
          <w:rFonts w:ascii="Cambria" w:hAnsi="Cambria"/>
        </w:rPr>
        <w:t>dinyatakan</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atas</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yang </w:t>
      </w:r>
      <w:proofErr w:type="spellStart"/>
      <w:r w:rsidRPr="006335DE">
        <w:rPr>
          <w:rFonts w:ascii="Cambria" w:hAnsi="Cambria"/>
        </w:rPr>
        <w:t>inklusif</w:t>
      </w:r>
      <w:proofErr w:type="spellEnd"/>
      <w:r w:rsidRPr="006335DE">
        <w:rPr>
          <w:rFonts w:ascii="Cambria" w:hAnsi="Cambria"/>
        </w:rPr>
        <w:t xml:space="preserve">, </w:t>
      </w:r>
      <w:proofErr w:type="spellStart"/>
      <w:r w:rsidRPr="006335DE">
        <w:rPr>
          <w:rFonts w:ascii="Cambria" w:hAnsi="Cambria"/>
        </w:rPr>
        <w:t>melingkupi</w:t>
      </w:r>
      <w:proofErr w:type="spellEnd"/>
      <w:r w:rsidRPr="006335DE">
        <w:rPr>
          <w:rFonts w:ascii="Cambria" w:hAnsi="Cambria"/>
        </w:rPr>
        <w:t xml:space="preserve"> </w:t>
      </w:r>
      <w:proofErr w:type="spellStart"/>
      <w:r w:rsidRPr="006335DE">
        <w:rPr>
          <w:rFonts w:ascii="Cambria" w:hAnsi="Cambria"/>
        </w:rPr>
        <w:t>seluruh</w:t>
      </w:r>
      <w:proofErr w:type="spellEnd"/>
      <w:r w:rsidRPr="006335DE">
        <w:rPr>
          <w:rFonts w:ascii="Cambria" w:hAnsi="Cambria"/>
        </w:rPr>
        <w:t xml:space="preserve"> </w:t>
      </w:r>
      <w:proofErr w:type="spellStart"/>
      <w:r w:rsidRPr="006335DE">
        <w:rPr>
          <w:rFonts w:ascii="Cambria" w:hAnsi="Cambria"/>
        </w:rPr>
        <w:t>layanan</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dan </w:t>
      </w:r>
      <w:proofErr w:type="spellStart"/>
      <w:r w:rsidRPr="006335DE">
        <w:rPr>
          <w:rFonts w:ascii="Cambria" w:hAnsi="Cambria"/>
        </w:rPr>
        <w:t>sejumlah</w:t>
      </w:r>
      <w:proofErr w:type="spellEnd"/>
      <w:r w:rsidRPr="006335DE">
        <w:rPr>
          <w:rFonts w:ascii="Cambria" w:hAnsi="Cambria"/>
        </w:rPr>
        <w:t xml:space="preserve"> </w:t>
      </w:r>
      <w:proofErr w:type="spellStart"/>
      <w:r w:rsidRPr="006335DE">
        <w:rPr>
          <w:rFonts w:ascii="Cambria" w:hAnsi="Cambria"/>
        </w:rPr>
        <w:t>prasyarat</w:t>
      </w:r>
      <w:proofErr w:type="spellEnd"/>
      <w:r w:rsidRPr="006335DE">
        <w:rPr>
          <w:rFonts w:ascii="Cambria" w:hAnsi="Cambria"/>
        </w:rPr>
        <w:t xml:space="preserve"> </w:t>
      </w:r>
      <w:proofErr w:type="spellStart"/>
      <w:r w:rsidRPr="006335DE">
        <w:rPr>
          <w:rFonts w:ascii="Cambria" w:hAnsi="Cambria"/>
        </w:rPr>
        <w:t>dasar</w:t>
      </w:r>
      <w:proofErr w:type="spellEnd"/>
      <w:r w:rsidRPr="006335DE">
        <w:rPr>
          <w:rFonts w:ascii="Cambria" w:hAnsi="Cambria"/>
        </w:rPr>
        <w:t xml:space="preserve"> </w:t>
      </w:r>
      <w:proofErr w:type="spellStart"/>
      <w:r w:rsidRPr="006335DE">
        <w:rPr>
          <w:rFonts w:ascii="Cambria" w:hAnsi="Cambria"/>
        </w:rPr>
        <w:t>bagi</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yang </w:t>
      </w:r>
      <w:proofErr w:type="spellStart"/>
      <w:r w:rsidRPr="006335DE">
        <w:rPr>
          <w:rFonts w:ascii="Cambria" w:hAnsi="Cambria"/>
        </w:rPr>
        <w:t>harus</w:t>
      </w:r>
      <w:proofErr w:type="spellEnd"/>
      <w:r w:rsidRPr="006335DE">
        <w:rPr>
          <w:rFonts w:ascii="Cambria" w:hAnsi="Cambria"/>
        </w:rPr>
        <w:t xml:space="preserve"> </w:t>
      </w:r>
      <w:proofErr w:type="spellStart"/>
      <w:r w:rsidRPr="006335DE">
        <w:rPr>
          <w:rFonts w:ascii="Cambria" w:hAnsi="Cambria"/>
        </w:rPr>
        <w:t>tersedia</w:t>
      </w:r>
      <w:proofErr w:type="spellEnd"/>
      <w:r w:rsidRPr="006335DE">
        <w:rPr>
          <w:rFonts w:ascii="Cambria" w:hAnsi="Cambria"/>
        </w:rPr>
        <w:t xml:space="preserve"> </w:t>
      </w:r>
      <w:proofErr w:type="spellStart"/>
      <w:r w:rsidRPr="006335DE">
        <w:rPr>
          <w:rFonts w:ascii="Cambria" w:hAnsi="Cambria"/>
        </w:rPr>
        <w:t>sampai</w:t>
      </w:r>
      <w:proofErr w:type="spellEnd"/>
      <w:r w:rsidRPr="006335DE">
        <w:rPr>
          <w:rFonts w:ascii="Cambria" w:hAnsi="Cambria"/>
        </w:rPr>
        <w:t xml:space="preserve"> </w:t>
      </w:r>
      <w:proofErr w:type="spellStart"/>
      <w:r w:rsidRPr="006335DE">
        <w:rPr>
          <w:rFonts w:ascii="Cambria" w:hAnsi="Cambria"/>
        </w:rPr>
        <w:t>aras</w:t>
      </w:r>
      <w:proofErr w:type="spellEnd"/>
      <w:r w:rsidRPr="006335DE">
        <w:rPr>
          <w:rFonts w:ascii="Cambria" w:hAnsi="Cambria"/>
        </w:rPr>
        <w:t xml:space="preserve"> </w:t>
      </w:r>
      <w:proofErr w:type="spellStart"/>
      <w:r w:rsidRPr="006335DE">
        <w:rPr>
          <w:rFonts w:ascii="Cambria" w:hAnsi="Cambria"/>
        </w:rPr>
        <w:t>terbawah</w:t>
      </w:r>
      <w:proofErr w:type="spellEnd"/>
      <w:r w:rsidRPr="006335DE">
        <w:rPr>
          <w:rFonts w:ascii="Cambria" w:hAnsi="Cambria"/>
        </w:rPr>
        <w:t xml:space="preserve">, dan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berhak</w:t>
      </w:r>
      <w:proofErr w:type="spellEnd"/>
      <w:r w:rsidRPr="006335DE">
        <w:rPr>
          <w:rFonts w:ascii="Cambria" w:hAnsi="Cambria"/>
        </w:rPr>
        <w:t xml:space="preserve"> </w:t>
      </w:r>
      <w:proofErr w:type="spellStart"/>
      <w:r w:rsidRPr="006335DE">
        <w:rPr>
          <w:rFonts w:ascii="Cambria" w:hAnsi="Cambria"/>
        </w:rPr>
        <w:t>atas</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Oleh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seperti</w:t>
      </w:r>
      <w:proofErr w:type="spellEnd"/>
      <w:r w:rsidRPr="006335DE">
        <w:rPr>
          <w:rFonts w:ascii="Cambria" w:hAnsi="Cambria"/>
        </w:rPr>
        <w:t xml:space="preserve"> </w:t>
      </w:r>
      <w:proofErr w:type="spellStart"/>
      <w:r w:rsidRPr="006335DE">
        <w:rPr>
          <w:rFonts w:ascii="Cambria" w:hAnsi="Cambria"/>
        </w:rPr>
        <w:t>kita</w:t>
      </w:r>
      <w:proofErr w:type="spellEnd"/>
      <w:r w:rsidRPr="006335DE">
        <w:rPr>
          <w:rFonts w:ascii="Cambria" w:hAnsi="Cambria"/>
        </w:rPr>
        <w:t xml:space="preserve"> </w:t>
      </w:r>
      <w:proofErr w:type="spellStart"/>
      <w:r w:rsidRPr="006335DE">
        <w:rPr>
          <w:rFonts w:ascii="Cambria" w:hAnsi="Cambria"/>
        </w:rPr>
        <w:t>ketahui</w:t>
      </w:r>
      <w:proofErr w:type="spellEnd"/>
      <w:r w:rsidRPr="006335DE">
        <w:rPr>
          <w:rFonts w:ascii="Cambria" w:hAnsi="Cambria"/>
        </w:rPr>
        <w:t xml:space="preserve"> </w:t>
      </w:r>
      <w:proofErr w:type="spellStart"/>
      <w:r w:rsidRPr="006335DE">
        <w:rPr>
          <w:rFonts w:ascii="Cambria" w:hAnsi="Cambria"/>
        </w:rPr>
        <w:t>menurut</w:t>
      </w:r>
      <w:proofErr w:type="spellEnd"/>
      <w:r w:rsidRPr="006335DE">
        <w:rPr>
          <w:rFonts w:ascii="Cambria" w:hAnsi="Cambria"/>
        </w:rPr>
        <w:t xml:space="preserve"> SNP No.4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Atas Kesehatan,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yang </w:t>
      </w:r>
      <w:proofErr w:type="spellStart"/>
      <w:r w:rsidRPr="006335DE">
        <w:rPr>
          <w:rFonts w:ascii="Cambria" w:hAnsi="Cambria"/>
        </w:rPr>
        <w:t>diperoleh</w:t>
      </w:r>
      <w:proofErr w:type="spellEnd"/>
      <w:r w:rsidRPr="006335DE">
        <w:rPr>
          <w:rFonts w:ascii="Cambria" w:hAnsi="Cambria"/>
        </w:rPr>
        <w:t xml:space="preserve"> </w:t>
      </w:r>
      <w:proofErr w:type="spellStart"/>
      <w:r w:rsidRPr="006335DE">
        <w:rPr>
          <w:rFonts w:ascii="Cambria" w:hAnsi="Cambria"/>
        </w:rPr>
        <w:t>warga</w:t>
      </w:r>
      <w:proofErr w:type="spellEnd"/>
      <w:r w:rsidRPr="006335DE">
        <w:rPr>
          <w:rFonts w:ascii="Cambria" w:hAnsi="Cambria"/>
        </w:rPr>
        <w:t xml:space="preserve"> negara salah </w:t>
      </w:r>
      <w:proofErr w:type="spellStart"/>
      <w:r w:rsidRPr="006335DE">
        <w:rPr>
          <w:rFonts w:ascii="Cambria" w:hAnsi="Cambria"/>
        </w:rPr>
        <w:t>satunya</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terkait</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dan </w:t>
      </w:r>
      <w:proofErr w:type="spellStart"/>
      <w:r w:rsidRPr="006335DE">
        <w:rPr>
          <w:rFonts w:ascii="Cambria" w:hAnsi="Cambria"/>
        </w:rPr>
        <w:t>fasilitas</w:t>
      </w:r>
      <w:proofErr w:type="spellEnd"/>
      <w:r w:rsidRPr="006335DE">
        <w:rPr>
          <w:rFonts w:ascii="Cambria" w:hAnsi="Cambria"/>
        </w:rPr>
        <w:t xml:space="preserve"> Kesehatan.</w:t>
      </w:r>
    </w:p>
    <w:p w14:paraId="0094D32D" w14:textId="77777777" w:rsidR="004D1631" w:rsidRPr="006335DE" w:rsidRDefault="004D1631" w:rsidP="004D1631">
      <w:pPr>
        <w:ind w:left="360" w:firstLine="720"/>
        <w:jc w:val="both"/>
        <w:rPr>
          <w:rFonts w:ascii="Cambria" w:hAnsi="Cambria"/>
        </w:rPr>
      </w:pPr>
      <w:proofErr w:type="spellStart"/>
      <w:r w:rsidRPr="006335DE">
        <w:rPr>
          <w:rFonts w:ascii="Cambria" w:hAnsi="Cambria"/>
        </w:rPr>
        <w:t>Dalam</w:t>
      </w:r>
      <w:proofErr w:type="spellEnd"/>
      <w:r w:rsidRPr="006335DE">
        <w:rPr>
          <w:rFonts w:ascii="Cambria" w:hAnsi="Cambria"/>
        </w:rPr>
        <w:t xml:space="preserve"> Negara Hukum </w:t>
      </w:r>
      <w:proofErr w:type="spellStart"/>
      <w:r w:rsidRPr="006335DE">
        <w:rPr>
          <w:rFonts w:ascii="Cambria" w:hAnsi="Cambria"/>
        </w:rPr>
        <w:t>Kesejahteraan</w:t>
      </w:r>
      <w:proofErr w:type="spellEnd"/>
      <w:r w:rsidRPr="006335DE">
        <w:rPr>
          <w:rFonts w:ascii="Cambria" w:hAnsi="Cambria"/>
        </w:rPr>
        <w:t xml:space="preserve"> (</w:t>
      </w:r>
      <w:r w:rsidRPr="006335DE">
        <w:rPr>
          <w:rFonts w:ascii="Cambria" w:hAnsi="Cambria"/>
          <w:i/>
        </w:rPr>
        <w:t>Welfare State)</w:t>
      </w:r>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diberi</w:t>
      </w:r>
      <w:proofErr w:type="spellEnd"/>
      <w:r w:rsidRPr="006335DE">
        <w:rPr>
          <w:rFonts w:ascii="Cambria" w:hAnsi="Cambria"/>
        </w:rPr>
        <w:t xml:space="preserve"> </w:t>
      </w:r>
      <w:proofErr w:type="spellStart"/>
      <w:r w:rsidRPr="006335DE">
        <w:rPr>
          <w:rFonts w:ascii="Cambria" w:hAnsi="Cambria"/>
        </w:rPr>
        <w:t>kewajiban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mewujudkan</w:t>
      </w:r>
      <w:proofErr w:type="spellEnd"/>
      <w:r w:rsidRPr="006335DE">
        <w:rPr>
          <w:rFonts w:ascii="Cambria" w:hAnsi="Cambria"/>
        </w:rPr>
        <w:t xml:space="preserve"> </w:t>
      </w:r>
      <w:proofErr w:type="spellStart"/>
      <w:r w:rsidRPr="006335DE">
        <w:rPr>
          <w:rFonts w:ascii="Cambria" w:hAnsi="Cambria"/>
          <w:i/>
        </w:rPr>
        <w:t>bestuurzorg</w:t>
      </w:r>
      <w:proofErr w:type="spellEnd"/>
      <w:r w:rsidRPr="006335DE">
        <w:rPr>
          <w:rFonts w:ascii="Cambria" w:hAnsi="Cambria"/>
        </w:rPr>
        <w:t xml:space="preserve"> (</w:t>
      </w:r>
      <w:proofErr w:type="spellStart"/>
      <w:r w:rsidRPr="006335DE">
        <w:rPr>
          <w:rFonts w:ascii="Cambria" w:hAnsi="Cambria"/>
        </w:rPr>
        <w:t>kesejahteraan</w:t>
      </w:r>
      <w:proofErr w:type="spellEnd"/>
      <w:r w:rsidRPr="006335DE">
        <w:rPr>
          <w:rFonts w:ascii="Cambria" w:hAnsi="Cambria"/>
        </w:rPr>
        <w:t xml:space="preserve"> </w:t>
      </w:r>
      <w:proofErr w:type="spellStart"/>
      <w:r w:rsidRPr="006335DE">
        <w:rPr>
          <w:rFonts w:ascii="Cambria" w:hAnsi="Cambria"/>
        </w:rPr>
        <w:t>umum</w:t>
      </w:r>
      <w:proofErr w:type="spellEnd"/>
      <w:r w:rsidRPr="006335DE">
        <w:rPr>
          <w:rFonts w:ascii="Cambria" w:hAnsi="Cambria"/>
        </w:rPr>
        <w:t xml:space="preserve">), yang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diberikan</w:t>
      </w:r>
      <w:proofErr w:type="spellEnd"/>
      <w:r w:rsidRPr="006335DE">
        <w:rPr>
          <w:rFonts w:ascii="Cambria" w:hAnsi="Cambria"/>
        </w:rPr>
        <w:t xml:space="preserve"> </w:t>
      </w:r>
      <w:proofErr w:type="spellStart"/>
      <w:r w:rsidRPr="006335DE">
        <w:rPr>
          <w:rFonts w:ascii="Cambria" w:hAnsi="Cambria"/>
        </w:rPr>
        <w:t>campur</w:t>
      </w:r>
      <w:proofErr w:type="spellEnd"/>
      <w:r w:rsidRPr="006335DE">
        <w:rPr>
          <w:rFonts w:ascii="Cambria" w:hAnsi="Cambria"/>
        </w:rPr>
        <w:t xml:space="preserve"> </w:t>
      </w:r>
      <w:proofErr w:type="spellStart"/>
      <w:r w:rsidRPr="006335DE">
        <w:rPr>
          <w:rFonts w:ascii="Cambria" w:hAnsi="Cambria"/>
        </w:rPr>
        <w:t>tangan</w:t>
      </w:r>
      <w:proofErr w:type="spellEnd"/>
      <w:r w:rsidRPr="006335DE">
        <w:rPr>
          <w:rFonts w:ascii="Cambria" w:hAnsi="Cambria"/>
        </w:rPr>
        <w:t xml:space="preserve"> (</w:t>
      </w:r>
      <w:proofErr w:type="spellStart"/>
      <w:r w:rsidRPr="006335DE">
        <w:rPr>
          <w:rFonts w:ascii="Cambria" w:hAnsi="Cambria"/>
          <w:i/>
        </w:rPr>
        <w:t>staatsbemoeienis</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segala</w:t>
      </w:r>
      <w:proofErr w:type="spellEnd"/>
      <w:r w:rsidRPr="006335DE">
        <w:rPr>
          <w:rFonts w:ascii="Cambria" w:hAnsi="Cambria"/>
        </w:rPr>
        <w:t xml:space="preserve"> </w:t>
      </w:r>
      <w:proofErr w:type="spellStart"/>
      <w:r w:rsidRPr="006335DE">
        <w:rPr>
          <w:rFonts w:ascii="Cambria" w:hAnsi="Cambria"/>
        </w:rPr>
        <w:t>lapangan</w:t>
      </w:r>
      <w:proofErr w:type="spellEnd"/>
      <w:r w:rsidRPr="006335DE">
        <w:rPr>
          <w:rFonts w:ascii="Cambria" w:hAnsi="Cambria"/>
        </w:rPr>
        <w:t xml:space="preserve"> </w:t>
      </w:r>
      <w:proofErr w:type="spellStart"/>
      <w:r w:rsidRPr="006335DE">
        <w:rPr>
          <w:rFonts w:ascii="Cambria" w:hAnsi="Cambria"/>
        </w:rPr>
        <w:t>kehidupan</w:t>
      </w:r>
      <w:proofErr w:type="spellEnd"/>
      <w:r w:rsidRPr="006335DE">
        <w:rPr>
          <w:rFonts w:ascii="Cambria" w:hAnsi="Cambria"/>
        </w:rPr>
        <w:t xml:space="preserve"> </w:t>
      </w:r>
      <w:proofErr w:type="spellStart"/>
      <w:r w:rsidRPr="006335DE">
        <w:rPr>
          <w:rFonts w:ascii="Cambria" w:hAnsi="Cambria"/>
        </w:rPr>
        <w:t>masyarakat</w:t>
      </w:r>
      <w:proofErr w:type="spellEnd"/>
      <w:r w:rsidRPr="006335DE">
        <w:rPr>
          <w:rFonts w:ascii="Cambria" w:hAnsi="Cambria"/>
        </w:rPr>
        <w:t xml:space="preserve">. </w:t>
      </w:r>
      <w:proofErr w:type="spellStart"/>
      <w:r w:rsidRPr="006335DE">
        <w:rPr>
          <w:rFonts w:ascii="Cambria" w:hAnsi="Cambria"/>
        </w:rPr>
        <w:t>Artinya</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dituntut</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bertindak</w:t>
      </w:r>
      <w:proofErr w:type="spellEnd"/>
      <w:r w:rsidRPr="006335DE">
        <w:rPr>
          <w:rFonts w:ascii="Cambria" w:hAnsi="Cambria"/>
        </w:rPr>
        <w:t xml:space="preserve"> </w:t>
      </w:r>
      <w:proofErr w:type="spellStart"/>
      <w:r w:rsidRPr="006335DE">
        <w:rPr>
          <w:rFonts w:ascii="Cambria" w:hAnsi="Cambria"/>
        </w:rPr>
        <w:t>aktif</w:t>
      </w:r>
      <w:proofErr w:type="spellEnd"/>
      <w:r w:rsidRPr="006335DE">
        <w:rPr>
          <w:rFonts w:ascii="Cambria" w:hAnsi="Cambria"/>
        </w:rPr>
        <w:t xml:space="preserve"> di </w:t>
      </w:r>
      <w:proofErr w:type="spellStart"/>
      <w:r w:rsidRPr="006335DE">
        <w:rPr>
          <w:rFonts w:ascii="Cambria" w:hAnsi="Cambria"/>
        </w:rPr>
        <w:t>tengah</w:t>
      </w:r>
      <w:proofErr w:type="spellEnd"/>
      <w:r w:rsidRPr="006335DE">
        <w:rPr>
          <w:rFonts w:ascii="Cambria" w:hAnsi="Cambria"/>
        </w:rPr>
        <w:t xml:space="preserve"> </w:t>
      </w:r>
      <w:proofErr w:type="spellStart"/>
      <w:r w:rsidRPr="006335DE">
        <w:rPr>
          <w:rFonts w:ascii="Cambria" w:hAnsi="Cambria"/>
        </w:rPr>
        <w:t>dinamika</w:t>
      </w:r>
      <w:proofErr w:type="spellEnd"/>
      <w:r w:rsidRPr="006335DE">
        <w:rPr>
          <w:rFonts w:ascii="Cambria" w:hAnsi="Cambria"/>
        </w:rPr>
        <w:t xml:space="preserve"> </w:t>
      </w:r>
      <w:proofErr w:type="spellStart"/>
      <w:r w:rsidRPr="006335DE">
        <w:rPr>
          <w:rFonts w:ascii="Cambria" w:hAnsi="Cambria"/>
        </w:rPr>
        <w:t>kehidupan</w:t>
      </w:r>
      <w:proofErr w:type="spellEnd"/>
      <w:r w:rsidRPr="006335DE">
        <w:rPr>
          <w:rFonts w:ascii="Cambria" w:hAnsi="Cambria"/>
        </w:rPr>
        <w:t xml:space="preserve"> </w:t>
      </w:r>
      <w:proofErr w:type="spellStart"/>
      <w:r w:rsidRPr="006335DE">
        <w:rPr>
          <w:rFonts w:ascii="Cambria" w:hAnsi="Cambria"/>
        </w:rPr>
        <w:t>masyarakat</w:t>
      </w:r>
      <w:proofErr w:type="spellEnd"/>
      <w:r w:rsidRPr="006335DE">
        <w:rPr>
          <w:rFonts w:ascii="Cambria" w:hAnsi="Cambria"/>
        </w:rPr>
        <w:t>.</w:t>
      </w:r>
      <w:r w:rsidRPr="006335DE">
        <w:rPr>
          <w:rStyle w:val="FootnoteReference"/>
          <w:rFonts w:ascii="Cambria" w:hAnsi="Cambria"/>
        </w:rPr>
        <w:footnoteReference w:id="6"/>
      </w:r>
      <w:r w:rsidRPr="006335DE">
        <w:rPr>
          <w:rFonts w:ascii="Cambria" w:hAnsi="Cambria"/>
        </w:rPr>
        <w:t xml:space="preserve"> </w:t>
      </w:r>
      <w:proofErr w:type="spellStart"/>
      <w:r w:rsidRPr="006335DE">
        <w:rPr>
          <w:rFonts w:ascii="Cambria" w:hAnsi="Cambria"/>
        </w:rPr>
        <w:t>Terutama</w:t>
      </w:r>
      <w:proofErr w:type="spellEnd"/>
      <w:r w:rsidRPr="006335DE">
        <w:rPr>
          <w:rFonts w:ascii="Cambria" w:hAnsi="Cambria"/>
        </w:rPr>
        <w:t xml:space="preserve"> </w:t>
      </w:r>
      <w:proofErr w:type="spellStart"/>
      <w:r w:rsidRPr="006335DE">
        <w:rPr>
          <w:rFonts w:ascii="Cambria" w:hAnsi="Cambria"/>
        </w:rPr>
        <w:t>terkait</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bagaimana</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berperan</w:t>
      </w:r>
      <w:proofErr w:type="spellEnd"/>
      <w:r w:rsidRPr="006335DE">
        <w:rPr>
          <w:rFonts w:ascii="Cambria" w:hAnsi="Cambria"/>
        </w:rPr>
        <w:t xml:space="preserve"> </w:t>
      </w:r>
      <w:proofErr w:type="spellStart"/>
      <w:r w:rsidRPr="006335DE">
        <w:rPr>
          <w:rFonts w:ascii="Cambria" w:hAnsi="Cambria"/>
        </w:rPr>
        <w:t>aktif</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mewujudkan</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bagi</w:t>
      </w:r>
      <w:proofErr w:type="spellEnd"/>
      <w:r w:rsidRPr="006335DE">
        <w:rPr>
          <w:rFonts w:ascii="Cambria" w:hAnsi="Cambria"/>
        </w:rPr>
        <w:t xml:space="preserve"> </w:t>
      </w:r>
      <w:proofErr w:type="spellStart"/>
      <w:r w:rsidRPr="006335DE">
        <w:rPr>
          <w:rFonts w:ascii="Cambria" w:hAnsi="Cambria"/>
        </w:rPr>
        <w:t>warga</w:t>
      </w:r>
      <w:proofErr w:type="spellEnd"/>
      <w:r w:rsidRPr="006335DE">
        <w:rPr>
          <w:rFonts w:ascii="Cambria" w:hAnsi="Cambria"/>
        </w:rPr>
        <w:t xml:space="preserve"> </w:t>
      </w:r>
      <w:proofErr w:type="spellStart"/>
      <w:r w:rsidRPr="006335DE">
        <w:rPr>
          <w:rFonts w:ascii="Cambria" w:hAnsi="Cambria"/>
        </w:rPr>
        <w:t>negaranya</w:t>
      </w:r>
      <w:proofErr w:type="spellEnd"/>
      <w:r w:rsidRPr="006335DE">
        <w:rPr>
          <w:rFonts w:ascii="Cambria" w:hAnsi="Cambria"/>
        </w:rPr>
        <w:t xml:space="preserve">. Hal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dikarenakan,konsep</w:t>
      </w:r>
      <w:proofErr w:type="spellEnd"/>
      <w:r w:rsidRPr="006335DE">
        <w:rPr>
          <w:rFonts w:ascii="Cambria" w:hAnsi="Cambria"/>
        </w:rPr>
        <w:t xml:space="preserve"> negara </w:t>
      </w:r>
      <w:proofErr w:type="spellStart"/>
      <w:r w:rsidRPr="006335DE">
        <w:rPr>
          <w:rFonts w:ascii="Cambria" w:hAnsi="Cambria"/>
        </w:rPr>
        <w:t>kesejahteraan</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hanya</w:t>
      </w:r>
      <w:proofErr w:type="spellEnd"/>
      <w:r w:rsidRPr="006335DE">
        <w:rPr>
          <w:rFonts w:ascii="Cambria" w:hAnsi="Cambria"/>
        </w:rPr>
        <w:t xml:space="preserve"> </w:t>
      </w:r>
      <w:proofErr w:type="spellStart"/>
      <w:r w:rsidRPr="006335DE">
        <w:rPr>
          <w:rFonts w:ascii="Cambria" w:hAnsi="Cambria"/>
        </w:rPr>
        <w:t>mencakup</w:t>
      </w:r>
      <w:proofErr w:type="spellEnd"/>
      <w:r w:rsidRPr="006335DE">
        <w:rPr>
          <w:rFonts w:ascii="Cambria" w:hAnsi="Cambria"/>
        </w:rPr>
        <w:t xml:space="preserve"> </w:t>
      </w:r>
      <w:proofErr w:type="spellStart"/>
      <w:r w:rsidRPr="006335DE">
        <w:rPr>
          <w:rFonts w:ascii="Cambria" w:hAnsi="Cambria"/>
        </w:rPr>
        <w:t>deskripsi</w:t>
      </w:r>
      <w:proofErr w:type="spellEnd"/>
      <w:r w:rsidRPr="006335DE">
        <w:rPr>
          <w:rFonts w:ascii="Cambria" w:hAnsi="Cambria"/>
        </w:rPr>
        <w:t xml:space="preserve"> </w:t>
      </w:r>
      <w:proofErr w:type="spellStart"/>
      <w:r w:rsidRPr="006335DE">
        <w:rPr>
          <w:rFonts w:ascii="Cambria" w:hAnsi="Cambria"/>
        </w:rPr>
        <w:t>mengenai</w:t>
      </w:r>
      <w:proofErr w:type="spellEnd"/>
      <w:r w:rsidRPr="006335DE">
        <w:rPr>
          <w:rFonts w:ascii="Cambria" w:hAnsi="Cambria"/>
        </w:rPr>
        <w:t xml:space="preserve"> </w:t>
      </w:r>
      <w:proofErr w:type="spellStart"/>
      <w:r w:rsidRPr="006335DE">
        <w:rPr>
          <w:rFonts w:ascii="Cambria" w:hAnsi="Cambria"/>
        </w:rPr>
        <w:t>sebuah</w:t>
      </w:r>
      <w:proofErr w:type="spellEnd"/>
      <w:r w:rsidRPr="006335DE">
        <w:rPr>
          <w:rFonts w:ascii="Cambria" w:hAnsi="Cambria"/>
        </w:rPr>
        <w:t xml:space="preserve"> </w:t>
      </w:r>
      <w:proofErr w:type="spellStart"/>
      <w:r w:rsidRPr="006335DE">
        <w:rPr>
          <w:rFonts w:ascii="Cambria" w:hAnsi="Cambria"/>
        </w:rPr>
        <w:t>cara</w:t>
      </w:r>
      <w:proofErr w:type="spellEnd"/>
      <w:r w:rsidRPr="006335DE">
        <w:rPr>
          <w:rFonts w:ascii="Cambria" w:hAnsi="Cambria"/>
        </w:rPr>
        <w:t xml:space="preserve"> </w:t>
      </w:r>
      <w:proofErr w:type="spellStart"/>
      <w:r w:rsidRPr="006335DE">
        <w:rPr>
          <w:rFonts w:ascii="Cambria" w:hAnsi="Cambria"/>
        </w:rPr>
        <w:t>pengorganisasian</w:t>
      </w:r>
      <w:proofErr w:type="spellEnd"/>
      <w:r w:rsidRPr="006335DE">
        <w:rPr>
          <w:rFonts w:ascii="Cambria" w:hAnsi="Cambria"/>
        </w:rPr>
        <w:t xml:space="preserve"> </w:t>
      </w:r>
      <w:proofErr w:type="spellStart"/>
      <w:r w:rsidRPr="006335DE">
        <w:rPr>
          <w:rFonts w:ascii="Cambria" w:hAnsi="Cambria"/>
        </w:rPr>
        <w:t>kesejahteraan</w:t>
      </w:r>
      <w:proofErr w:type="spellEnd"/>
      <w:r w:rsidRPr="006335DE">
        <w:rPr>
          <w:rFonts w:ascii="Cambria" w:hAnsi="Cambria"/>
        </w:rPr>
        <w:t xml:space="preserve"> (</w:t>
      </w:r>
      <w:r w:rsidRPr="006335DE">
        <w:rPr>
          <w:rFonts w:ascii="Cambria" w:hAnsi="Cambria"/>
          <w:i/>
          <w:iCs/>
        </w:rPr>
        <w:t>welfare</w:t>
      </w:r>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sosial</w:t>
      </w:r>
      <w:proofErr w:type="spellEnd"/>
      <w:r w:rsidRPr="006335DE">
        <w:rPr>
          <w:rFonts w:ascii="Cambria" w:hAnsi="Cambria"/>
        </w:rPr>
        <w:t xml:space="preserve"> (</w:t>
      </w:r>
      <w:r w:rsidRPr="006335DE">
        <w:rPr>
          <w:rFonts w:ascii="Cambria" w:hAnsi="Cambria"/>
          <w:i/>
          <w:iCs/>
        </w:rPr>
        <w:t>social services</w:t>
      </w:r>
      <w:r w:rsidRPr="006335DE">
        <w:rPr>
          <w:rFonts w:ascii="Cambria" w:hAnsi="Cambria"/>
        </w:rPr>
        <w:t xml:space="preserve">). </w:t>
      </w:r>
      <w:proofErr w:type="spellStart"/>
      <w:r w:rsidRPr="006335DE">
        <w:rPr>
          <w:rFonts w:ascii="Cambria" w:hAnsi="Cambria"/>
        </w:rPr>
        <w:t>Melainkan</w:t>
      </w:r>
      <w:proofErr w:type="spellEnd"/>
      <w:r w:rsidRPr="006335DE">
        <w:rPr>
          <w:rFonts w:ascii="Cambria" w:hAnsi="Cambria"/>
        </w:rPr>
        <w:t xml:space="preserve"> juga </w:t>
      </w:r>
      <w:proofErr w:type="spellStart"/>
      <w:r w:rsidRPr="006335DE">
        <w:rPr>
          <w:rFonts w:ascii="Cambria" w:hAnsi="Cambria"/>
        </w:rPr>
        <w:t>sebuah</w:t>
      </w:r>
      <w:proofErr w:type="spellEnd"/>
      <w:r w:rsidRPr="006335DE">
        <w:rPr>
          <w:rFonts w:ascii="Cambria" w:hAnsi="Cambria"/>
        </w:rPr>
        <w:t xml:space="preserve"> </w:t>
      </w:r>
      <w:proofErr w:type="spellStart"/>
      <w:r w:rsidRPr="006335DE">
        <w:rPr>
          <w:rFonts w:ascii="Cambria" w:hAnsi="Cambria"/>
        </w:rPr>
        <w:t>konsep</w:t>
      </w:r>
      <w:proofErr w:type="spellEnd"/>
      <w:r w:rsidRPr="006335DE">
        <w:rPr>
          <w:rFonts w:ascii="Cambria" w:hAnsi="Cambria"/>
        </w:rPr>
        <w:t xml:space="preserve"> </w:t>
      </w:r>
      <w:proofErr w:type="spellStart"/>
      <w:r w:rsidRPr="006335DE">
        <w:rPr>
          <w:rFonts w:ascii="Cambria" w:hAnsi="Cambria"/>
        </w:rPr>
        <w:t>normatif</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lastRenderedPageBreak/>
        <w:t>sistem</w:t>
      </w:r>
      <w:proofErr w:type="spellEnd"/>
      <w:r w:rsidRPr="006335DE">
        <w:rPr>
          <w:rFonts w:ascii="Cambria" w:hAnsi="Cambria"/>
        </w:rPr>
        <w:t xml:space="preserve"> </w:t>
      </w:r>
      <w:proofErr w:type="spellStart"/>
      <w:r w:rsidRPr="006335DE">
        <w:rPr>
          <w:rFonts w:ascii="Cambria" w:hAnsi="Cambria"/>
        </w:rPr>
        <w:t>pendekatan</w:t>
      </w:r>
      <w:proofErr w:type="spellEnd"/>
      <w:r w:rsidRPr="006335DE">
        <w:rPr>
          <w:rFonts w:ascii="Cambria" w:hAnsi="Cambria"/>
        </w:rPr>
        <w:t xml:space="preserve"> ideal yang </w:t>
      </w:r>
      <w:proofErr w:type="spellStart"/>
      <w:r w:rsidRPr="006335DE">
        <w:rPr>
          <w:rFonts w:ascii="Cambria" w:hAnsi="Cambria"/>
        </w:rPr>
        <w:t>menekankan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harus</w:t>
      </w:r>
      <w:proofErr w:type="spellEnd"/>
      <w:r w:rsidRPr="006335DE">
        <w:rPr>
          <w:rFonts w:ascii="Cambria" w:hAnsi="Cambria"/>
        </w:rPr>
        <w:t xml:space="preserve"> </w:t>
      </w:r>
      <w:proofErr w:type="spellStart"/>
      <w:r w:rsidRPr="006335DE">
        <w:rPr>
          <w:rFonts w:ascii="Cambria" w:hAnsi="Cambria"/>
        </w:rPr>
        <w:t>memperoleh</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haknya</w:t>
      </w:r>
      <w:proofErr w:type="spellEnd"/>
      <w:r w:rsidRPr="006335DE">
        <w:rPr>
          <w:rFonts w:ascii="Cambria" w:hAnsi="Cambria"/>
        </w:rPr>
        <w:t>.</w:t>
      </w:r>
      <w:r w:rsidRPr="006335DE">
        <w:rPr>
          <w:rStyle w:val="FootnoteReference"/>
          <w:rFonts w:ascii="Cambria" w:hAnsi="Cambria"/>
        </w:rPr>
        <w:footnoteReference w:id="7"/>
      </w:r>
      <w:r w:rsidRPr="006335DE">
        <w:rPr>
          <w:rFonts w:ascii="Cambria" w:hAnsi="Cambria"/>
        </w:rPr>
        <w:t xml:space="preserve"> Di </w:t>
      </w:r>
      <w:proofErr w:type="spellStart"/>
      <w:r w:rsidRPr="006335DE">
        <w:rPr>
          <w:rFonts w:ascii="Cambria" w:hAnsi="Cambria"/>
        </w:rPr>
        <w:t>samping</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berdasarkan</w:t>
      </w:r>
      <w:proofErr w:type="spellEnd"/>
      <w:r w:rsidRPr="006335DE">
        <w:rPr>
          <w:rFonts w:ascii="Cambria" w:hAnsi="Cambria"/>
        </w:rPr>
        <w:t xml:space="preserve"> </w:t>
      </w:r>
      <w:proofErr w:type="spellStart"/>
      <w:r w:rsidRPr="006335DE">
        <w:rPr>
          <w:rFonts w:ascii="Cambria" w:hAnsi="Cambria"/>
        </w:rPr>
        <w:t>apa</w:t>
      </w:r>
      <w:proofErr w:type="spellEnd"/>
      <w:r w:rsidRPr="006335DE">
        <w:rPr>
          <w:rFonts w:ascii="Cambria" w:hAnsi="Cambria"/>
        </w:rPr>
        <w:t xml:space="preserve"> yang </w:t>
      </w:r>
      <w:proofErr w:type="spellStart"/>
      <w:r w:rsidRPr="006335DE">
        <w:rPr>
          <w:rFonts w:ascii="Cambria" w:hAnsi="Cambria"/>
        </w:rPr>
        <w:t>terdapat</w:t>
      </w:r>
      <w:proofErr w:type="spellEnd"/>
      <w:r w:rsidRPr="006335DE">
        <w:rPr>
          <w:rFonts w:ascii="Cambria" w:hAnsi="Cambria"/>
        </w:rPr>
        <w:t xml:space="preserve"> di </w:t>
      </w:r>
      <w:proofErr w:type="spellStart"/>
      <w:r w:rsidRPr="006335DE">
        <w:rPr>
          <w:rFonts w:ascii="Cambria" w:hAnsi="Cambria"/>
        </w:rPr>
        <w:t>bagian</w:t>
      </w:r>
      <w:proofErr w:type="spellEnd"/>
      <w:r w:rsidRPr="006335DE">
        <w:rPr>
          <w:rFonts w:ascii="Cambria" w:hAnsi="Cambria"/>
        </w:rPr>
        <w:t xml:space="preserve"> </w:t>
      </w:r>
      <w:proofErr w:type="spellStart"/>
      <w:r w:rsidRPr="006335DE">
        <w:rPr>
          <w:rFonts w:ascii="Cambria" w:hAnsi="Cambria"/>
        </w:rPr>
        <w:t>konsideran</w:t>
      </w:r>
      <w:proofErr w:type="spellEnd"/>
      <w:r w:rsidRPr="006335DE">
        <w:rPr>
          <w:rFonts w:ascii="Cambria" w:hAnsi="Cambria"/>
        </w:rPr>
        <w:t xml:space="preserve"> </w:t>
      </w:r>
      <w:proofErr w:type="spellStart"/>
      <w:r w:rsidRPr="006335DE">
        <w:rPr>
          <w:rFonts w:ascii="Cambria" w:hAnsi="Cambria"/>
        </w:rPr>
        <w:t>menimbang</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No. 25 </w:t>
      </w:r>
      <w:proofErr w:type="spellStart"/>
      <w:r w:rsidRPr="006335DE">
        <w:rPr>
          <w:rFonts w:ascii="Cambria" w:hAnsi="Cambria"/>
        </w:rPr>
        <w:t>Tahun</w:t>
      </w:r>
      <w:proofErr w:type="spellEnd"/>
      <w:r w:rsidRPr="006335DE">
        <w:rPr>
          <w:rFonts w:ascii="Cambria" w:hAnsi="Cambria"/>
        </w:rPr>
        <w:t xml:space="preserve"> 2009, </w:t>
      </w:r>
      <w:proofErr w:type="spellStart"/>
      <w:r w:rsidRPr="006335DE">
        <w:rPr>
          <w:rFonts w:ascii="Cambria" w:hAnsi="Cambria"/>
        </w:rPr>
        <w:t>bahwa</w:t>
      </w:r>
      <w:proofErr w:type="spellEnd"/>
      <w:r w:rsidRPr="006335DE">
        <w:rPr>
          <w:rFonts w:ascii="Cambria" w:hAnsi="Cambria"/>
        </w:rPr>
        <w:t xml:space="preserve"> negara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hal</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berkewajiban</w:t>
      </w:r>
      <w:proofErr w:type="spellEnd"/>
      <w:r w:rsidRPr="006335DE">
        <w:rPr>
          <w:rFonts w:ascii="Cambria" w:hAnsi="Cambria"/>
        </w:rPr>
        <w:t xml:space="preserve"> </w:t>
      </w:r>
      <w:proofErr w:type="spellStart"/>
      <w:r w:rsidRPr="006335DE">
        <w:rPr>
          <w:rFonts w:ascii="Cambria" w:hAnsi="Cambria"/>
        </w:rPr>
        <w:t>melayani</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w:t>
      </w:r>
      <w:proofErr w:type="spellStart"/>
      <w:r w:rsidRPr="006335DE">
        <w:rPr>
          <w:rFonts w:ascii="Cambria" w:hAnsi="Cambria"/>
        </w:rPr>
        <w:t>warga</w:t>
      </w:r>
      <w:proofErr w:type="spellEnd"/>
      <w:r w:rsidRPr="006335DE">
        <w:rPr>
          <w:rFonts w:ascii="Cambria" w:hAnsi="Cambria"/>
        </w:rPr>
        <w:t xml:space="preserve"> negara dan </w:t>
      </w:r>
      <w:proofErr w:type="spellStart"/>
      <w:r w:rsidRPr="006335DE">
        <w:rPr>
          <w:rFonts w:ascii="Cambria" w:hAnsi="Cambria"/>
        </w:rPr>
        <w:t>penduduk</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memenuhi</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dan </w:t>
      </w:r>
      <w:proofErr w:type="spellStart"/>
      <w:r w:rsidRPr="006335DE">
        <w:rPr>
          <w:rFonts w:ascii="Cambria" w:hAnsi="Cambria"/>
        </w:rPr>
        <w:t>kebutuhan</w:t>
      </w:r>
      <w:proofErr w:type="spellEnd"/>
      <w:r w:rsidRPr="006335DE">
        <w:rPr>
          <w:rFonts w:ascii="Cambria" w:hAnsi="Cambria"/>
        </w:rPr>
        <w:t xml:space="preserve"> </w:t>
      </w:r>
      <w:proofErr w:type="spellStart"/>
      <w:r w:rsidRPr="006335DE">
        <w:rPr>
          <w:rFonts w:ascii="Cambria" w:hAnsi="Cambria"/>
        </w:rPr>
        <w:t>dasarnya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kerangka</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yang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amanat</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Dasar Negara </w:t>
      </w:r>
      <w:proofErr w:type="spellStart"/>
      <w:r w:rsidRPr="006335DE">
        <w:rPr>
          <w:rFonts w:ascii="Cambria" w:hAnsi="Cambria"/>
        </w:rPr>
        <w:t>Republik</w:t>
      </w:r>
      <w:proofErr w:type="spellEnd"/>
      <w:r w:rsidRPr="006335DE">
        <w:rPr>
          <w:rFonts w:ascii="Cambria" w:hAnsi="Cambria"/>
        </w:rPr>
        <w:t xml:space="preserve"> Indonesia </w:t>
      </w:r>
      <w:proofErr w:type="spellStart"/>
      <w:r w:rsidRPr="006335DE">
        <w:rPr>
          <w:rFonts w:ascii="Cambria" w:hAnsi="Cambria"/>
        </w:rPr>
        <w:t>Tahun</w:t>
      </w:r>
      <w:proofErr w:type="spellEnd"/>
      <w:r w:rsidRPr="006335DE">
        <w:rPr>
          <w:rFonts w:ascii="Cambria" w:hAnsi="Cambria"/>
        </w:rPr>
        <w:t xml:space="preserve"> 1945. </w:t>
      </w:r>
      <w:proofErr w:type="spellStart"/>
      <w:r w:rsidRPr="006335DE">
        <w:rPr>
          <w:rFonts w:ascii="Cambria" w:hAnsi="Cambria"/>
        </w:rPr>
        <w:t>Bahkan</w:t>
      </w:r>
      <w:proofErr w:type="spellEnd"/>
      <w:r w:rsidRPr="006335DE">
        <w:rPr>
          <w:rFonts w:ascii="Cambria" w:hAnsi="Cambria"/>
        </w:rPr>
        <w:t xml:space="preserve">, </w:t>
      </w:r>
      <w:proofErr w:type="spellStart"/>
      <w:r w:rsidRPr="006335DE">
        <w:rPr>
          <w:rFonts w:ascii="Cambria" w:hAnsi="Cambria"/>
        </w:rPr>
        <w:t>kewajiban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memberikan</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rangka</w:t>
      </w:r>
      <w:proofErr w:type="spellEnd"/>
      <w:r w:rsidRPr="006335DE">
        <w:rPr>
          <w:rFonts w:ascii="Cambria" w:hAnsi="Cambria"/>
        </w:rPr>
        <w:t xml:space="preserve"> </w:t>
      </w:r>
      <w:proofErr w:type="spellStart"/>
      <w:r w:rsidRPr="006335DE">
        <w:rPr>
          <w:rFonts w:ascii="Cambria" w:hAnsi="Cambria"/>
        </w:rPr>
        <w:t>mewujudkan</w:t>
      </w:r>
      <w:proofErr w:type="spellEnd"/>
      <w:r w:rsidRPr="006335DE">
        <w:rPr>
          <w:rFonts w:ascii="Cambria" w:hAnsi="Cambria"/>
        </w:rPr>
        <w:t xml:space="preserve"> </w:t>
      </w:r>
      <w:proofErr w:type="spellStart"/>
      <w:r w:rsidRPr="006335DE">
        <w:rPr>
          <w:rFonts w:ascii="Cambria" w:hAnsi="Cambria"/>
        </w:rPr>
        <w:t>kesejahteraan</w:t>
      </w:r>
      <w:proofErr w:type="spellEnd"/>
      <w:r w:rsidRPr="006335DE">
        <w:rPr>
          <w:rFonts w:ascii="Cambria" w:hAnsi="Cambria"/>
        </w:rPr>
        <w:t xml:space="preserve"> </w:t>
      </w:r>
      <w:proofErr w:type="spellStart"/>
      <w:r w:rsidRPr="006335DE">
        <w:rPr>
          <w:rFonts w:ascii="Cambria" w:hAnsi="Cambria"/>
        </w:rPr>
        <w:t>umum</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melahirkan</w:t>
      </w:r>
      <w:proofErr w:type="spellEnd"/>
      <w:r w:rsidRPr="006335DE">
        <w:rPr>
          <w:rFonts w:ascii="Cambria" w:hAnsi="Cambria"/>
        </w:rPr>
        <w:t xml:space="preserve"> </w:t>
      </w:r>
      <w:proofErr w:type="spellStart"/>
      <w:r w:rsidRPr="006335DE">
        <w:rPr>
          <w:rFonts w:ascii="Cambria" w:hAnsi="Cambria"/>
        </w:rPr>
        <w:t>prinsip</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boleh</w:t>
      </w:r>
      <w:proofErr w:type="spellEnd"/>
      <w:r w:rsidRPr="006335DE">
        <w:rPr>
          <w:rFonts w:ascii="Cambria" w:hAnsi="Cambria"/>
        </w:rPr>
        <w:t xml:space="preserve"> </w:t>
      </w:r>
      <w:proofErr w:type="spellStart"/>
      <w:r w:rsidRPr="006335DE">
        <w:rPr>
          <w:rFonts w:ascii="Cambria" w:hAnsi="Cambria"/>
        </w:rPr>
        <w:t>menolak</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memberikan</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warga</w:t>
      </w:r>
      <w:proofErr w:type="spellEnd"/>
      <w:r w:rsidRPr="006335DE">
        <w:rPr>
          <w:rFonts w:ascii="Cambria" w:hAnsi="Cambria"/>
        </w:rPr>
        <w:t xml:space="preserve"> negara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alasan</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ada</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yang </w:t>
      </w:r>
      <w:proofErr w:type="spellStart"/>
      <w:r w:rsidRPr="006335DE">
        <w:rPr>
          <w:rFonts w:ascii="Cambria" w:hAnsi="Cambria"/>
        </w:rPr>
        <w:t>mengaturnya</w:t>
      </w:r>
      <w:proofErr w:type="spellEnd"/>
      <w:r w:rsidRPr="006335DE">
        <w:rPr>
          <w:rFonts w:ascii="Cambria" w:hAnsi="Cambria"/>
        </w:rPr>
        <w:t xml:space="preserve"> </w:t>
      </w:r>
      <w:r w:rsidRPr="006335DE">
        <w:rPr>
          <w:rFonts w:ascii="Cambria" w:hAnsi="Cambria"/>
          <w:i/>
          <w:iCs/>
        </w:rPr>
        <w:t>(</w:t>
      </w:r>
      <w:proofErr w:type="spellStart"/>
      <w:r w:rsidRPr="006335DE">
        <w:rPr>
          <w:rFonts w:ascii="Cambria" w:hAnsi="Cambria"/>
          <w:i/>
          <w:iCs/>
        </w:rPr>
        <w:t>iura</w:t>
      </w:r>
      <w:proofErr w:type="spellEnd"/>
      <w:r w:rsidRPr="006335DE">
        <w:rPr>
          <w:rFonts w:ascii="Cambria" w:hAnsi="Cambria"/>
          <w:i/>
          <w:iCs/>
        </w:rPr>
        <w:t xml:space="preserve"> </w:t>
      </w:r>
      <w:proofErr w:type="spellStart"/>
      <w:r w:rsidRPr="006335DE">
        <w:rPr>
          <w:rFonts w:ascii="Cambria" w:hAnsi="Cambria"/>
          <w:i/>
          <w:iCs/>
        </w:rPr>
        <w:t>officialibus</w:t>
      </w:r>
      <w:proofErr w:type="spellEnd"/>
      <w:r w:rsidRPr="006335DE">
        <w:rPr>
          <w:rFonts w:ascii="Cambria" w:hAnsi="Cambria"/>
          <w:i/>
          <w:iCs/>
        </w:rPr>
        <w:t xml:space="preserve"> </w:t>
      </w:r>
      <w:proofErr w:type="spellStart"/>
      <w:r w:rsidRPr="006335DE">
        <w:rPr>
          <w:rFonts w:ascii="Cambria" w:hAnsi="Cambria"/>
          <w:i/>
          <w:iCs/>
        </w:rPr>
        <w:t>consilia</w:t>
      </w:r>
      <w:proofErr w:type="spellEnd"/>
      <w:r w:rsidRPr="006335DE">
        <w:rPr>
          <w:rFonts w:ascii="Cambria" w:hAnsi="Cambria"/>
          <w:i/>
          <w:iCs/>
        </w:rPr>
        <w:t xml:space="preserve">) </w:t>
      </w:r>
      <w:r w:rsidRPr="006335DE">
        <w:rPr>
          <w:rFonts w:ascii="Cambria" w:hAnsi="Cambria"/>
        </w:rPr>
        <w:t xml:space="preserve">dan </w:t>
      </w:r>
      <w:proofErr w:type="spellStart"/>
      <w:r w:rsidRPr="006335DE">
        <w:rPr>
          <w:rFonts w:ascii="Cambria" w:hAnsi="Cambria"/>
        </w:rPr>
        <w:t>terikat</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adagium</w:t>
      </w:r>
      <w:proofErr w:type="spellEnd"/>
      <w:r w:rsidRPr="006335DE">
        <w:rPr>
          <w:rFonts w:ascii="Cambria" w:hAnsi="Cambria"/>
        </w:rPr>
        <w:t xml:space="preserve"> </w:t>
      </w:r>
      <w:proofErr w:type="spellStart"/>
      <w:r w:rsidRPr="006335DE">
        <w:rPr>
          <w:rFonts w:ascii="Cambria" w:hAnsi="Cambria"/>
          <w:i/>
          <w:iCs/>
        </w:rPr>
        <w:t>salus</w:t>
      </w:r>
      <w:proofErr w:type="spellEnd"/>
      <w:r w:rsidRPr="006335DE">
        <w:rPr>
          <w:rFonts w:ascii="Cambria" w:hAnsi="Cambria"/>
          <w:i/>
          <w:iCs/>
        </w:rPr>
        <w:t xml:space="preserve"> populi suprema lex </w:t>
      </w:r>
      <w:r w:rsidRPr="006335DE">
        <w:rPr>
          <w:rFonts w:ascii="Cambria" w:hAnsi="Cambria"/>
        </w:rPr>
        <w:t>(</w:t>
      </w:r>
      <w:proofErr w:type="spellStart"/>
      <w:r w:rsidRPr="006335DE">
        <w:rPr>
          <w:rFonts w:ascii="Cambria" w:hAnsi="Cambria"/>
        </w:rPr>
        <w:t>kesejahteraan</w:t>
      </w:r>
      <w:proofErr w:type="spellEnd"/>
      <w:r w:rsidRPr="006335DE">
        <w:rPr>
          <w:rFonts w:ascii="Cambria" w:hAnsi="Cambria"/>
        </w:rPr>
        <w:t xml:space="preserve"> </w:t>
      </w:r>
      <w:proofErr w:type="spellStart"/>
      <w:r w:rsidRPr="006335DE">
        <w:rPr>
          <w:rFonts w:ascii="Cambria" w:hAnsi="Cambria"/>
        </w:rPr>
        <w:t>rakyat</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yang </w:t>
      </w:r>
      <w:proofErr w:type="spellStart"/>
      <w:r w:rsidRPr="006335DE">
        <w:rPr>
          <w:rFonts w:ascii="Cambria" w:hAnsi="Cambria"/>
        </w:rPr>
        <w:t>tertinggi</w:t>
      </w:r>
      <w:proofErr w:type="spellEnd"/>
      <w:r w:rsidRPr="006335DE">
        <w:rPr>
          <w:rFonts w:ascii="Cambria" w:hAnsi="Cambria"/>
        </w:rPr>
        <w:t>).</w:t>
      </w:r>
      <w:r w:rsidRPr="006335DE">
        <w:rPr>
          <w:rStyle w:val="FootnoteReference"/>
          <w:rFonts w:ascii="Cambria" w:hAnsi="Cambria"/>
        </w:rPr>
        <w:footnoteReference w:id="8"/>
      </w:r>
      <w:r w:rsidRPr="006335DE">
        <w:rPr>
          <w:rFonts w:ascii="Cambria" w:hAnsi="Cambria"/>
        </w:rPr>
        <w:t xml:space="preserve"> </w:t>
      </w:r>
    </w:p>
    <w:p w14:paraId="68760BB5" w14:textId="77777777" w:rsidR="004D1631" w:rsidRPr="006335DE" w:rsidRDefault="004D1631" w:rsidP="004D1631">
      <w:pPr>
        <w:ind w:left="360" w:firstLine="720"/>
        <w:jc w:val="both"/>
        <w:rPr>
          <w:rFonts w:ascii="Cambria" w:hAnsi="Cambria"/>
        </w:rPr>
      </w:pPr>
      <w:proofErr w:type="spellStart"/>
      <w:r w:rsidRPr="006335DE">
        <w:rPr>
          <w:rFonts w:ascii="Cambria" w:hAnsi="Cambria"/>
        </w:rPr>
        <w:t>Lahirnya</w:t>
      </w:r>
      <w:proofErr w:type="spellEnd"/>
      <w:r w:rsidRPr="006335DE">
        <w:rPr>
          <w:rFonts w:ascii="Cambria" w:hAnsi="Cambria"/>
        </w:rPr>
        <w:t xml:space="preserve"> </w:t>
      </w:r>
      <w:proofErr w:type="spellStart"/>
      <w:r w:rsidRPr="006335DE">
        <w:rPr>
          <w:rFonts w:ascii="Cambria" w:hAnsi="Cambria"/>
        </w:rPr>
        <w:t>Instruksi</w:t>
      </w:r>
      <w:proofErr w:type="spellEnd"/>
      <w:r w:rsidRPr="006335DE">
        <w:rPr>
          <w:rFonts w:ascii="Cambria" w:hAnsi="Cambria"/>
        </w:rPr>
        <w:t xml:space="preserve">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1 </w:t>
      </w:r>
      <w:proofErr w:type="spellStart"/>
      <w:r w:rsidRPr="006335DE">
        <w:rPr>
          <w:rFonts w:ascii="Cambria" w:hAnsi="Cambria"/>
        </w:rPr>
        <w:t>Tahun</w:t>
      </w:r>
      <w:proofErr w:type="spellEnd"/>
      <w:r w:rsidRPr="006335DE">
        <w:rPr>
          <w:rFonts w:ascii="Cambria" w:hAnsi="Cambria"/>
        </w:rPr>
        <w:t xml:space="preserve"> 2022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Optimalisasi</w:t>
      </w:r>
      <w:proofErr w:type="spellEnd"/>
      <w:r w:rsidRPr="006335DE">
        <w:rPr>
          <w:rFonts w:ascii="Cambria" w:hAnsi="Cambria"/>
        </w:rPr>
        <w:t xml:space="preserve"> </w:t>
      </w:r>
      <w:proofErr w:type="spellStart"/>
      <w:r w:rsidRPr="006335DE">
        <w:rPr>
          <w:rFonts w:ascii="Cambria" w:hAnsi="Cambria"/>
        </w:rPr>
        <w:t>Pelaksanaan</w:t>
      </w:r>
      <w:proofErr w:type="spellEnd"/>
      <w:r w:rsidRPr="006335DE">
        <w:rPr>
          <w:rFonts w:ascii="Cambria" w:hAnsi="Cambria"/>
        </w:rPr>
        <w:t xml:space="preserve"> Program </w:t>
      </w:r>
      <w:proofErr w:type="spellStart"/>
      <w:r w:rsidRPr="006335DE">
        <w:rPr>
          <w:rFonts w:ascii="Cambria" w:hAnsi="Cambria"/>
        </w:rPr>
        <w:t>Jaminan</w:t>
      </w:r>
      <w:proofErr w:type="spellEnd"/>
      <w:r w:rsidRPr="006335DE">
        <w:rPr>
          <w:rFonts w:ascii="Cambria" w:hAnsi="Cambria"/>
        </w:rPr>
        <w:t xml:space="preserve"> Kesehatan Nasional yang </w:t>
      </w:r>
      <w:proofErr w:type="spellStart"/>
      <w:r w:rsidRPr="006335DE">
        <w:rPr>
          <w:rFonts w:ascii="Cambria" w:hAnsi="Cambria"/>
        </w:rPr>
        <w:t>seolah</w:t>
      </w:r>
      <w:proofErr w:type="spellEnd"/>
      <w:r w:rsidRPr="006335DE">
        <w:rPr>
          <w:rFonts w:ascii="Cambria" w:hAnsi="Cambria"/>
        </w:rPr>
        <w:t xml:space="preserve"> </w:t>
      </w:r>
      <w:proofErr w:type="spellStart"/>
      <w:r w:rsidRPr="006335DE">
        <w:rPr>
          <w:rFonts w:ascii="Cambria" w:hAnsi="Cambria"/>
        </w:rPr>
        <w:t>menegasikan</w:t>
      </w:r>
      <w:proofErr w:type="spellEnd"/>
      <w:r w:rsidRPr="006335DE">
        <w:rPr>
          <w:rFonts w:ascii="Cambria" w:hAnsi="Cambria"/>
        </w:rPr>
        <w:t xml:space="preserve"> </w:t>
      </w:r>
      <w:proofErr w:type="spellStart"/>
      <w:r w:rsidRPr="006335DE">
        <w:rPr>
          <w:rFonts w:ascii="Cambria" w:hAnsi="Cambria"/>
        </w:rPr>
        <w:t>adanya</w:t>
      </w:r>
      <w:proofErr w:type="spellEnd"/>
      <w:r w:rsidRPr="006335DE">
        <w:rPr>
          <w:rFonts w:ascii="Cambria" w:hAnsi="Cambria"/>
        </w:rPr>
        <w:t xml:space="preserve"> </w:t>
      </w:r>
      <w:proofErr w:type="spellStart"/>
      <w:r w:rsidRPr="006335DE">
        <w:rPr>
          <w:rFonts w:ascii="Cambria" w:hAnsi="Cambria"/>
        </w:rPr>
        <w:t>kewajiban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memenuhi</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dan </w:t>
      </w:r>
      <w:proofErr w:type="spellStart"/>
      <w:r w:rsidRPr="006335DE">
        <w:rPr>
          <w:rFonts w:ascii="Cambria" w:hAnsi="Cambria"/>
        </w:rPr>
        <w:t>kebutuhan</w:t>
      </w:r>
      <w:proofErr w:type="spellEnd"/>
      <w:r w:rsidRPr="006335DE">
        <w:rPr>
          <w:rFonts w:ascii="Cambria" w:hAnsi="Cambria"/>
        </w:rPr>
        <w:t xml:space="preserve"> </w:t>
      </w:r>
      <w:proofErr w:type="spellStart"/>
      <w:r w:rsidRPr="006335DE">
        <w:rPr>
          <w:rFonts w:ascii="Cambria" w:hAnsi="Cambria"/>
        </w:rPr>
        <w:t>dasar</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bagi</w:t>
      </w:r>
      <w:proofErr w:type="spellEnd"/>
      <w:r w:rsidRPr="006335DE">
        <w:rPr>
          <w:rFonts w:ascii="Cambria" w:hAnsi="Cambria"/>
        </w:rPr>
        <w:t xml:space="preserve"> </w:t>
      </w:r>
      <w:proofErr w:type="spellStart"/>
      <w:r w:rsidRPr="006335DE">
        <w:rPr>
          <w:rFonts w:ascii="Cambria" w:hAnsi="Cambria"/>
        </w:rPr>
        <w:t>warga</w:t>
      </w:r>
      <w:proofErr w:type="spellEnd"/>
      <w:r w:rsidRPr="006335DE">
        <w:rPr>
          <w:rFonts w:ascii="Cambria" w:hAnsi="Cambria"/>
        </w:rPr>
        <w:t xml:space="preserve"> negara,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membebankan</w:t>
      </w:r>
      <w:proofErr w:type="spellEnd"/>
      <w:r w:rsidRPr="006335DE">
        <w:rPr>
          <w:rFonts w:ascii="Cambria" w:hAnsi="Cambria"/>
        </w:rPr>
        <w:t xml:space="preserve"> </w:t>
      </w:r>
      <w:proofErr w:type="spellStart"/>
      <w:r w:rsidRPr="006335DE">
        <w:rPr>
          <w:rFonts w:ascii="Cambria" w:hAnsi="Cambria"/>
        </w:rPr>
        <w:t>kewajiban</w:t>
      </w:r>
      <w:proofErr w:type="spellEnd"/>
      <w:r w:rsidRPr="006335DE">
        <w:rPr>
          <w:rFonts w:ascii="Cambria" w:hAnsi="Cambria"/>
        </w:rPr>
        <w:t xml:space="preserve"> pada </w:t>
      </w:r>
      <w:proofErr w:type="spellStart"/>
      <w:r w:rsidRPr="006335DE">
        <w:rPr>
          <w:rFonts w:ascii="Cambria" w:hAnsi="Cambria"/>
        </w:rPr>
        <w:t>masyarakat</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memperoleh</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mempersyaratkan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kewajiban</w:t>
      </w:r>
      <w:proofErr w:type="spellEnd"/>
      <w:r w:rsidRPr="006335DE">
        <w:rPr>
          <w:rFonts w:ascii="Cambria" w:hAnsi="Cambria"/>
        </w:rPr>
        <w:t xml:space="preserve"> </w:t>
      </w:r>
      <w:proofErr w:type="spellStart"/>
      <w:r w:rsidRPr="006335DE">
        <w:rPr>
          <w:rFonts w:ascii="Cambria" w:hAnsi="Cambria"/>
        </w:rPr>
        <w:t>kepesertaan</w:t>
      </w:r>
      <w:proofErr w:type="spellEnd"/>
      <w:r w:rsidRPr="006335DE">
        <w:rPr>
          <w:rFonts w:ascii="Cambria" w:hAnsi="Cambria"/>
        </w:rPr>
        <w:t xml:space="preserve"> program </w:t>
      </w:r>
      <w:proofErr w:type="spellStart"/>
      <w:r w:rsidRPr="006335DE">
        <w:rPr>
          <w:rFonts w:ascii="Cambria" w:hAnsi="Cambria"/>
        </w:rPr>
        <w:t>Jaminan</w:t>
      </w:r>
      <w:proofErr w:type="spellEnd"/>
      <w:r w:rsidRPr="006335DE">
        <w:rPr>
          <w:rFonts w:ascii="Cambria" w:hAnsi="Cambria"/>
        </w:rPr>
        <w:t xml:space="preserve"> Sosial yang </w:t>
      </w:r>
      <w:proofErr w:type="spellStart"/>
      <w:r w:rsidRPr="006335DE">
        <w:rPr>
          <w:rFonts w:ascii="Cambria" w:hAnsi="Cambria"/>
        </w:rPr>
        <w:t>diselenggarakan</w:t>
      </w:r>
      <w:proofErr w:type="spellEnd"/>
      <w:r w:rsidRPr="006335DE">
        <w:rPr>
          <w:rFonts w:ascii="Cambria" w:hAnsi="Cambria"/>
        </w:rPr>
        <w:t xml:space="preserve"> oleh Badan </w:t>
      </w:r>
      <w:proofErr w:type="spellStart"/>
      <w:r w:rsidRPr="006335DE">
        <w:rPr>
          <w:rFonts w:ascii="Cambria" w:hAnsi="Cambria"/>
        </w:rPr>
        <w:t>Penyelenggara</w:t>
      </w:r>
      <w:proofErr w:type="spellEnd"/>
      <w:r w:rsidRPr="006335DE">
        <w:rPr>
          <w:rFonts w:ascii="Cambria" w:hAnsi="Cambria"/>
        </w:rPr>
        <w:t xml:space="preserve"> </w:t>
      </w:r>
      <w:proofErr w:type="spellStart"/>
      <w:r w:rsidRPr="006335DE">
        <w:rPr>
          <w:rFonts w:ascii="Cambria" w:hAnsi="Cambria"/>
        </w:rPr>
        <w:t>Jaminan</w:t>
      </w:r>
      <w:proofErr w:type="spellEnd"/>
      <w:r w:rsidRPr="006335DE">
        <w:rPr>
          <w:rFonts w:ascii="Cambria" w:hAnsi="Cambria"/>
        </w:rPr>
        <w:t xml:space="preserve"> Sosial (BPJS) Kesehatan, yang </w:t>
      </w:r>
      <w:proofErr w:type="spellStart"/>
      <w:r w:rsidRPr="006335DE">
        <w:rPr>
          <w:rFonts w:ascii="Cambria" w:hAnsi="Cambria"/>
        </w:rPr>
        <w:t>kemudian</w:t>
      </w:r>
      <w:proofErr w:type="spellEnd"/>
      <w:r w:rsidRPr="006335DE">
        <w:rPr>
          <w:rFonts w:ascii="Cambria" w:hAnsi="Cambria"/>
        </w:rPr>
        <w:t xml:space="preserve"> </w:t>
      </w:r>
      <w:proofErr w:type="spellStart"/>
      <w:r w:rsidRPr="006335DE">
        <w:rPr>
          <w:rFonts w:ascii="Cambria" w:hAnsi="Cambria"/>
        </w:rPr>
        <w:t>jika</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terdaftar</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peserta</w:t>
      </w:r>
      <w:proofErr w:type="spellEnd"/>
      <w:r w:rsidRPr="006335DE">
        <w:rPr>
          <w:rFonts w:ascii="Cambria" w:hAnsi="Cambria"/>
        </w:rPr>
        <w:t xml:space="preserve"> program </w:t>
      </w:r>
      <w:proofErr w:type="spellStart"/>
      <w:r w:rsidRPr="006335DE">
        <w:rPr>
          <w:rFonts w:ascii="Cambria" w:hAnsi="Cambria"/>
        </w:rPr>
        <w:t>Jaminan</w:t>
      </w:r>
      <w:proofErr w:type="spellEnd"/>
      <w:r w:rsidRPr="006335DE">
        <w:rPr>
          <w:rFonts w:ascii="Cambria" w:hAnsi="Cambria"/>
        </w:rPr>
        <w:t xml:space="preserve"> Sosial </w:t>
      </w:r>
      <w:proofErr w:type="spellStart"/>
      <w:r w:rsidRPr="006335DE">
        <w:rPr>
          <w:rFonts w:ascii="Cambria" w:hAnsi="Cambria"/>
        </w:rPr>
        <w:t>tersebut</w:t>
      </w:r>
      <w:proofErr w:type="spellEnd"/>
      <w:r w:rsidRPr="006335DE">
        <w:rPr>
          <w:rFonts w:ascii="Cambria" w:hAnsi="Cambria"/>
        </w:rPr>
        <w:t xml:space="preserve">, </w:t>
      </w:r>
      <w:proofErr w:type="spellStart"/>
      <w:r w:rsidRPr="006335DE">
        <w:rPr>
          <w:rFonts w:ascii="Cambria" w:hAnsi="Cambria"/>
        </w:rPr>
        <w:t>maka</w:t>
      </w:r>
      <w:proofErr w:type="spellEnd"/>
      <w:r w:rsidRPr="006335DE">
        <w:rPr>
          <w:rFonts w:ascii="Cambria" w:hAnsi="Cambria"/>
        </w:rPr>
        <w:t xml:space="preserve"> </w:t>
      </w:r>
      <w:proofErr w:type="spellStart"/>
      <w:r w:rsidRPr="006335DE">
        <w:rPr>
          <w:rFonts w:ascii="Cambria" w:hAnsi="Cambria"/>
        </w:rPr>
        <w:t>akan</w:t>
      </w:r>
      <w:proofErr w:type="spellEnd"/>
      <w:r w:rsidRPr="006335DE">
        <w:rPr>
          <w:rFonts w:ascii="Cambria" w:hAnsi="Cambria"/>
        </w:rPr>
        <w:t xml:space="preserve"> </w:t>
      </w:r>
      <w:proofErr w:type="spellStart"/>
      <w:r w:rsidRPr="006335DE">
        <w:rPr>
          <w:rFonts w:ascii="Cambria" w:hAnsi="Cambria"/>
        </w:rPr>
        <w:t>diberikan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administratif</w:t>
      </w:r>
      <w:proofErr w:type="spellEnd"/>
      <w:r w:rsidRPr="006335DE">
        <w:rPr>
          <w:rFonts w:ascii="Cambria" w:hAnsi="Cambria"/>
        </w:rPr>
        <w:t xml:space="preserve"> </w:t>
      </w:r>
      <w:proofErr w:type="spellStart"/>
      <w:r w:rsidRPr="006335DE">
        <w:rPr>
          <w:rFonts w:ascii="Cambria" w:hAnsi="Cambria"/>
        </w:rPr>
        <w:t>berupa</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mendapatkan</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tertentu</w:t>
      </w:r>
      <w:proofErr w:type="spellEnd"/>
      <w:r w:rsidRPr="006335DE">
        <w:rPr>
          <w:rFonts w:ascii="Cambria" w:hAnsi="Cambria"/>
        </w:rPr>
        <w:t xml:space="preserve">. </w:t>
      </w:r>
      <w:proofErr w:type="spellStart"/>
      <w:r w:rsidRPr="006335DE">
        <w:rPr>
          <w:rFonts w:ascii="Cambria" w:hAnsi="Cambria"/>
        </w:rPr>
        <w:t>Adanya</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tersebut</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lain </w:t>
      </w:r>
      <w:proofErr w:type="spellStart"/>
      <w:r w:rsidRPr="006335DE">
        <w:rPr>
          <w:rFonts w:ascii="Cambria" w:hAnsi="Cambria"/>
        </w:rPr>
        <w:t>terdapat</w:t>
      </w:r>
      <w:proofErr w:type="spellEnd"/>
      <w:r w:rsidRPr="006335DE">
        <w:rPr>
          <w:rFonts w:ascii="Cambria" w:hAnsi="Cambria"/>
        </w:rPr>
        <w:t xml:space="preserve"> pada </w:t>
      </w:r>
      <w:proofErr w:type="spellStart"/>
      <w:r w:rsidRPr="006335DE">
        <w:rPr>
          <w:rFonts w:ascii="Cambria" w:hAnsi="Cambria"/>
        </w:rPr>
        <w:t>Diktum</w:t>
      </w:r>
      <w:proofErr w:type="spellEnd"/>
      <w:r w:rsidRPr="006335DE">
        <w:rPr>
          <w:rFonts w:ascii="Cambria" w:hAnsi="Cambria"/>
        </w:rPr>
        <w:t xml:space="preserve"> </w:t>
      </w:r>
      <w:proofErr w:type="spellStart"/>
      <w:r w:rsidRPr="006335DE">
        <w:rPr>
          <w:rFonts w:ascii="Cambria" w:hAnsi="Cambria"/>
        </w:rPr>
        <w:t>kedua</w:t>
      </w:r>
      <w:proofErr w:type="spellEnd"/>
      <w:r w:rsidRPr="006335DE">
        <w:rPr>
          <w:rFonts w:ascii="Cambria" w:hAnsi="Cambria"/>
        </w:rPr>
        <w:t xml:space="preserve"> </w:t>
      </w:r>
      <w:proofErr w:type="spellStart"/>
      <w:r w:rsidRPr="006335DE">
        <w:rPr>
          <w:rFonts w:ascii="Cambria" w:hAnsi="Cambria"/>
        </w:rPr>
        <w:t>angka</w:t>
      </w:r>
      <w:proofErr w:type="spellEnd"/>
      <w:r w:rsidRPr="006335DE">
        <w:rPr>
          <w:rFonts w:ascii="Cambria" w:hAnsi="Cambria"/>
        </w:rPr>
        <w:t xml:space="preserve"> 3 </w:t>
      </w:r>
      <w:proofErr w:type="spellStart"/>
      <w:r w:rsidRPr="006335DE">
        <w:rPr>
          <w:rFonts w:ascii="Cambria" w:hAnsi="Cambria"/>
        </w:rPr>
        <w:t>huruf</w:t>
      </w:r>
      <w:proofErr w:type="spellEnd"/>
      <w:r w:rsidRPr="006335DE">
        <w:rPr>
          <w:rFonts w:ascii="Cambria" w:hAnsi="Cambria"/>
        </w:rPr>
        <w:t xml:space="preserve"> n </w:t>
      </w:r>
      <w:proofErr w:type="spellStart"/>
      <w:r w:rsidRPr="006335DE">
        <w:rPr>
          <w:rFonts w:ascii="Cambria" w:hAnsi="Cambria"/>
        </w:rPr>
        <w:t>Inpres</w:t>
      </w:r>
      <w:proofErr w:type="spellEnd"/>
      <w:r w:rsidRPr="006335DE">
        <w:rPr>
          <w:rFonts w:ascii="Cambria" w:hAnsi="Cambria"/>
        </w:rPr>
        <w:t xml:space="preserve"> 1 </w:t>
      </w:r>
      <w:proofErr w:type="spellStart"/>
      <w:r w:rsidRPr="006335DE">
        <w:rPr>
          <w:rFonts w:ascii="Cambria" w:hAnsi="Cambria"/>
        </w:rPr>
        <w:t>Tahun</w:t>
      </w:r>
      <w:proofErr w:type="spellEnd"/>
      <w:r w:rsidRPr="006335DE">
        <w:rPr>
          <w:rFonts w:ascii="Cambria" w:hAnsi="Cambria"/>
        </w:rPr>
        <w:t xml:space="preserve"> 2022 yang </w:t>
      </w:r>
      <w:proofErr w:type="spellStart"/>
      <w:r w:rsidRPr="006335DE">
        <w:rPr>
          <w:rFonts w:ascii="Cambria" w:hAnsi="Cambria"/>
        </w:rPr>
        <w:t>menyatakan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Mendagri</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meningkatkan</w:t>
      </w:r>
      <w:proofErr w:type="spellEnd"/>
      <w:r w:rsidRPr="006335DE">
        <w:rPr>
          <w:rFonts w:ascii="Cambria" w:hAnsi="Cambria"/>
        </w:rPr>
        <w:t xml:space="preserve"> </w:t>
      </w:r>
      <w:proofErr w:type="spellStart"/>
      <w:r w:rsidRPr="006335DE">
        <w:rPr>
          <w:rFonts w:ascii="Cambria" w:hAnsi="Cambria"/>
        </w:rPr>
        <w:t>pembinaan</w:t>
      </w:r>
      <w:proofErr w:type="spellEnd"/>
      <w:r w:rsidRPr="006335DE">
        <w:rPr>
          <w:rFonts w:ascii="Cambria" w:hAnsi="Cambria"/>
        </w:rPr>
        <w:t xml:space="preserve"> dan </w:t>
      </w:r>
      <w:proofErr w:type="spellStart"/>
      <w:r w:rsidRPr="006335DE">
        <w:rPr>
          <w:rFonts w:ascii="Cambria" w:hAnsi="Cambria"/>
        </w:rPr>
        <w:t>pengawasan</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Gubernur</w:t>
      </w:r>
      <w:proofErr w:type="spellEnd"/>
      <w:r w:rsidRPr="006335DE">
        <w:rPr>
          <w:rFonts w:ascii="Cambria" w:hAnsi="Cambria"/>
        </w:rPr>
        <w:t xml:space="preserve"> dan </w:t>
      </w:r>
      <w:proofErr w:type="spellStart"/>
      <w:r w:rsidRPr="006335DE">
        <w:rPr>
          <w:rFonts w:ascii="Cambria" w:hAnsi="Cambria"/>
        </w:rPr>
        <w:t>Bupati</w:t>
      </w:r>
      <w:proofErr w:type="spellEnd"/>
      <w:r w:rsidRPr="006335DE">
        <w:rPr>
          <w:rFonts w:ascii="Cambria" w:hAnsi="Cambria"/>
        </w:rPr>
        <w:t>/</w:t>
      </w:r>
      <w:proofErr w:type="spellStart"/>
      <w:r w:rsidRPr="006335DE">
        <w:rPr>
          <w:rFonts w:ascii="Cambria" w:hAnsi="Cambria"/>
        </w:rPr>
        <w:t>Wali</w:t>
      </w:r>
      <w:proofErr w:type="spellEnd"/>
      <w:r w:rsidRPr="006335DE">
        <w:rPr>
          <w:rFonts w:ascii="Cambria" w:hAnsi="Cambria"/>
        </w:rPr>
        <w:t xml:space="preserve"> Kota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pelaksanaan</w:t>
      </w:r>
      <w:proofErr w:type="spellEnd"/>
      <w:r w:rsidRPr="006335DE">
        <w:rPr>
          <w:rFonts w:ascii="Cambria" w:hAnsi="Cambria"/>
        </w:rPr>
        <w:t xml:space="preserve"> program </w:t>
      </w:r>
      <w:proofErr w:type="spellStart"/>
      <w:r w:rsidRPr="006335DE">
        <w:rPr>
          <w:rFonts w:ascii="Cambria" w:hAnsi="Cambria"/>
        </w:rPr>
        <w:t>Jaminan</w:t>
      </w:r>
      <w:proofErr w:type="spellEnd"/>
      <w:r w:rsidRPr="006335DE">
        <w:rPr>
          <w:rFonts w:ascii="Cambria" w:hAnsi="Cambria"/>
        </w:rPr>
        <w:t xml:space="preserve"> Kesehatan Nasional, </w:t>
      </w:r>
      <w:proofErr w:type="spellStart"/>
      <w:r w:rsidRPr="006335DE">
        <w:rPr>
          <w:rFonts w:ascii="Cambria" w:hAnsi="Cambria"/>
        </w:rPr>
        <w:t>termasuk</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hal</w:t>
      </w:r>
      <w:proofErr w:type="spellEnd"/>
      <w:r w:rsidRPr="006335DE">
        <w:rPr>
          <w:rFonts w:ascii="Cambria" w:hAnsi="Cambria"/>
        </w:rPr>
        <w:t xml:space="preserve"> </w:t>
      </w:r>
      <w:proofErr w:type="spellStart"/>
      <w:r w:rsidRPr="006335DE">
        <w:rPr>
          <w:rFonts w:ascii="Cambria" w:hAnsi="Cambria"/>
        </w:rPr>
        <w:t>penerapan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mendapatkan</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tertentu</w:t>
      </w:r>
      <w:proofErr w:type="spellEnd"/>
      <w:r w:rsidRPr="006335DE">
        <w:rPr>
          <w:rFonts w:ascii="Cambria" w:hAnsi="Cambria"/>
        </w:rPr>
        <w:t xml:space="preserve"> </w:t>
      </w:r>
      <w:proofErr w:type="spellStart"/>
      <w:r w:rsidRPr="006335DE">
        <w:rPr>
          <w:rFonts w:ascii="Cambria" w:hAnsi="Cambria"/>
        </w:rPr>
        <w:t>terkait</w:t>
      </w:r>
      <w:proofErr w:type="spellEnd"/>
      <w:r w:rsidRPr="006335DE">
        <w:rPr>
          <w:rFonts w:ascii="Cambria" w:hAnsi="Cambria"/>
        </w:rPr>
        <w:t xml:space="preserve"> </w:t>
      </w:r>
      <w:proofErr w:type="spellStart"/>
      <w:r w:rsidRPr="006335DE">
        <w:rPr>
          <w:rFonts w:ascii="Cambria" w:hAnsi="Cambria"/>
        </w:rPr>
        <w:t>kepatuhan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program JKN.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pada </w:t>
      </w:r>
      <w:proofErr w:type="spellStart"/>
      <w:r w:rsidRPr="006335DE">
        <w:rPr>
          <w:rFonts w:ascii="Cambria" w:hAnsi="Cambria"/>
        </w:rPr>
        <w:t>Diktum</w:t>
      </w:r>
      <w:proofErr w:type="spellEnd"/>
      <w:r w:rsidRPr="006335DE">
        <w:rPr>
          <w:rFonts w:ascii="Cambria" w:hAnsi="Cambria"/>
        </w:rPr>
        <w:t xml:space="preserve"> </w:t>
      </w:r>
      <w:proofErr w:type="spellStart"/>
      <w:r w:rsidRPr="006335DE">
        <w:rPr>
          <w:rFonts w:ascii="Cambria" w:hAnsi="Cambria"/>
        </w:rPr>
        <w:t>kedua</w:t>
      </w:r>
      <w:proofErr w:type="spellEnd"/>
      <w:r w:rsidRPr="006335DE">
        <w:rPr>
          <w:rFonts w:ascii="Cambria" w:hAnsi="Cambria"/>
        </w:rPr>
        <w:t xml:space="preserve"> </w:t>
      </w:r>
      <w:proofErr w:type="spellStart"/>
      <w:r w:rsidRPr="006335DE">
        <w:rPr>
          <w:rFonts w:ascii="Cambria" w:hAnsi="Cambria"/>
        </w:rPr>
        <w:t>angka</w:t>
      </w:r>
      <w:proofErr w:type="spellEnd"/>
      <w:r w:rsidRPr="006335DE">
        <w:rPr>
          <w:rFonts w:ascii="Cambria" w:hAnsi="Cambria"/>
        </w:rPr>
        <w:t xml:space="preserve"> 28 </w:t>
      </w:r>
      <w:proofErr w:type="spellStart"/>
      <w:r w:rsidRPr="006335DE">
        <w:rPr>
          <w:rFonts w:ascii="Cambria" w:hAnsi="Cambria"/>
        </w:rPr>
        <w:t>huruf</w:t>
      </w:r>
      <w:proofErr w:type="spellEnd"/>
      <w:r w:rsidRPr="006335DE">
        <w:rPr>
          <w:rFonts w:ascii="Cambria" w:hAnsi="Cambria"/>
        </w:rPr>
        <w:t xml:space="preserve"> m yang </w:t>
      </w:r>
      <w:proofErr w:type="spellStart"/>
      <w:r w:rsidRPr="006335DE">
        <w:rPr>
          <w:rFonts w:ascii="Cambria" w:hAnsi="Cambria"/>
        </w:rPr>
        <w:t>menyatakan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Para </w:t>
      </w:r>
      <w:proofErr w:type="spellStart"/>
      <w:r w:rsidRPr="006335DE">
        <w:rPr>
          <w:rFonts w:ascii="Cambria" w:hAnsi="Cambria"/>
        </w:rPr>
        <w:t>Gubernur</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melaksanakan</w:t>
      </w:r>
      <w:proofErr w:type="spellEnd"/>
      <w:r w:rsidRPr="006335DE">
        <w:rPr>
          <w:rFonts w:ascii="Cambria" w:hAnsi="Cambria"/>
        </w:rPr>
        <w:t xml:space="preserve"> </w:t>
      </w:r>
      <w:proofErr w:type="spellStart"/>
      <w:r w:rsidRPr="006335DE">
        <w:rPr>
          <w:rFonts w:ascii="Cambria" w:hAnsi="Cambria"/>
        </w:rPr>
        <w:t>pengenaan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administratif</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mendapatkan</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tertentu</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Penyelenggara</w:t>
      </w:r>
      <w:proofErr w:type="spellEnd"/>
      <w:r w:rsidRPr="006335DE">
        <w:rPr>
          <w:rFonts w:ascii="Cambria" w:hAnsi="Cambria"/>
        </w:rPr>
        <w:t xml:space="preserve"> Negara dan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pekerja</w:t>
      </w:r>
      <w:proofErr w:type="spellEnd"/>
      <w:r w:rsidRPr="006335DE">
        <w:rPr>
          <w:rFonts w:ascii="Cambria" w:hAnsi="Cambria"/>
        </w:rPr>
        <w:t xml:space="preserve"> dan </w:t>
      </w:r>
      <w:proofErr w:type="spellStart"/>
      <w:r w:rsidRPr="006335DE">
        <w:rPr>
          <w:rFonts w:ascii="Cambria" w:hAnsi="Cambria"/>
        </w:rPr>
        <w:t>Penerima</w:t>
      </w:r>
      <w:proofErr w:type="spellEnd"/>
      <w:r w:rsidRPr="006335DE">
        <w:rPr>
          <w:rFonts w:ascii="Cambria" w:hAnsi="Cambria"/>
        </w:rPr>
        <w:t xml:space="preserve"> </w:t>
      </w:r>
      <w:proofErr w:type="spellStart"/>
      <w:r w:rsidRPr="006335DE">
        <w:rPr>
          <w:rFonts w:ascii="Cambria" w:hAnsi="Cambria"/>
        </w:rPr>
        <w:t>Bantuan</w:t>
      </w:r>
      <w:proofErr w:type="spellEnd"/>
      <w:r w:rsidRPr="006335DE">
        <w:rPr>
          <w:rFonts w:ascii="Cambria" w:hAnsi="Cambria"/>
        </w:rPr>
        <w:t xml:space="preserve"> </w:t>
      </w:r>
      <w:proofErr w:type="spellStart"/>
      <w:r w:rsidRPr="006335DE">
        <w:rPr>
          <w:rFonts w:ascii="Cambria" w:hAnsi="Cambria"/>
        </w:rPr>
        <w:t>Iuran</w:t>
      </w:r>
      <w:proofErr w:type="spellEnd"/>
      <w:r w:rsidRPr="006335DE">
        <w:rPr>
          <w:rFonts w:ascii="Cambria" w:hAnsi="Cambria"/>
        </w:rPr>
        <w:t xml:space="preserve"> </w:t>
      </w:r>
      <w:proofErr w:type="spellStart"/>
      <w:r w:rsidRPr="006335DE">
        <w:rPr>
          <w:rFonts w:ascii="Cambria" w:hAnsi="Cambria"/>
        </w:rPr>
        <w:t>Jaminan</w:t>
      </w:r>
      <w:proofErr w:type="spellEnd"/>
      <w:r w:rsidRPr="006335DE">
        <w:rPr>
          <w:rFonts w:ascii="Cambria" w:hAnsi="Cambria"/>
        </w:rPr>
        <w:t xml:space="preserve"> Kesehatan yang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memenuhi</w:t>
      </w:r>
      <w:proofErr w:type="spellEnd"/>
      <w:r w:rsidRPr="006335DE">
        <w:rPr>
          <w:rFonts w:ascii="Cambria" w:hAnsi="Cambria"/>
        </w:rPr>
        <w:t xml:space="preserve"> </w:t>
      </w:r>
      <w:proofErr w:type="spellStart"/>
      <w:r w:rsidRPr="006335DE">
        <w:rPr>
          <w:rFonts w:ascii="Cambria" w:hAnsi="Cambria"/>
        </w:rPr>
        <w:t>kewajibannya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program JKN </w:t>
      </w:r>
      <w:proofErr w:type="spellStart"/>
      <w:r w:rsidRPr="006335DE">
        <w:rPr>
          <w:rFonts w:ascii="Cambria" w:hAnsi="Cambria"/>
        </w:rPr>
        <w:t>sesuai</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Adapun </w:t>
      </w:r>
      <w:proofErr w:type="spellStart"/>
      <w:r w:rsidRPr="006335DE">
        <w:rPr>
          <w:rFonts w:ascii="Cambria" w:hAnsi="Cambria"/>
        </w:rPr>
        <w:t>beberapa</w:t>
      </w:r>
      <w:proofErr w:type="spellEnd"/>
      <w:r w:rsidRPr="006335DE">
        <w:rPr>
          <w:rFonts w:ascii="Cambria" w:hAnsi="Cambria"/>
          <w:lang w:val="id-ID"/>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atas</w:t>
      </w:r>
      <w:proofErr w:type="spellEnd"/>
      <w:r w:rsidRPr="006335DE">
        <w:rPr>
          <w:rFonts w:ascii="Cambria" w:hAnsi="Cambria"/>
        </w:rPr>
        <w:t xml:space="preserve"> pe</w:t>
      </w:r>
      <w:r w:rsidRPr="006335DE">
        <w:rPr>
          <w:rFonts w:ascii="Cambria" w:hAnsi="Cambria"/>
          <w:lang w:val="id-ID"/>
        </w:rPr>
        <w:t>layanan publik</w:t>
      </w:r>
      <w:r w:rsidRPr="006335DE">
        <w:rPr>
          <w:rFonts w:ascii="Cambria" w:hAnsi="Cambria"/>
        </w:rPr>
        <w:t xml:space="preserve"> yang </w:t>
      </w:r>
      <w:proofErr w:type="spellStart"/>
      <w:r w:rsidRPr="006335DE">
        <w:rPr>
          <w:rFonts w:ascii="Cambria" w:hAnsi="Cambria"/>
        </w:rPr>
        <w:t>terdampak</w:t>
      </w:r>
      <w:proofErr w:type="spellEnd"/>
      <w:r w:rsidRPr="006335DE">
        <w:rPr>
          <w:rFonts w:ascii="Cambria" w:hAnsi="Cambria"/>
        </w:rPr>
        <w:t xml:space="preserve"> </w:t>
      </w:r>
      <w:proofErr w:type="spellStart"/>
      <w:r w:rsidRPr="006335DE">
        <w:rPr>
          <w:rFonts w:ascii="Cambria" w:hAnsi="Cambria"/>
        </w:rPr>
        <w:t>pasca</w:t>
      </w:r>
      <w:proofErr w:type="spellEnd"/>
      <w:r w:rsidRPr="006335DE">
        <w:rPr>
          <w:rFonts w:ascii="Cambria" w:hAnsi="Cambria"/>
        </w:rPr>
        <w:t xml:space="preserve"> </w:t>
      </w:r>
      <w:proofErr w:type="spellStart"/>
      <w:r w:rsidRPr="006335DE">
        <w:rPr>
          <w:rFonts w:ascii="Cambria" w:hAnsi="Cambria"/>
        </w:rPr>
        <w:t>dikeluarkannya</w:t>
      </w:r>
      <w:proofErr w:type="spellEnd"/>
      <w:r w:rsidRPr="006335DE">
        <w:rPr>
          <w:rFonts w:ascii="Cambria" w:hAnsi="Cambria"/>
        </w:rPr>
        <w:t xml:space="preserve"> </w:t>
      </w:r>
      <w:proofErr w:type="spellStart"/>
      <w:r w:rsidRPr="006335DE">
        <w:rPr>
          <w:rFonts w:ascii="Cambria" w:hAnsi="Cambria"/>
        </w:rPr>
        <w:t>Inpres</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1 </w:t>
      </w:r>
      <w:proofErr w:type="spellStart"/>
      <w:r w:rsidRPr="006335DE">
        <w:rPr>
          <w:rFonts w:ascii="Cambria" w:hAnsi="Cambria"/>
        </w:rPr>
        <w:t>Tahun</w:t>
      </w:r>
      <w:proofErr w:type="spellEnd"/>
      <w:r w:rsidRPr="006335DE">
        <w:rPr>
          <w:rFonts w:ascii="Cambria" w:hAnsi="Cambria"/>
        </w:rPr>
        <w:t xml:space="preserve"> 2022 </w:t>
      </w:r>
      <w:proofErr w:type="spellStart"/>
      <w:r w:rsidRPr="006335DE">
        <w:rPr>
          <w:rFonts w:ascii="Cambria" w:hAnsi="Cambria"/>
        </w:rPr>
        <w:t>antara</w:t>
      </w:r>
      <w:proofErr w:type="spellEnd"/>
      <w:r w:rsidRPr="006335DE">
        <w:rPr>
          <w:rFonts w:ascii="Cambria" w:hAnsi="Cambria"/>
        </w:rPr>
        <w:t xml:space="preserve"> lain,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hal</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administrasi</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umum</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kekayaan</w:t>
      </w:r>
      <w:proofErr w:type="spellEnd"/>
      <w:r w:rsidRPr="006335DE">
        <w:rPr>
          <w:rFonts w:ascii="Cambria" w:hAnsi="Cambria"/>
        </w:rPr>
        <w:t xml:space="preserve"> </w:t>
      </w:r>
      <w:proofErr w:type="spellStart"/>
      <w:r w:rsidRPr="006335DE">
        <w:rPr>
          <w:rFonts w:ascii="Cambria" w:hAnsi="Cambria"/>
        </w:rPr>
        <w:t>intelektual</w:t>
      </w:r>
      <w:proofErr w:type="spellEnd"/>
      <w:r w:rsidRPr="006335DE">
        <w:rPr>
          <w:rFonts w:ascii="Cambria" w:hAnsi="Cambria"/>
        </w:rPr>
        <w:t xml:space="preserve">, dan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keimigrasian</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Peserta</w:t>
      </w:r>
      <w:proofErr w:type="spellEnd"/>
      <w:r w:rsidRPr="006335DE">
        <w:rPr>
          <w:rFonts w:ascii="Cambria" w:hAnsi="Cambria"/>
        </w:rPr>
        <w:t xml:space="preserve"> </w:t>
      </w:r>
      <w:proofErr w:type="spellStart"/>
      <w:r w:rsidRPr="006335DE">
        <w:rPr>
          <w:rFonts w:ascii="Cambria" w:hAnsi="Cambria"/>
        </w:rPr>
        <w:t>aktif</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program JKN yang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Kementerian Hukum dan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Asasi</w:t>
      </w:r>
      <w:proofErr w:type="spellEnd"/>
      <w:r w:rsidRPr="006335DE">
        <w:rPr>
          <w:rFonts w:ascii="Cambria" w:hAnsi="Cambria"/>
        </w:rPr>
        <w:t xml:space="preserve"> </w:t>
      </w:r>
      <w:proofErr w:type="spellStart"/>
      <w:r w:rsidRPr="006335DE">
        <w:rPr>
          <w:rFonts w:ascii="Cambria" w:hAnsi="Cambria"/>
        </w:rPr>
        <w:t>Manusia</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bidang</w:t>
      </w:r>
      <w:proofErr w:type="spellEnd"/>
      <w:r w:rsidRPr="006335DE">
        <w:rPr>
          <w:rFonts w:ascii="Cambria" w:hAnsi="Cambria"/>
        </w:rPr>
        <w:t xml:space="preserve"> </w:t>
      </w:r>
      <w:proofErr w:type="spellStart"/>
      <w:r w:rsidRPr="006335DE">
        <w:rPr>
          <w:rFonts w:ascii="Cambria" w:hAnsi="Cambria"/>
        </w:rPr>
        <w:t>penyelenggaraan</w:t>
      </w:r>
      <w:proofErr w:type="spellEnd"/>
      <w:r w:rsidRPr="006335DE">
        <w:rPr>
          <w:rFonts w:ascii="Cambria" w:hAnsi="Cambria"/>
        </w:rPr>
        <w:t xml:space="preserve"> ibadah haji/umrah yang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Kementerian Agama, </w:t>
      </w:r>
      <w:proofErr w:type="spellStart"/>
      <w:r w:rsidRPr="006335DE">
        <w:rPr>
          <w:rFonts w:ascii="Cambria" w:hAnsi="Cambria"/>
        </w:rPr>
        <w:t>bidang</w:t>
      </w:r>
      <w:proofErr w:type="spellEnd"/>
      <w:r w:rsidRPr="006335DE">
        <w:rPr>
          <w:rFonts w:ascii="Cambria" w:hAnsi="Cambria"/>
        </w:rPr>
        <w:t xml:space="preserve"> Pendidikan yang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Kementerian Pendidikan, </w:t>
      </w:r>
      <w:proofErr w:type="spellStart"/>
      <w:r w:rsidRPr="006335DE">
        <w:rPr>
          <w:rFonts w:ascii="Cambria" w:hAnsi="Cambria"/>
        </w:rPr>
        <w:t>Kebudayaan</w:t>
      </w:r>
      <w:proofErr w:type="spellEnd"/>
      <w:r w:rsidRPr="006335DE">
        <w:rPr>
          <w:rFonts w:ascii="Cambria" w:hAnsi="Cambria"/>
        </w:rPr>
        <w:t xml:space="preserve">, </w:t>
      </w:r>
      <w:proofErr w:type="spellStart"/>
      <w:r w:rsidRPr="006335DE">
        <w:rPr>
          <w:rFonts w:ascii="Cambria" w:hAnsi="Cambria"/>
        </w:rPr>
        <w:t>Riset</w:t>
      </w:r>
      <w:proofErr w:type="spellEnd"/>
      <w:r w:rsidRPr="006335DE">
        <w:rPr>
          <w:rFonts w:ascii="Cambria" w:hAnsi="Cambria"/>
        </w:rPr>
        <w:t xml:space="preserve"> dan </w:t>
      </w:r>
      <w:proofErr w:type="spellStart"/>
      <w:r w:rsidRPr="006335DE">
        <w:rPr>
          <w:rFonts w:ascii="Cambria" w:hAnsi="Cambria"/>
        </w:rPr>
        <w:t>Teknolgi</w:t>
      </w:r>
      <w:proofErr w:type="spellEnd"/>
      <w:r w:rsidRPr="006335DE">
        <w:rPr>
          <w:rFonts w:ascii="Cambria" w:hAnsi="Cambria"/>
        </w:rPr>
        <w:t xml:space="preserve"> dan Kementerian Agama, di </w:t>
      </w:r>
      <w:proofErr w:type="spellStart"/>
      <w:r w:rsidRPr="006335DE">
        <w:rPr>
          <w:rFonts w:ascii="Cambria" w:hAnsi="Cambria"/>
        </w:rPr>
        <w:t>bidang</w:t>
      </w:r>
      <w:proofErr w:type="spellEnd"/>
      <w:r w:rsidRPr="006335DE">
        <w:rPr>
          <w:rFonts w:ascii="Cambria" w:hAnsi="Cambria"/>
        </w:rPr>
        <w:t xml:space="preserve"> </w:t>
      </w:r>
      <w:proofErr w:type="spellStart"/>
      <w:r w:rsidRPr="006335DE">
        <w:rPr>
          <w:rFonts w:ascii="Cambria" w:hAnsi="Cambria"/>
        </w:rPr>
        <w:t>administrasi</w:t>
      </w:r>
      <w:proofErr w:type="spellEnd"/>
      <w:r w:rsidRPr="006335DE">
        <w:rPr>
          <w:rFonts w:ascii="Cambria" w:hAnsi="Cambria"/>
        </w:rPr>
        <w:t xml:space="preserve"> </w:t>
      </w:r>
      <w:proofErr w:type="spellStart"/>
      <w:r w:rsidRPr="006335DE">
        <w:rPr>
          <w:rFonts w:ascii="Cambria" w:hAnsi="Cambria"/>
        </w:rPr>
        <w:t>kependudukan</w:t>
      </w:r>
      <w:proofErr w:type="spellEnd"/>
      <w:r w:rsidRPr="006335DE">
        <w:rPr>
          <w:rFonts w:ascii="Cambria" w:hAnsi="Cambria"/>
        </w:rPr>
        <w:t xml:space="preserve"> yang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Dinas </w:t>
      </w:r>
      <w:proofErr w:type="spellStart"/>
      <w:r w:rsidRPr="006335DE">
        <w:rPr>
          <w:rFonts w:ascii="Cambria" w:hAnsi="Cambria"/>
        </w:rPr>
        <w:t>Kependukan</w:t>
      </w:r>
      <w:proofErr w:type="spellEnd"/>
      <w:r w:rsidRPr="006335DE">
        <w:rPr>
          <w:rFonts w:ascii="Cambria" w:hAnsi="Cambria"/>
        </w:rPr>
        <w:t xml:space="preserve"> dan </w:t>
      </w:r>
      <w:proofErr w:type="spellStart"/>
      <w:r w:rsidRPr="006335DE">
        <w:rPr>
          <w:rFonts w:ascii="Cambria" w:hAnsi="Cambria"/>
        </w:rPr>
        <w:t>Pencatatam</w:t>
      </w:r>
      <w:proofErr w:type="spellEnd"/>
      <w:r w:rsidRPr="006335DE">
        <w:rPr>
          <w:rFonts w:ascii="Cambria" w:hAnsi="Cambria"/>
        </w:rPr>
        <w:t xml:space="preserve"> </w:t>
      </w:r>
      <w:proofErr w:type="spellStart"/>
      <w:r w:rsidRPr="006335DE">
        <w:rPr>
          <w:rFonts w:ascii="Cambria" w:hAnsi="Cambria"/>
        </w:rPr>
        <w:t>Sipil</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pembuatan</w:t>
      </w:r>
      <w:proofErr w:type="spellEnd"/>
      <w:r w:rsidRPr="006335DE">
        <w:rPr>
          <w:rFonts w:ascii="Cambria" w:hAnsi="Cambria"/>
        </w:rPr>
        <w:t xml:space="preserve"> SIM, STNK, dan SKCK yang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POLRI, dan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pendaftaran</w:t>
      </w:r>
      <w:proofErr w:type="spellEnd"/>
      <w:r w:rsidRPr="006335DE">
        <w:rPr>
          <w:rFonts w:ascii="Cambria" w:hAnsi="Cambria"/>
        </w:rPr>
        <w:t xml:space="preserve"> </w:t>
      </w:r>
      <w:proofErr w:type="spellStart"/>
      <w:r w:rsidRPr="006335DE">
        <w:rPr>
          <w:rFonts w:ascii="Cambria" w:hAnsi="Cambria"/>
        </w:rPr>
        <w:t>peralihan</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w:t>
      </w:r>
      <w:proofErr w:type="spellStart"/>
      <w:r w:rsidRPr="006335DE">
        <w:rPr>
          <w:rFonts w:ascii="Cambria" w:hAnsi="Cambria"/>
        </w:rPr>
        <w:t>atas</w:t>
      </w:r>
      <w:proofErr w:type="spellEnd"/>
      <w:r w:rsidRPr="006335DE">
        <w:rPr>
          <w:rFonts w:ascii="Cambria" w:hAnsi="Cambria"/>
        </w:rPr>
        <w:t xml:space="preserve"> </w:t>
      </w:r>
      <w:proofErr w:type="spellStart"/>
      <w:r w:rsidRPr="006335DE">
        <w:rPr>
          <w:rFonts w:ascii="Cambria" w:hAnsi="Cambria"/>
        </w:rPr>
        <w:t>tanah</w:t>
      </w:r>
      <w:proofErr w:type="spellEnd"/>
      <w:r w:rsidRPr="006335DE">
        <w:rPr>
          <w:rFonts w:ascii="Cambria" w:hAnsi="Cambria"/>
        </w:rPr>
        <w:t xml:space="preserve">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jual-beli</w:t>
      </w:r>
      <w:proofErr w:type="spellEnd"/>
      <w:r w:rsidRPr="006335DE">
        <w:rPr>
          <w:rFonts w:ascii="Cambria" w:hAnsi="Cambria"/>
        </w:rPr>
        <w:t xml:space="preserve"> yang </w:t>
      </w:r>
      <w:proofErr w:type="spellStart"/>
      <w:r w:rsidRPr="006335DE">
        <w:rPr>
          <w:rFonts w:ascii="Cambria" w:hAnsi="Cambria"/>
        </w:rPr>
        <w:t>merupakanKementerian</w:t>
      </w:r>
      <w:proofErr w:type="spellEnd"/>
      <w:r w:rsidRPr="006335DE">
        <w:rPr>
          <w:rFonts w:ascii="Cambria" w:hAnsi="Cambria"/>
        </w:rPr>
        <w:t xml:space="preserve"> ATR/BPN. Oleh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muncul</w:t>
      </w:r>
      <w:proofErr w:type="spellEnd"/>
      <w:r w:rsidRPr="006335DE">
        <w:rPr>
          <w:rFonts w:ascii="Cambria" w:hAnsi="Cambria"/>
        </w:rPr>
        <w:t xml:space="preserve"> </w:t>
      </w:r>
      <w:proofErr w:type="spellStart"/>
      <w:r w:rsidRPr="006335DE">
        <w:rPr>
          <w:rFonts w:ascii="Cambria" w:hAnsi="Cambria"/>
        </w:rPr>
        <w:t>persoalan</w:t>
      </w:r>
      <w:proofErr w:type="spellEnd"/>
      <w:r w:rsidRPr="006335DE">
        <w:rPr>
          <w:rFonts w:ascii="Cambria" w:hAnsi="Cambria"/>
        </w:rPr>
        <w:t xml:space="preserve"> </w:t>
      </w:r>
      <w:proofErr w:type="spellStart"/>
      <w:r w:rsidRPr="006335DE">
        <w:rPr>
          <w:rFonts w:ascii="Cambria" w:hAnsi="Cambria"/>
        </w:rPr>
        <w:t>bagaimana</w:t>
      </w:r>
      <w:proofErr w:type="spellEnd"/>
      <w:r w:rsidRPr="006335DE">
        <w:rPr>
          <w:rFonts w:ascii="Cambria" w:hAnsi="Cambria"/>
        </w:rPr>
        <w:t xml:space="preserve"> </w:t>
      </w:r>
      <w:proofErr w:type="spellStart"/>
      <w:r w:rsidRPr="006335DE">
        <w:rPr>
          <w:rFonts w:ascii="Cambria" w:hAnsi="Cambria"/>
        </w:rPr>
        <w:t>legalitas</w:t>
      </w:r>
      <w:proofErr w:type="spellEnd"/>
      <w:r w:rsidRPr="006335DE">
        <w:rPr>
          <w:rFonts w:ascii="Cambria" w:hAnsi="Cambria"/>
        </w:rPr>
        <w:t xml:space="preserve"> </w:t>
      </w:r>
      <w:proofErr w:type="spellStart"/>
      <w:r w:rsidRPr="006335DE">
        <w:rPr>
          <w:rFonts w:ascii="Cambria" w:hAnsi="Cambria"/>
        </w:rPr>
        <w:t>atas</w:t>
      </w:r>
      <w:proofErr w:type="spellEnd"/>
      <w:r w:rsidRPr="006335DE">
        <w:rPr>
          <w:rFonts w:ascii="Cambria" w:hAnsi="Cambria"/>
        </w:rPr>
        <w:t xml:space="preserve"> </w:t>
      </w:r>
      <w:proofErr w:type="spellStart"/>
      <w:r w:rsidRPr="006335DE">
        <w:rPr>
          <w:rFonts w:ascii="Cambria" w:hAnsi="Cambria"/>
        </w:rPr>
        <w:t>Inpres</w:t>
      </w:r>
      <w:proofErr w:type="spellEnd"/>
      <w:r w:rsidRPr="006335DE">
        <w:rPr>
          <w:rFonts w:ascii="Cambria" w:hAnsi="Cambria"/>
        </w:rPr>
        <w:t xml:space="preserve"> No. 1 </w:t>
      </w:r>
      <w:proofErr w:type="spellStart"/>
      <w:r w:rsidRPr="006335DE">
        <w:rPr>
          <w:rFonts w:ascii="Cambria" w:hAnsi="Cambria"/>
        </w:rPr>
        <w:t>Tahun</w:t>
      </w:r>
      <w:proofErr w:type="spellEnd"/>
      <w:r w:rsidRPr="006335DE">
        <w:rPr>
          <w:rFonts w:ascii="Cambria" w:hAnsi="Cambria"/>
        </w:rPr>
        <w:t xml:space="preserve"> 2022 yang </w:t>
      </w:r>
      <w:proofErr w:type="spellStart"/>
      <w:r w:rsidRPr="006335DE">
        <w:rPr>
          <w:rFonts w:ascii="Cambria" w:hAnsi="Cambria"/>
        </w:rPr>
        <w:t>kemudian</w:t>
      </w:r>
      <w:proofErr w:type="spellEnd"/>
      <w:r w:rsidRPr="006335DE">
        <w:rPr>
          <w:rFonts w:ascii="Cambria" w:hAnsi="Cambria"/>
        </w:rPr>
        <w:t xml:space="preserve"> </w:t>
      </w:r>
      <w:proofErr w:type="spellStart"/>
      <w:r w:rsidRPr="006335DE">
        <w:rPr>
          <w:rFonts w:ascii="Cambria" w:hAnsi="Cambria"/>
        </w:rPr>
        <w:t>memberikan</w:t>
      </w:r>
      <w:proofErr w:type="spellEnd"/>
      <w:r w:rsidRPr="006335DE">
        <w:rPr>
          <w:rFonts w:ascii="Cambria" w:hAnsi="Cambria"/>
        </w:rPr>
        <w:t xml:space="preserve"> </w:t>
      </w:r>
      <w:proofErr w:type="spellStart"/>
      <w:r w:rsidRPr="006335DE">
        <w:rPr>
          <w:rFonts w:ascii="Cambria" w:hAnsi="Cambria"/>
        </w:rPr>
        <w:t>beban</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kewajiban</w:t>
      </w:r>
      <w:proofErr w:type="spellEnd"/>
      <w:r w:rsidRPr="006335DE">
        <w:rPr>
          <w:rFonts w:ascii="Cambria" w:hAnsi="Cambria"/>
        </w:rPr>
        <w:t xml:space="preserve"> </w:t>
      </w:r>
      <w:proofErr w:type="spellStart"/>
      <w:r w:rsidRPr="006335DE">
        <w:rPr>
          <w:rFonts w:ascii="Cambria" w:hAnsi="Cambria"/>
        </w:rPr>
        <w:t>bagi</w:t>
      </w:r>
      <w:proofErr w:type="spellEnd"/>
      <w:r w:rsidRPr="006335DE">
        <w:rPr>
          <w:rFonts w:ascii="Cambria" w:hAnsi="Cambria"/>
        </w:rPr>
        <w:t xml:space="preserve"> </w:t>
      </w:r>
      <w:proofErr w:type="spellStart"/>
      <w:r w:rsidRPr="006335DE">
        <w:rPr>
          <w:rFonts w:ascii="Cambria" w:hAnsi="Cambria"/>
        </w:rPr>
        <w:t>Warga</w:t>
      </w:r>
      <w:proofErr w:type="spellEnd"/>
      <w:r w:rsidRPr="006335DE">
        <w:rPr>
          <w:rFonts w:ascii="Cambria" w:hAnsi="Cambria"/>
        </w:rPr>
        <w:t xml:space="preserve"> Negara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mendaftarkan</w:t>
      </w:r>
      <w:proofErr w:type="spellEnd"/>
      <w:r w:rsidRPr="006335DE">
        <w:rPr>
          <w:rFonts w:ascii="Cambria" w:hAnsi="Cambria"/>
        </w:rPr>
        <w:t xml:space="preserve"> </w:t>
      </w:r>
      <w:proofErr w:type="spellStart"/>
      <w:r w:rsidRPr="006335DE">
        <w:rPr>
          <w:rFonts w:ascii="Cambria" w:hAnsi="Cambria"/>
        </w:rPr>
        <w:t>diri</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prasyarat</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memperoleh</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w:t>
      </w:r>
    </w:p>
    <w:p w14:paraId="13AC1EF6" w14:textId="77777777" w:rsidR="004D1631" w:rsidRPr="006335DE" w:rsidRDefault="004D1631" w:rsidP="004D1631">
      <w:pPr>
        <w:ind w:left="360" w:firstLine="774"/>
        <w:jc w:val="both"/>
        <w:rPr>
          <w:rFonts w:ascii="Cambria" w:hAnsi="Cambria"/>
        </w:rPr>
      </w:pPr>
      <w:r w:rsidRPr="006335DE">
        <w:rPr>
          <w:rFonts w:ascii="Cambria" w:hAnsi="Cambria"/>
        </w:rPr>
        <w:lastRenderedPageBreak/>
        <w:t xml:space="preserve">Di </w:t>
      </w:r>
      <w:proofErr w:type="spellStart"/>
      <w:r w:rsidRPr="006335DE">
        <w:rPr>
          <w:rFonts w:ascii="Cambria" w:hAnsi="Cambria"/>
        </w:rPr>
        <w:t>samping</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adanya</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tentang</w:t>
      </w:r>
      <w:proofErr w:type="spellEnd"/>
      <w:r w:rsidRPr="006335DE">
        <w:rPr>
          <w:rFonts w:ascii="Cambria" w:hAnsi="Cambria"/>
        </w:rPr>
        <w:t xml:space="preserve"> program </w:t>
      </w:r>
      <w:proofErr w:type="spellStart"/>
      <w:r w:rsidRPr="006335DE">
        <w:rPr>
          <w:rFonts w:ascii="Cambria" w:hAnsi="Cambria"/>
        </w:rPr>
        <w:t>Jaminan</w:t>
      </w:r>
      <w:proofErr w:type="spellEnd"/>
      <w:r w:rsidRPr="006335DE">
        <w:rPr>
          <w:rFonts w:ascii="Cambria" w:hAnsi="Cambria"/>
        </w:rPr>
        <w:t xml:space="preserve"> Kesehatan yang </w:t>
      </w:r>
      <w:proofErr w:type="spellStart"/>
      <w:r w:rsidRPr="006335DE">
        <w:rPr>
          <w:rFonts w:ascii="Cambria" w:hAnsi="Cambria"/>
        </w:rPr>
        <w:t>diselenggarakan</w:t>
      </w:r>
      <w:proofErr w:type="spellEnd"/>
      <w:r w:rsidRPr="006335DE">
        <w:rPr>
          <w:rFonts w:ascii="Cambria" w:hAnsi="Cambria"/>
        </w:rPr>
        <w:t xml:space="preserve"> Badan </w:t>
      </w:r>
      <w:proofErr w:type="spellStart"/>
      <w:r w:rsidRPr="006335DE">
        <w:rPr>
          <w:rFonts w:ascii="Cambria" w:hAnsi="Cambria"/>
        </w:rPr>
        <w:t>Penyelenggara</w:t>
      </w:r>
      <w:proofErr w:type="spellEnd"/>
      <w:r w:rsidRPr="006335DE">
        <w:rPr>
          <w:rFonts w:ascii="Cambria" w:hAnsi="Cambria"/>
        </w:rPr>
        <w:t xml:space="preserve"> </w:t>
      </w:r>
      <w:proofErr w:type="spellStart"/>
      <w:r w:rsidRPr="006335DE">
        <w:rPr>
          <w:rFonts w:ascii="Cambria" w:hAnsi="Cambria"/>
        </w:rPr>
        <w:t>Jaminan</w:t>
      </w:r>
      <w:proofErr w:type="spellEnd"/>
      <w:r w:rsidRPr="006335DE">
        <w:rPr>
          <w:rFonts w:ascii="Cambria" w:hAnsi="Cambria"/>
        </w:rPr>
        <w:t xml:space="preserve"> Sosial (BPJS) </w:t>
      </w:r>
      <w:proofErr w:type="spellStart"/>
      <w:r w:rsidRPr="006335DE">
        <w:rPr>
          <w:rFonts w:ascii="Cambria" w:hAnsi="Cambria"/>
        </w:rPr>
        <w:t>terkait</w:t>
      </w:r>
      <w:proofErr w:type="spellEnd"/>
      <w:r w:rsidRPr="006335DE">
        <w:rPr>
          <w:rFonts w:ascii="Cambria" w:hAnsi="Cambria"/>
        </w:rPr>
        <w:t xml:space="preserve"> pula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berbagai</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Instruksi</w:t>
      </w:r>
      <w:proofErr w:type="spellEnd"/>
      <w:r w:rsidRPr="006335DE">
        <w:rPr>
          <w:rFonts w:ascii="Cambria" w:hAnsi="Cambria"/>
        </w:rPr>
        <w:t xml:space="preserve">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1 </w:t>
      </w:r>
      <w:proofErr w:type="spellStart"/>
      <w:r w:rsidRPr="006335DE">
        <w:rPr>
          <w:rFonts w:ascii="Cambria" w:hAnsi="Cambria"/>
        </w:rPr>
        <w:t>Tahun</w:t>
      </w:r>
      <w:proofErr w:type="spellEnd"/>
      <w:r w:rsidRPr="006335DE">
        <w:rPr>
          <w:rFonts w:ascii="Cambria" w:hAnsi="Cambria"/>
        </w:rPr>
        <w:t xml:space="preserve"> 2022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Optimalisasi</w:t>
      </w:r>
      <w:proofErr w:type="spellEnd"/>
      <w:r w:rsidRPr="006335DE">
        <w:rPr>
          <w:rFonts w:ascii="Cambria" w:hAnsi="Cambria"/>
        </w:rPr>
        <w:t xml:space="preserve"> </w:t>
      </w:r>
      <w:proofErr w:type="spellStart"/>
      <w:r w:rsidRPr="006335DE">
        <w:rPr>
          <w:rFonts w:ascii="Cambria" w:hAnsi="Cambria"/>
        </w:rPr>
        <w:t>Pelaksanaan</w:t>
      </w:r>
      <w:proofErr w:type="spellEnd"/>
      <w:r w:rsidRPr="006335DE">
        <w:rPr>
          <w:rFonts w:ascii="Cambria" w:hAnsi="Cambria"/>
        </w:rPr>
        <w:t xml:space="preserve"> Program </w:t>
      </w:r>
      <w:proofErr w:type="spellStart"/>
      <w:r w:rsidRPr="006335DE">
        <w:rPr>
          <w:rFonts w:ascii="Cambria" w:hAnsi="Cambria"/>
        </w:rPr>
        <w:t>Jaminan</w:t>
      </w:r>
      <w:proofErr w:type="spellEnd"/>
      <w:r w:rsidRPr="006335DE">
        <w:rPr>
          <w:rFonts w:ascii="Cambria" w:hAnsi="Cambria"/>
        </w:rPr>
        <w:t xml:space="preserve"> Kesehatan Nasional, </w:t>
      </w:r>
      <w:proofErr w:type="spellStart"/>
      <w:r w:rsidRPr="006335DE">
        <w:rPr>
          <w:rFonts w:ascii="Cambria" w:hAnsi="Cambria"/>
        </w:rPr>
        <w:t>yaitu</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24 </w:t>
      </w:r>
      <w:proofErr w:type="spellStart"/>
      <w:r w:rsidRPr="006335DE">
        <w:rPr>
          <w:rFonts w:ascii="Cambria" w:hAnsi="Cambria"/>
        </w:rPr>
        <w:t>Tahun</w:t>
      </w:r>
      <w:proofErr w:type="spellEnd"/>
      <w:r w:rsidRPr="006335DE">
        <w:rPr>
          <w:rFonts w:ascii="Cambria" w:hAnsi="Cambria"/>
        </w:rPr>
        <w:t xml:space="preserve"> 2011 </w:t>
      </w:r>
      <w:proofErr w:type="spellStart"/>
      <w:r w:rsidRPr="006335DE">
        <w:rPr>
          <w:rFonts w:ascii="Cambria" w:hAnsi="Cambria"/>
        </w:rPr>
        <w:t>tentang</w:t>
      </w:r>
      <w:proofErr w:type="spellEnd"/>
      <w:r w:rsidRPr="006335DE">
        <w:rPr>
          <w:rFonts w:ascii="Cambria" w:hAnsi="Cambria"/>
        </w:rPr>
        <w:t xml:space="preserve"> Badan </w:t>
      </w:r>
      <w:proofErr w:type="spellStart"/>
      <w:r w:rsidRPr="006335DE">
        <w:rPr>
          <w:rFonts w:ascii="Cambria" w:hAnsi="Cambria"/>
        </w:rPr>
        <w:t>Penyelenggara</w:t>
      </w:r>
      <w:proofErr w:type="spellEnd"/>
      <w:r w:rsidRPr="006335DE">
        <w:rPr>
          <w:rFonts w:ascii="Cambria" w:hAnsi="Cambria"/>
        </w:rPr>
        <w:t xml:space="preserve"> </w:t>
      </w:r>
      <w:proofErr w:type="spellStart"/>
      <w:r w:rsidRPr="006335DE">
        <w:rPr>
          <w:rFonts w:ascii="Cambria" w:hAnsi="Cambria"/>
        </w:rPr>
        <w:t>Jaminan</w:t>
      </w:r>
      <w:proofErr w:type="spellEnd"/>
      <w:r w:rsidRPr="006335DE">
        <w:rPr>
          <w:rFonts w:ascii="Cambria" w:hAnsi="Cambria"/>
        </w:rPr>
        <w:t xml:space="preserve"> Sosial (UU BPJS) dan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86 </w:t>
      </w:r>
      <w:proofErr w:type="spellStart"/>
      <w:r w:rsidRPr="006335DE">
        <w:rPr>
          <w:rFonts w:ascii="Cambria" w:hAnsi="Cambria"/>
        </w:rPr>
        <w:t>Tahun</w:t>
      </w:r>
      <w:proofErr w:type="spellEnd"/>
      <w:r w:rsidRPr="006335DE">
        <w:rPr>
          <w:rFonts w:ascii="Cambria" w:hAnsi="Cambria"/>
        </w:rPr>
        <w:t xml:space="preserve"> 2013 </w:t>
      </w:r>
      <w:proofErr w:type="spellStart"/>
      <w:r w:rsidRPr="006335DE">
        <w:rPr>
          <w:rFonts w:ascii="Cambria" w:hAnsi="Cambria"/>
        </w:rPr>
        <w:t>tentang</w:t>
      </w:r>
      <w:proofErr w:type="spellEnd"/>
      <w:r w:rsidRPr="006335DE">
        <w:rPr>
          <w:rFonts w:ascii="Cambria" w:hAnsi="Cambria"/>
        </w:rPr>
        <w:t xml:space="preserve"> Tata Cara </w:t>
      </w:r>
      <w:proofErr w:type="spellStart"/>
      <w:r w:rsidRPr="006335DE">
        <w:rPr>
          <w:rFonts w:ascii="Cambria" w:hAnsi="Cambria"/>
        </w:rPr>
        <w:t>Pengenaan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Administratif</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Penyelenggara</w:t>
      </w:r>
      <w:proofErr w:type="spellEnd"/>
      <w:r w:rsidRPr="006335DE">
        <w:rPr>
          <w:rFonts w:ascii="Cambria" w:hAnsi="Cambria"/>
        </w:rPr>
        <w:t xml:space="preserve"> Negara dan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Pekerja</w:t>
      </w:r>
      <w:proofErr w:type="spellEnd"/>
      <w:r w:rsidRPr="006335DE">
        <w:rPr>
          <w:rFonts w:ascii="Cambria" w:hAnsi="Cambria"/>
        </w:rPr>
        <w:t xml:space="preserve">, dan </w:t>
      </w:r>
      <w:proofErr w:type="spellStart"/>
      <w:r w:rsidRPr="006335DE">
        <w:rPr>
          <w:rFonts w:ascii="Cambria" w:hAnsi="Cambria"/>
        </w:rPr>
        <w:t>Penerima</w:t>
      </w:r>
      <w:proofErr w:type="spellEnd"/>
      <w:r w:rsidRPr="006335DE">
        <w:rPr>
          <w:rFonts w:ascii="Cambria" w:hAnsi="Cambria"/>
        </w:rPr>
        <w:t xml:space="preserve"> </w:t>
      </w:r>
      <w:proofErr w:type="spellStart"/>
      <w:r w:rsidRPr="006335DE">
        <w:rPr>
          <w:rFonts w:ascii="Cambria" w:hAnsi="Cambria"/>
        </w:rPr>
        <w:t>Bantuan</w:t>
      </w:r>
      <w:proofErr w:type="spellEnd"/>
      <w:r w:rsidRPr="006335DE">
        <w:rPr>
          <w:rFonts w:ascii="Cambria" w:hAnsi="Cambria"/>
        </w:rPr>
        <w:t xml:space="preserve"> </w:t>
      </w:r>
      <w:proofErr w:type="spellStart"/>
      <w:r w:rsidRPr="006335DE">
        <w:rPr>
          <w:rFonts w:ascii="Cambria" w:hAnsi="Cambria"/>
        </w:rPr>
        <w:t>Iuran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Penyelenggaraan</w:t>
      </w:r>
      <w:proofErr w:type="spellEnd"/>
      <w:r w:rsidRPr="006335DE">
        <w:rPr>
          <w:rFonts w:ascii="Cambria" w:hAnsi="Cambria"/>
        </w:rPr>
        <w:t xml:space="preserve"> </w:t>
      </w:r>
      <w:proofErr w:type="spellStart"/>
      <w:r w:rsidRPr="006335DE">
        <w:rPr>
          <w:rFonts w:ascii="Cambria" w:hAnsi="Cambria"/>
        </w:rPr>
        <w:t>Jaminan</w:t>
      </w:r>
      <w:proofErr w:type="spellEnd"/>
      <w:r w:rsidRPr="006335DE">
        <w:rPr>
          <w:rFonts w:ascii="Cambria" w:hAnsi="Cambria"/>
        </w:rPr>
        <w:t xml:space="preserve"> Sosial. </w:t>
      </w:r>
      <w:proofErr w:type="spellStart"/>
      <w:r w:rsidRPr="006335DE">
        <w:rPr>
          <w:rFonts w:ascii="Cambria" w:hAnsi="Cambria"/>
        </w:rPr>
        <w:t>Dalam</w:t>
      </w:r>
      <w:proofErr w:type="spellEnd"/>
      <w:r w:rsidRPr="006335DE">
        <w:rPr>
          <w:rFonts w:ascii="Cambria" w:hAnsi="Cambria"/>
        </w:rPr>
        <w:t xml:space="preserve"> UU BPJS </w:t>
      </w:r>
      <w:proofErr w:type="spellStart"/>
      <w:r w:rsidRPr="006335DE">
        <w:rPr>
          <w:rFonts w:ascii="Cambria" w:hAnsi="Cambria"/>
        </w:rPr>
        <w:t>misalnya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17 </w:t>
      </w:r>
      <w:proofErr w:type="spellStart"/>
      <w:r w:rsidRPr="006335DE">
        <w:rPr>
          <w:rFonts w:ascii="Cambria" w:hAnsi="Cambria"/>
        </w:rPr>
        <w:t>menyatakan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
    <w:p w14:paraId="4D2C7A24" w14:textId="77777777" w:rsidR="004D1631" w:rsidRPr="006335DE" w:rsidRDefault="004D1631" w:rsidP="004D1631">
      <w:pPr>
        <w:pStyle w:val="ListParagraph"/>
        <w:numPr>
          <w:ilvl w:val="0"/>
          <w:numId w:val="2"/>
        </w:numPr>
        <w:jc w:val="both"/>
        <w:rPr>
          <w:rFonts w:ascii="Cambria" w:hAnsi="Cambria"/>
        </w:rPr>
      </w:pP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penyelenggara</w:t>
      </w:r>
      <w:proofErr w:type="spellEnd"/>
      <w:r w:rsidRPr="006335DE">
        <w:rPr>
          <w:rFonts w:ascii="Cambria" w:hAnsi="Cambria"/>
        </w:rPr>
        <w:t xml:space="preserve"> negara yang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melaksanakan</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dimaksud</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15 </w:t>
      </w:r>
      <w:proofErr w:type="spellStart"/>
      <w:r w:rsidRPr="006335DE">
        <w:rPr>
          <w:rFonts w:ascii="Cambria" w:hAnsi="Cambria"/>
        </w:rPr>
        <w:t>ayat</w:t>
      </w:r>
      <w:proofErr w:type="spellEnd"/>
      <w:r w:rsidRPr="006335DE">
        <w:rPr>
          <w:rFonts w:ascii="Cambria" w:hAnsi="Cambria"/>
        </w:rPr>
        <w:t xml:space="preserve"> (1) dan </w:t>
      </w:r>
      <w:proofErr w:type="spellStart"/>
      <w:r w:rsidRPr="006335DE">
        <w:rPr>
          <w:rFonts w:ascii="Cambria" w:hAnsi="Cambria"/>
        </w:rPr>
        <w:t>ayat</w:t>
      </w:r>
      <w:proofErr w:type="spellEnd"/>
      <w:r w:rsidRPr="006335DE">
        <w:rPr>
          <w:rFonts w:ascii="Cambria" w:hAnsi="Cambria"/>
        </w:rPr>
        <w:t xml:space="preserve"> (2), dan </w:t>
      </w:r>
      <w:proofErr w:type="spellStart"/>
      <w:r w:rsidRPr="006335DE">
        <w:rPr>
          <w:rFonts w:ascii="Cambria" w:hAnsi="Cambria"/>
        </w:rPr>
        <w:t>setiap</w:t>
      </w:r>
      <w:proofErr w:type="spellEnd"/>
      <w:r w:rsidRPr="006335DE">
        <w:rPr>
          <w:rFonts w:ascii="Cambria" w:hAnsi="Cambria"/>
        </w:rPr>
        <w:t xml:space="preserve"> orang yang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melaksanakan</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dimaksud</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16 </w:t>
      </w:r>
      <w:proofErr w:type="spellStart"/>
      <w:r w:rsidRPr="006335DE">
        <w:rPr>
          <w:rFonts w:ascii="Cambria" w:hAnsi="Cambria"/>
        </w:rPr>
        <w:t>dikenai</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administratif</w:t>
      </w:r>
      <w:proofErr w:type="spellEnd"/>
      <w:r w:rsidRPr="006335DE">
        <w:rPr>
          <w:rFonts w:ascii="Cambria" w:hAnsi="Cambria"/>
        </w:rPr>
        <w:t xml:space="preserve">. </w:t>
      </w:r>
    </w:p>
    <w:p w14:paraId="3E568873" w14:textId="77777777" w:rsidR="004D1631" w:rsidRPr="006335DE" w:rsidRDefault="004D1631" w:rsidP="004D1631">
      <w:pPr>
        <w:pStyle w:val="ListParagraph"/>
        <w:numPr>
          <w:ilvl w:val="0"/>
          <w:numId w:val="2"/>
        </w:numPr>
        <w:jc w:val="both"/>
        <w:rPr>
          <w:rFonts w:ascii="Cambria" w:hAnsi="Cambria"/>
        </w:rPr>
      </w:pP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administratif</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dimaksud</w:t>
      </w:r>
      <w:proofErr w:type="spellEnd"/>
      <w:r w:rsidRPr="006335DE">
        <w:rPr>
          <w:rFonts w:ascii="Cambria" w:hAnsi="Cambria"/>
        </w:rPr>
        <w:t xml:space="preserve"> pada </w:t>
      </w:r>
      <w:proofErr w:type="spellStart"/>
      <w:r w:rsidRPr="006335DE">
        <w:rPr>
          <w:rFonts w:ascii="Cambria" w:hAnsi="Cambria"/>
        </w:rPr>
        <w:t>ayat</w:t>
      </w:r>
      <w:proofErr w:type="spellEnd"/>
      <w:r w:rsidRPr="006335DE">
        <w:rPr>
          <w:rFonts w:ascii="Cambria" w:hAnsi="Cambria"/>
        </w:rPr>
        <w:t xml:space="preserve"> (1)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berupa</w:t>
      </w:r>
      <w:proofErr w:type="spellEnd"/>
      <w:r w:rsidRPr="006335DE">
        <w:rPr>
          <w:rFonts w:ascii="Cambria" w:hAnsi="Cambria"/>
        </w:rPr>
        <w:t xml:space="preserve">: a. </w:t>
      </w:r>
      <w:proofErr w:type="spellStart"/>
      <w:r w:rsidRPr="006335DE">
        <w:rPr>
          <w:rFonts w:ascii="Cambria" w:hAnsi="Cambria"/>
        </w:rPr>
        <w:t>teguran</w:t>
      </w:r>
      <w:proofErr w:type="spellEnd"/>
      <w:r w:rsidRPr="006335DE">
        <w:rPr>
          <w:rFonts w:ascii="Cambria" w:hAnsi="Cambria"/>
        </w:rPr>
        <w:t xml:space="preserve"> </w:t>
      </w:r>
      <w:proofErr w:type="spellStart"/>
      <w:r w:rsidRPr="006335DE">
        <w:rPr>
          <w:rFonts w:ascii="Cambria" w:hAnsi="Cambria"/>
        </w:rPr>
        <w:t>tertulis</w:t>
      </w:r>
      <w:proofErr w:type="spellEnd"/>
      <w:r w:rsidRPr="006335DE">
        <w:rPr>
          <w:rFonts w:ascii="Cambria" w:hAnsi="Cambria"/>
        </w:rPr>
        <w:t xml:space="preserve">; b. </w:t>
      </w:r>
      <w:proofErr w:type="spellStart"/>
      <w:r w:rsidRPr="006335DE">
        <w:rPr>
          <w:rFonts w:ascii="Cambria" w:hAnsi="Cambria"/>
        </w:rPr>
        <w:t>denda</w:t>
      </w:r>
      <w:proofErr w:type="spellEnd"/>
      <w:r w:rsidRPr="006335DE">
        <w:rPr>
          <w:rFonts w:ascii="Cambria" w:hAnsi="Cambria"/>
        </w:rPr>
        <w:t>; dan/</w:t>
      </w:r>
      <w:proofErr w:type="spellStart"/>
      <w:r w:rsidRPr="006335DE">
        <w:rPr>
          <w:rFonts w:ascii="Cambria" w:hAnsi="Cambria"/>
        </w:rPr>
        <w:t>atau</w:t>
      </w:r>
      <w:proofErr w:type="spellEnd"/>
      <w:r w:rsidRPr="006335DE">
        <w:rPr>
          <w:rFonts w:ascii="Cambria" w:hAnsi="Cambria"/>
        </w:rPr>
        <w:t xml:space="preserve"> c.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mendapat</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tertentu</w:t>
      </w:r>
      <w:proofErr w:type="spellEnd"/>
      <w:r w:rsidRPr="006335DE">
        <w:rPr>
          <w:rFonts w:ascii="Cambria" w:hAnsi="Cambria"/>
        </w:rPr>
        <w:t>.</w:t>
      </w:r>
    </w:p>
    <w:p w14:paraId="18BD87A9" w14:textId="77777777" w:rsidR="004D1631" w:rsidRPr="006335DE" w:rsidRDefault="004D1631" w:rsidP="004D1631">
      <w:pPr>
        <w:pStyle w:val="ListParagraph"/>
        <w:numPr>
          <w:ilvl w:val="0"/>
          <w:numId w:val="2"/>
        </w:numPr>
        <w:jc w:val="both"/>
        <w:rPr>
          <w:rFonts w:ascii="Cambria" w:hAnsi="Cambria"/>
        </w:rPr>
      </w:pPr>
      <w:proofErr w:type="spellStart"/>
      <w:r w:rsidRPr="006335DE">
        <w:rPr>
          <w:rFonts w:ascii="Cambria" w:hAnsi="Cambria"/>
        </w:rPr>
        <w:t>Pengenaan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dimaksud</w:t>
      </w:r>
      <w:proofErr w:type="spellEnd"/>
      <w:r w:rsidRPr="006335DE">
        <w:rPr>
          <w:rFonts w:ascii="Cambria" w:hAnsi="Cambria"/>
        </w:rPr>
        <w:t xml:space="preserve"> pada </w:t>
      </w:r>
      <w:proofErr w:type="spellStart"/>
      <w:r w:rsidRPr="006335DE">
        <w:rPr>
          <w:rFonts w:ascii="Cambria" w:hAnsi="Cambria"/>
        </w:rPr>
        <w:t>ayat</w:t>
      </w:r>
      <w:proofErr w:type="spellEnd"/>
      <w:r w:rsidRPr="006335DE">
        <w:rPr>
          <w:rFonts w:ascii="Cambria" w:hAnsi="Cambria"/>
        </w:rPr>
        <w:t xml:space="preserve"> (2) </w:t>
      </w:r>
      <w:proofErr w:type="spellStart"/>
      <w:r w:rsidRPr="006335DE">
        <w:rPr>
          <w:rFonts w:ascii="Cambria" w:hAnsi="Cambria"/>
        </w:rPr>
        <w:t>huruf</w:t>
      </w:r>
      <w:proofErr w:type="spellEnd"/>
      <w:r w:rsidRPr="006335DE">
        <w:rPr>
          <w:rFonts w:ascii="Cambria" w:hAnsi="Cambria"/>
        </w:rPr>
        <w:t xml:space="preserve"> a dan </w:t>
      </w:r>
      <w:proofErr w:type="spellStart"/>
      <w:r w:rsidRPr="006335DE">
        <w:rPr>
          <w:rFonts w:ascii="Cambria" w:hAnsi="Cambria"/>
        </w:rPr>
        <w:t>huruf</w:t>
      </w:r>
      <w:proofErr w:type="spellEnd"/>
      <w:r w:rsidRPr="006335DE">
        <w:rPr>
          <w:rFonts w:ascii="Cambria" w:hAnsi="Cambria"/>
        </w:rPr>
        <w:t xml:space="preserve"> b </w:t>
      </w:r>
      <w:proofErr w:type="spellStart"/>
      <w:r w:rsidRPr="006335DE">
        <w:rPr>
          <w:rFonts w:ascii="Cambria" w:hAnsi="Cambria"/>
        </w:rPr>
        <w:t>dilakukan</w:t>
      </w:r>
      <w:proofErr w:type="spellEnd"/>
      <w:r w:rsidRPr="006335DE">
        <w:rPr>
          <w:rFonts w:ascii="Cambria" w:hAnsi="Cambria"/>
        </w:rPr>
        <w:t xml:space="preserve"> oleh BPJS.</w:t>
      </w:r>
    </w:p>
    <w:p w14:paraId="3A0A16BE" w14:textId="77777777" w:rsidR="004D1631" w:rsidRPr="006335DE" w:rsidRDefault="004D1631" w:rsidP="004D1631">
      <w:pPr>
        <w:pStyle w:val="ListParagraph"/>
        <w:numPr>
          <w:ilvl w:val="0"/>
          <w:numId w:val="2"/>
        </w:numPr>
        <w:jc w:val="both"/>
        <w:rPr>
          <w:rFonts w:ascii="Cambria" w:hAnsi="Cambria"/>
        </w:rPr>
      </w:pPr>
      <w:proofErr w:type="spellStart"/>
      <w:r w:rsidRPr="006335DE">
        <w:rPr>
          <w:rFonts w:ascii="Cambria" w:hAnsi="Cambria"/>
        </w:rPr>
        <w:t>Pengenaan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dimaksud</w:t>
      </w:r>
      <w:proofErr w:type="spellEnd"/>
      <w:r w:rsidRPr="006335DE">
        <w:rPr>
          <w:rFonts w:ascii="Cambria" w:hAnsi="Cambria"/>
        </w:rPr>
        <w:t xml:space="preserve"> pada </w:t>
      </w:r>
      <w:proofErr w:type="spellStart"/>
      <w:r w:rsidRPr="006335DE">
        <w:rPr>
          <w:rFonts w:ascii="Cambria" w:hAnsi="Cambria"/>
        </w:rPr>
        <w:t>ayat</w:t>
      </w:r>
      <w:proofErr w:type="spellEnd"/>
      <w:r w:rsidRPr="006335DE">
        <w:rPr>
          <w:rFonts w:ascii="Cambria" w:hAnsi="Cambria"/>
        </w:rPr>
        <w:t xml:space="preserve"> (2) </w:t>
      </w:r>
      <w:proofErr w:type="spellStart"/>
      <w:r w:rsidRPr="006335DE">
        <w:rPr>
          <w:rFonts w:ascii="Cambria" w:hAnsi="Cambria"/>
        </w:rPr>
        <w:t>huruf</w:t>
      </w:r>
      <w:proofErr w:type="spellEnd"/>
      <w:r w:rsidRPr="006335DE">
        <w:rPr>
          <w:rFonts w:ascii="Cambria" w:hAnsi="Cambria"/>
        </w:rPr>
        <w:t xml:space="preserve"> c </w:t>
      </w:r>
      <w:proofErr w:type="spellStart"/>
      <w:r w:rsidRPr="006335DE">
        <w:rPr>
          <w:rFonts w:ascii="Cambria" w:hAnsi="Cambria"/>
        </w:rPr>
        <w:t>dilakukan</w:t>
      </w:r>
      <w:proofErr w:type="spellEnd"/>
      <w:r w:rsidRPr="006335DE">
        <w:rPr>
          <w:rFonts w:ascii="Cambria" w:hAnsi="Cambria"/>
        </w:rPr>
        <w:t xml:space="preserve"> oleh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daerah</w:t>
      </w:r>
      <w:proofErr w:type="spellEnd"/>
      <w:r w:rsidRPr="006335DE">
        <w:rPr>
          <w:rFonts w:ascii="Cambria" w:hAnsi="Cambria"/>
        </w:rPr>
        <w:t xml:space="preserve"> </w:t>
      </w:r>
      <w:proofErr w:type="spellStart"/>
      <w:r w:rsidRPr="006335DE">
        <w:rPr>
          <w:rFonts w:ascii="Cambria" w:hAnsi="Cambria"/>
        </w:rPr>
        <w:t>atas</w:t>
      </w:r>
      <w:proofErr w:type="spellEnd"/>
      <w:r w:rsidRPr="006335DE">
        <w:rPr>
          <w:rFonts w:ascii="Cambria" w:hAnsi="Cambria"/>
        </w:rPr>
        <w:t xml:space="preserve"> </w:t>
      </w:r>
      <w:proofErr w:type="spellStart"/>
      <w:r w:rsidRPr="006335DE">
        <w:rPr>
          <w:rFonts w:ascii="Cambria" w:hAnsi="Cambria"/>
        </w:rPr>
        <w:t>permintaan</w:t>
      </w:r>
      <w:proofErr w:type="spellEnd"/>
      <w:r w:rsidRPr="006335DE">
        <w:rPr>
          <w:rFonts w:ascii="Cambria" w:hAnsi="Cambria"/>
        </w:rPr>
        <w:t xml:space="preserve"> BPJS.</w:t>
      </w:r>
    </w:p>
    <w:p w14:paraId="30174147" w14:textId="77777777" w:rsidR="004D1631" w:rsidRPr="006335DE" w:rsidRDefault="004D1631" w:rsidP="004D1631">
      <w:pPr>
        <w:pStyle w:val="ListParagraph"/>
        <w:numPr>
          <w:ilvl w:val="0"/>
          <w:numId w:val="2"/>
        </w:numPr>
        <w:jc w:val="both"/>
        <w:rPr>
          <w:rFonts w:ascii="Cambria" w:hAnsi="Cambria"/>
        </w:rPr>
      </w:pP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lanjut</w:t>
      </w:r>
      <w:proofErr w:type="spellEnd"/>
      <w:r w:rsidRPr="006335DE">
        <w:rPr>
          <w:rFonts w:ascii="Cambria" w:hAnsi="Cambria"/>
        </w:rPr>
        <w:t xml:space="preserve"> </w:t>
      </w:r>
      <w:proofErr w:type="spellStart"/>
      <w:r w:rsidRPr="006335DE">
        <w:rPr>
          <w:rFonts w:ascii="Cambria" w:hAnsi="Cambria"/>
        </w:rPr>
        <w:t>mengenai</w:t>
      </w:r>
      <w:proofErr w:type="spellEnd"/>
      <w:r w:rsidRPr="006335DE">
        <w:rPr>
          <w:rFonts w:ascii="Cambria" w:hAnsi="Cambria"/>
        </w:rPr>
        <w:t xml:space="preserve"> tata </w:t>
      </w:r>
      <w:proofErr w:type="spellStart"/>
      <w:r w:rsidRPr="006335DE">
        <w:rPr>
          <w:rFonts w:ascii="Cambria" w:hAnsi="Cambria"/>
        </w:rPr>
        <w:t>cara</w:t>
      </w:r>
      <w:proofErr w:type="spellEnd"/>
      <w:r w:rsidRPr="006335DE">
        <w:rPr>
          <w:rFonts w:ascii="Cambria" w:hAnsi="Cambria"/>
        </w:rPr>
        <w:t xml:space="preserve"> </w:t>
      </w:r>
      <w:proofErr w:type="spellStart"/>
      <w:r w:rsidRPr="006335DE">
        <w:rPr>
          <w:rFonts w:ascii="Cambria" w:hAnsi="Cambria"/>
        </w:rPr>
        <w:t>pengenaan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administratif</w:t>
      </w:r>
      <w:proofErr w:type="spellEnd"/>
      <w:r w:rsidRPr="006335DE">
        <w:rPr>
          <w:rFonts w:ascii="Cambria" w:hAnsi="Cambria"/>
        </w:rPr>
        <w:t xml:space="preserve"> </w:t>
      </w:r>
      <w:proofErr w:type="spellStart"/>
      <w:r w:rsidRPr="006335DE">
        <w:rPr>
          <w:rFonts w:ascii="Cambria" w:hAnsi="Cambria"/>
        </w:rPr>
        <w:t>diatur</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w:t>
      </w:r>
    </w:p>
    <w:p w14:paraId="07301ADC" w14:textId="77777777" w:rsidR="004D1631" w:rsidRPr="006335DE" w:rsidRDefault="004D1631" w:rsidP="004D1631">
      <w:pPr>
        <w:jc w:val="both"/>
        <w:rPr>
          <w:rFonts w:ascii="Cambria" w:hAnsi="Cambria"/>
        </w:rPr>
      </w:pPr>
    </w:p>
    <w:p w14:paraId="5B832A22" w14:textId="77777777" w:rsidR="004D1631" w:rsidRPr="006335DE" w:rsidRDefault="004D1631" w:rsidP="004D1631">
      <w:pPr>
        <w:ind w:left="360" w:firstLine="720"/>
        <w:jc w:val="both"/>
        <w:rPr>
          <w:rFonts w:ascii="Cambria" w:hAnsi="Cambria"/>
        </w:rPr>
      </w:pPr>
      <w:r w:rsidRPr="006335DE">
        <w:rPr>
          <w:rFonts w:ascii="Cambria" w:hAnsi="Cambria"/>
        </w:rPr>
        <w:t xml:space="preserve">Jika </w:t>
      </w:r>
      <w:proofErr w:type="spellStart"/>
      <w:r w:rsidRPr="006335DE">
        <w:rPr>
          <w:rFonts w:ascii="Cambria" w:hAnsi="Cambria"/>
        </w:rPr>
        <w:t>dilihat</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tersebut</w:t>
      </w:r>
      <w:proofErr w:type="spellEnd"/>
      <w:r w:rsidRPr="006335DE">
        <w:rPr>
          <w:rFonts w:ascii="Cambria" w:hAnsi="Cambria"/>
        </w:rPr>
        <w:t xml:space="preserve"> </w:t>
      </w:r>
      <w:proofErr w:type="spellStart"/>
      <w:r w:rsidRPr="006335DE">
        <w:rPr>
          <w:rFonts w:ascii="Cambria" w:hAnsi="Cambria"/>
        </w:rPr>
        <w:t>secara</w:t>
      </w:r>
      <w:proofErr w:type="spellEnd"/>
      <w:r w:rsidRPr="006335DE">
        <w:rPr>
          <w:rFonts w:ascii="Cambria" w:hAnsi="Cambria"/>
        </w:rPr>
        <w:t xml:space="preserve"> </w:t>
      </w:r>
      <w:proofErr w:type="spellStart"/>
      <w:r w:rsidRPr="006335DE">
        <w:rPr>
          <w:rFonts w:ascii="Cambria" w:hAnsi="Cambria"/>
        </w:rPr>
        <w:t>atribusi</w:t>
      </w:r>
      <w:proofErr w:type="spellEnd"/>
      <w:r w:rsidRPr="006335DE">
        <w:rPr>
          <w:rFonts w:ascii="Cambria" w:hAnsi="Cambria"/>
        </w:rPr>
        <w:t xml:space="preserve"> </w:t>
      </w:r>
      <w:proofErr w:type="spellStart"/>
      <w:r w:rsidRPr="006335DE">
        <w:rPr>
          <w:rFonts w:ascii="Cambria" w:hAnsi="Cambria"/>
        </w:rPr>
        <w:t>dinyatakan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mengenai</w:t>
      </w:r>
      <w:proofErr w:type="spellEnd"/>
      <w:r w:rsidRPr="006335DE">
        <w:rPr>
          <w:rFonts w:ascii="Cambria" w:hAnsi="Cambria"/>
        </w:rPr>
        <w:t xml:space="preserve"> tata </w:t>
      </w:r>
      <w:proofErr w:type="spellStart"/>
      <w:r w:rsidRPr="006335DE">
        <w:rPr>
          <w:rFonts w:ascii="Cambria" w:hAnsi="Cambria"/>
        </w:rPr>
        <w:t>cara</w:t>
      </w:r>
      <w:proofErr w:type="spellEnd"/>
      <w:r w:rsidRPr="006335DE">
        <w:rPr>
          <w:rFonts w:ascii="Cambria" w:hAnsi="Cambria"/>
        </w:rPr>
        <w:t xml:space="preserve"> </w:t>
      </w:r>
      <w:proofErr w:type="spellStart"/>
      <w:r w:rsidRPr="006335DE">
        <w:rPr>
          <w:rFonts w:ascii="Cambria" w:hAnsi="Cambria"/>
        </w:rPr>
        <w:t>pengenaan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administratuf</w:t>
      </w:r>
      <w:proofErr w:type="spellEnd"/>
      <w:r w:rsidRPr="006335DE">
        <w:rPr>
          <w:rFonts w:ascii="Cambria" w:hAnsi="Cambria"/>
        </w:rPr>
        <w:t xml:space="preserve"> </w:t>
      </w:r>
      <w:proofErr w:type="spellStart"/>
      <w:r w:rsidRPr="006335DE">
        <w:rPr>
          <w:rFonts w:ascii="Cambria" w:hAnsi="Cambria"/>
        </w:rPr>
        <w:t>diatur</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hal</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yang </w:t>
      </w:r>
      <w:proofErr w:type="spellStart"/>
      <w:r w:rsidRPr="006335DE">
        <w:rPr>
          <w:rFonts w:ascii="Cambria" w:hAnsi="Cambria"/>
        </w:rPr>
        <w:t>dimaksud</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86 </w:t>
      </w:r>
      <w:proofErr w:type="spellStart"/>
      <w:r w:rsidRPr="006335DE">
        <w:rPr>
          <w:rFonts w:ascii="Cambria" w:hAnsi="Cambria"/>
        </w:rPr>
        <w:t>Tahun</w:t>
      </w:r>
      <w:proofErr w:type="spellEnd"/>
      <w:r w:rsidRPr="006335DE">
        <w:rPr>
          <w:rFonts w:ascii="Cambria" w:hAnsi="Cambria"/>
        </w:rPr>
        <w:t xml:space="preserve"> 2013 </w:t>
      </w:r>
      <w:proofErr w:type="spellStart"/>
      <w:r w:rsidRPr="006335DE">
        <w:rPr>
          <w:rFonts w:ascii="Cambria" w:hAnsi="Cambria"/>
        </w:rPr>
        <w:t>tentang</w:t>
      </w:r>
      <w:proofErr w:type="spellEnd"/>
      <w:r w:rsidRPr="006335DE">
        <w:rPr>
          <w:rFonts w:ascii="Cambria" w:hAnsi="Cambria"/>
        </w:rPr>
        <w:t xml:space="preserve"> Tata Cara </w:t>
      </w:r>
      <w:proofErr w:type="spellStart"/>
      <w:r w:rsidRPr="006335DE">
        <w:rPr>
          <w:rFonts w:ascii="Cambria" w:hAnsi="Cambria"/>
        </w:rPr>
        <w:t>Pengenaan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Administratif</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Penyelenggara</w:t>
      </w:r>
      <w:proofErr w:type="spellEnd"/>
      <w:r w:rsidRPr="006335DE">
        <w:rPr>
          <w:rFonts w:ascii="Cambria" w:hAnsi="Cambria"/>
        </w:rPr>
        <w:t xml:space="preserve"> Negara dan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Pekerja</w:t>
      </w:r>
      <w:proofErr w:type="spellEnd"/>
      <w:r w:rsidRPr="006335DE">
        <w:rPr>
          <w:rFonts w:ascii="Cambria" w:hAnsi="Cambria"/>
        </w:rPr>
        <w:t xml:space="preserve">, dan </w:t>
      </w:r>
      <w:proofErr w:type="spellStart"/>
      <w:r w:rsidRPr="006335DE">
        <w:rPr>
          <w:rFonts w:ascii="Cambria" w:hAnsi="Cambria"/>
        </w:rPr>
        <w:t>Penerima</w:t>
      </w:r>
      <w:proofErr w:type="spellEnd"/>
      <w:r w:rsidRPr="006335DE">
        <w:rPr>
          <w:rFonts w:ascii="Cambria" w:hAnsi="Cambria"/>
        </w:rPr>
        <w:t xml:space="preserve"> </w:t>
      </w:r>
      <w:proofErr w:type="spellStart"/>
      <w:r w:rsidRPr="006335DE">
        <w:rPr>
          <w:rFonts w:ascii="Cambria" w:hAnsi="Cambria"/>
        </w:rPr>
        <w:t>Bantuan</w:t>
      </w:r>
      <w:proofErr w:type="spellEnd"/>
      <w:r w:rsidRPr="006335DE">
        <w:rPr>
          <w:rFonts w:ascii="Cambria" w:hAnsi="Cambria"/>
        </w:rPr>
        <w:t xml:space="preserve"> </w:t>
      </w:r>
      <w:proofErr w:type="spellStart"/>
      <w:r w:rsidRPr="006335DE">
        <w:rPr>
          <w:rFonts w:ascii="Cambria" w:hAnsi="Cambria"/>
        </w:rPr>
        <w:t>Iuran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Penyelenggaraan</w:t>
      </w:r>
      <w:proofErr w:type="spellEnd"/>
      <w:r w:rsidRPr="006335DE">
        <w:rPr>
          <w:rFonts w:ascii="Cambria" w:hAnsi="Cambria"/>
        </w:rPr>
        <w:t xml:space="preserve"> </w:t>
      </w:r>
      <w:proofErr w:type="spellStart"/>
      <w:r w:rsidRPr="006335DE">
        <w:rPr>
          <w:rFonts w:ascii="Cambria" w:hAnsi="Cambria"/>
        </w:rPr>
        <w:t>Jaminan</w:t>
      </w:r>
      <w:proofErr w:type="spellEnd"/>
      <w:r w:rsidRPr="006335DE">
        <w:rPr>
          <w:rFonts w:ascii="Cambria" w:hAnsi="Cambria"/>
        </w:rPr>
        <w:t xml:space="preserve"> Sosial. ( PP </w:t>
      </w:r>
      <w:proofErr w:type="spellStart"/>
      <w:r w:rsidRPr="006335DE">
        <w:rPr>
          <w:rFonts w:ascii="Cambria" w:hAnsi="Cambria"/>
        </w:rPr>
        <w:t>Nomor</w:t>
      </w:r>
      <w:proofErr w:type="spellEnd"/>
      <w:r w:rsidRPr="006335DE">
        <w:rPr>
          <w:rFonts w:ascii="Cambria" w:hAnsi="Cambria"/>
        </w:rPr>
        <w:t xml:space="preserve"> 86 </w:t>
      </w:r>
      <w:proofErr w:type="spellStart"/>
      <w:r w:rsidRPr="006335DE">
        <w:rPr>
          <w:rFonts w:ascii="Cambria" w:hAnsi="Cambria"/>
        </w:rPr>
        <w:t>Tahun</w:t>
      </w:r>
      <w:proofErr w:type="spellEnd"/>
      <w:r w:rsidRPr="006335DE">
        <w:rPr>
          <w:rFonts w:ascii="Cambria" w:hAnsi="Cambria"/>
        </w:rPr>
        <w:t xml:space="preserve"> 2013 </w:t>
      </w:r>
      <w:proofErr w:type="spellStart"/>
      <w:r w:rsidRPr="006335DE">
        <w:rPr>
          <w:rFonts w:ascii="Cambria" w:hAnsi="Cambria"/>
        </w:rPr>
        <w:t>tentang</w:t>
      </w:r>
      <w:proofErr w:type="spellEnd"/>
      <w:r w:rsidRPr="006335DE">
        <w:rPr>
          <w:rFonts w:ascii="Cambria" w:hAnsi="Cambria"/>
        </w:rPr>
        <w:t xml:space="preserve"> Tata Cara </w:t>
      </w:r>
      <w:proofErr w:type="spellStart"/>
      <w:r w:rsidRPr="006335DE">
        <w:rPr>
          <w:rFonts w:ascii="Cambria" w:hAnsi="Cambria"/>
        </w:rPr>
        <w:t>Pengenaan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Administratif</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Penyelenggara</w:t>
      </w:r>
      <w:proofErr w:type="spellEnd"/>
      <w:r w:rsidRPr="006335DE">
        <w:rPr>
          <w:rFonts w:ascii="Cambria" w:hAnsi="Cambria"/>
        </w:rPr>
        <w:t xml:space="preserve"> Negara dan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Pekerja</w:t>
      </w:r>
      <w:proofErr w:type="spellEnd"/>
      <w:r w:rsidRPr="006335DE">
        <w:rPr>
          <w:rFonts w:ascii="Cambria" w:hAnsi="Cambria"/>
        </w:rPr>
        <w:t xml:space="preserve">, dan </w:t>
      </w:r>
      <w:proofErr w:type="spellStart"/>
      <w:r w:rsidRPr="006335DE">
        <w:rPr>
          <w:rFonts w:ascii="Cambria" w:hAnsi="Cambria"/>
        </w:rPr>
        <w:t>Penerima</w:t>
      </w:r>
      <w:proofErr w:type="spellEnd"/>
      <w:r w:rsidRPr="006335DE">
        <w:rPr>
          <w:rFonts w:ascii="Cambria" w:hAnsi="Cambria"/>
        </w:rPr>
        <w:t xml:space="preserve"> </w:t>
      </w:r>
      <w:proofErr w:type="spellStart"/>
      <w:r w:rsidRPr="006335DE">
        <w:rPr>
          <w:rFonts w:ascii="Cambria" w:hAnsi="Cambria"/>
        </w:rPr>
        <w:t>Bantuan</w:t>
      </w:r>
      <w:proofErr w:type="spellEnd"/>
      <w:r w:rsidRPr="006335DE">
        <w:rPr>
          <w:rFonts w:ascii="Cambria" w:hAnsi="Cambria"/>
        </w:rPr>
        <w:t xml:space="preserve"> </w:t>
      </w:r>
      <w:proofErr w:type="spellStart"/>
      <w:r w:rsidRPr="006335DE">
        <w:rPr>
          <w:rFonts w:ascii="Cambria" w:hAnsi="Cambria"/>
        </w:rPr>
        <w:t>Iuran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Penyelenggaraan</w:t>
      </w:r>
      <w:proofErr w:type="spellEnd"/>
      <w:r w:rsidRPr="006335DE">
        <w:rPr>
          <w:rFonts w:ascii="Cambria" w:hAnsi="Cambria"/>
        </w:rPr>
        <w:t xml:space="preserve"> </w:t>
      </w:r>
      <w:proofErr w:type="spellStart"/>
      <w:r w:rsidRPr="006335DE">
        <w:rPr>
          <w:rFonts w:ascii="Cambria" w:hAnsi="Cambria"/>
        </w:rPr>
        <w:t>Jaminan</w:t>
      </w:r>
      <w:proofErr w:type="spellEnd"/>
      <w:r w:rsidRPr="006335DE">
        <w:rPr>
          <w:rFonts w:ascii="Cambria" w:hAnsi="Cambria"/>
        </w:rPr>
        <w:t xml:space="preserve"> Sosial). </w:t>
      </w:r>
    </w:p>
    <w:p w14:paraId="79E0EC85" w14:textId="52BC954F" w:rsidR="006335DE" w:rsidRPr="006335DE" w:rsidRDefault="004D1631" w:rsidP="006335DE">
      <w:pPr>
        <w:ind w:left="360" w:firstLine="720"/>
        <w:jc w:val="both"/>
        <w:rPr>
          <w:rFonts w:ascii="Cambria" w:hAnsi="Cambria" w:cs="Times New Roman"/>
        </w:rPr>
      </w:pPr>
      <w:proofErr w:type="spellStart"/>
      <w:r w:rsidRPr="006335DE">
        <w:rPr>
          <w:rFonts w:ascii="Cambria" w:hAnsi="Cambria"/>
        </w:rPr>
        <w:t>Namun</w:t>
      </w:r>
      <w:proofErr w:type="spellEnd"/>
      <w:r w:rsidRPr="006335DE">
        <w:rPr>
          <w:rFonts w:ascii="Cambria" w:hAnsi="Cambria"/>
        </w:rPr>
        <w:t xml:space="preserve"> </w:t>
      </w:r>
      <w:proofErr w:type="spellStart"/>
      <w:r w:rsidRPr="006335DE">
        <w:rPr>
          <w:rFonts w:ascii="Cambria" w:hAnsi="Cambria"/>
        </w:rPr>
        <w:t>apabila</w:t>
      </w:r>
      <w:proofErr w:type="spellEnd"/>
      <w:r w:rsidRPr="006335DE">
        <w:rPr>
          <w:rFonts w:ascii="Cambria" w:hAnsi="Cambria"/>
        </w:rPr>
        <w:t xml:space="preserve"> </w:t>
      </w:r>
      <w:proofErr w:type="spellStart"/>
      <w:r w:rsidRPr="006335DE">
        <w:rPr>
          <w:rFonts w:ascii="Cambria" w:hAnsi="Cambria"/>
        </w:rPr>
        <w:t>ditinjau</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hanya</w:t>
      </w:r>
      <w:proofErr w:type="spellEnd"/>
      <w:r w:rsidRPr="006335DE">
        <w:rPr>
          <w:rFonts w:ascii="Cambria" w:hAnsi="Cambria"/>
        </w:rPr>
        <w:t xml:space="preserve"> </w:t>
      </w:r>
      <w:proofErr w:type="spellStart"/>
      <w:r w:rsidRPr="006335DE">
        <w:rPr>
          <w:rFonts w:ascii="Cambria" w:hAnsi="Cambria"/>
        </w:rPr>
        <w:t>mengatur</w:t>
      </w:r>
      <w:proofErr w:type="spellEnd"/>
      <w:r w:rsidRPr="006335DE">
        <w:rPr>
          <w:rFonts w:ascii="Cambria" w:hAnsi="Cambria"/>
        </w:rPr>
        <w:t xml:space="preserve"> </w:t>
      </w:r>
      <w:proofErr w:type="spellStart"/>
      <w:r w:rsidRPr="006335DE">
        <w:rPr>
          <w:rFonts w:ascii="Cambria" w:hAnsi="Cambria"/>
        </w:rPr>
        <w:t>tentang</w:t>
      </w:r>
      <w:proofErr w:type="spellEnd"/>
      <w:r w:rsidRPr="006335DE">
        <w:rPr>
          <w:rFonts w:ascii="Cambria" w:hAnsi="Cambria"/>
        </w:rPr>
        <w:t xml:space="preserve"> tata </w:t>
      </w:r>
      <w:proofErr w:type="spellStart"/>
      <w:r w:rsidRPr="006335DE">
        <w:rPr>
          <w:rFonts w:ascii="Cambria" w:hAnsi="Cambria"/>
        </w:rPr>
        <w:t>cara</w:t>
      </w:r>
      <w:proofErr w:type="spellEnd"/>
      <w:r w:rsidRPr="006335DE">
        <w:rPr>
          <w:rFonts w:ascii="Cambria" w:hAnsi="Cambria"/>
        </w:rPr>
        <w:t xml:space="preserve"> </w:t>
      </w:r>
      <w:proofErr w:type="spellStart"/>
      <w:r w:rsidRPr="006335DE">
        <w:rPr>
          <w:rFonts w:ascii="Cambria" w:hAnsi="Cambria"/>
        </w:rPr>
        <w:t>pengenaan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administratif</w:t>
      </w:r>
      <w:proofErr w:type="spellEnd"/>
      <w:r w:rsidRPr="006335DE">
        <w:rPr>
          <w:rFonts w:ascii="Cambria" w:hAnsi="Cambria"/>
        </w:rPr>
        <w:t xml:space="preserve">, </w:t>
      </w:r>
      <w:proofErr w:type="spellStart"/>
      <w:r w:rsidRPr="006335DE">
        <w:rPr>
          <w:rFonts w:ascii="Cambria" w:hAnsi="Cambria"/>
        </w:rPr>
        <w:t>namun</w:t>
      </w:r>
      <w:proofErr w:type="spellEnd"/>
      <w:r w:rsidRPr="006335DE">
        <w:rPr>
          <w:rFonts w:ascii="Cambria" w:hAnsi="Cambria"/>
        </w:rPr>
        <w:t xml:space="preserve"> </w:t>
      </w:r>
      <w:proofErr w:type="spellStart"/>
      <w:r w:rsidRPr="006335DE">
        <w:rPr>
          <w:rFonts w:ascii="Cambria" w:hAnsi="Cambria"/>
        </w:rPr>
        <w:t>terdapat</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terkait</w:t>
      </w:r>
      <w:proofErr w:type="spellEnd"/>
      <w:r w:rsidRPr="006335DE">
        <w:rPr>
          <w:rFonts w:ascii="Cambria" w:hAnsi="Cambria"/>
        </w:rPr>
        <w:t xml:space="preserve"> </w:t>
      </w:r>
      <w:proofErr w:type="spellStart"/>
      <w:r w:rsidRPr="006335DE">
        <w:rPr>
          <w:rFonts w:ascii="Cambria" w:hAnsi="Cambria"/>
        </w:rPr>
        <w:t>kepesertaan</w:t>
      </w:r>
      <w:proofErr w:type="spellEnd"/>
      <w:r w:rsidRPr="006335DE">
        <w:rPr>
          <w:rFonts w:ascii="Cambria" w:hAnsi="Cambria"/>
        </w:rPr>
        <w:t xml:space="preserve"> program </w:t>
      </w:r>
      <w:proofErr w:type="spellStart"/>
      <w:r w:rsidRPr="006335DE">
        <w:rPr>
          <w:rFonts w:ascii="Cambria" w:hAnsi="Cambria"/>
        </w:rPr>
        <w:t>Jaminan</w:t>
      </w:r>
      <w:proofErr w:type="spellEnd"/>
      <w:r w:rsidRPr="006335DE">
        <w:rPr>
          <w:rFonts w:ascii="Cambria" w:hAnsi="Cambria"/>
        </w:rPr>
        <w:t xml:space="preserve"> Kesehatan Nasional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persyaratan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memperoleh</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sekaligus</w:t>
      </w:r>
      <w:proofErr w:type="spellEnd"/>
      <w:r w:rsidRPr="006335DE">
        <w:rPr>
          <w:rFonts w:ascii="Cambria" w:hAnsi="Cambria"/>
        </w:rPr>
        <w:t xml:space="preserve"> </w:t>
      </w:r>
      <w:proofErr w:type="spellStart"/>
      <w:r w:rsidRPr="006335DE">
        <w:rPr>
          <w:rFonts w:ascii="Cambria" w:hAnsi="Cambria"/>
        </w:rPr>
        <w:t>penyebutan</w:t>
      </w:r>
      <w:proofErr w:type="spellEnd"/>
      <w:r w:rsidRPr="006335DE">
        <w:rPr>
          <w:rFonts w:ascii="Cambria" w:hAnsi="Cambria"/>
        </w:rPr>
        <w:t xml:space="preserve"> </w:t>
      </w:r>
      <w:proofErr w:type="spellStart"/>
      <w:r w:rsidRPr="006335DE">
        <w:rPr>
          <w:rFonts w:ascii="Cambria" w:hAnsi="Cambria"/>
        </w:rPr>
        <w:t>macam-macam</w:t>
      </w:r>
      <w:proofErr w:type="spellEnd"/>
      <w:r w:rsidRPr="006335DE">
        <w:rPr>
          <w:rFonts w:ascii="Cambria" w:hAnsi="Cambria"/>
        </w:rPr>
        <w:t xml:space="preserve"> </w:t>
      </w:r>
      <w:proofErr w:type="spellStart"/>
      <w:r w:rsidRPr="006335DE">
        <w:rPr>
          <w:rFonts w:ascii="Cambria" w:hAnsi="Cambria"/>
        </w:rPr>
        <w:t>pelyanan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Misalnya</w:t>
      </w:r>
      <w:proofErr w:type="spellEnd"/>
      <w:r w:rsidRPr="006335DE">
        <w:rPr>
          <w:rFonts w:ascii="Cambria" w:hAnsi="Cambria"/>
        </w:rPr>
        <w:t xml:space="preserve"> pada </w:t>
      </w:r>
      <w:proofErr w:type="spellStart"/>
      <w:r w:rsidRPr="006335DE">
        <w:rPr>
          <w:rFonts w:ascii="Cambria" w:hAnsi="Cambria"/>
        </w:rPr>
        <w:t>Pasal</w:t>
      </w:r>
      <w:proofErr w:type="spellEnd"/>
      <w:r w:rsidRPr="006335DE">
        <w:rPr>
          <w:rFonts w:ascii="Cambria" w:hAnsi="Cambria"/>
        </w:rPr>
        <w:t xml:space="preserve"> 8 </w:t>
      </w:r>
      <w:proofErr w:type="spellStart"/>
      <w:r w:rsidRPr="006335DE">
        <w:rPr>
          <w:rFonts w:ascii="Cambria" w:hAnsi="Cambria"/>
        </w:rPr>
        <w:t>ayat</w:t>
      </w:r>
      <w:proofErr w:type="spellEnd"/>
      <w:r w:rsidRPr="006335DE">
        <w:rPr>
          <w:rFonts w:ascii="Cambria" w:hAnsi="Cambria"/>
        </w:rPr>
        <w:t xml:space="preserve"> (3) </w:t>
      </w:r>
      <w:proofErr w:type="spellStart"/>
      <w:r w:rsidRPr="006335DE">
        <w:rPr>
          <w:rFonts w:ascii="Cambria" w:hAnsi="Cambria"/>
        </w:rPr>
        <w:t>huruf</w:t>
      </w:r>
      <w:proofErr w:type="spellEnd"/>
      <w:r w:rsidRPr="006335DE">
        <w:rPr>
          <w:rFonts w:ascii="Cambria" w:hAnsi="Cambria"/>
        </w:rPr>
        <w:t xml:space="preserve"> a, yang </w:t>
      </w:r>
      <w:proofErr w:type="spellStart"/>
      <w:r w:rsidRPr="006335DE">
        <w:rPr>
          <w:rFonts w:ascii="Cambria" w:hAnsi="Cambria"/>
        </w:rPr>
        <w:t>mengatur</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lain a. </w:t>
      </w: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Penyelenggara</w:t>
      </w:r>
      <w:proofErr w:type="spellEnd"/>
      <w:r w:rsidRPr="006335DE">
        <w:rPr>
          <w:rFonts w:ascii="Cambria" w:hAnsi="Cambria"/>
        </w:rPr>
        <w:t xml:space="preserve"> Negara yang </w:t>
      </w:r>
      <w:proofErr w:type="spellStart"/>
      <w:r w:rsidRPr="006335DE">
        <w:rPr>
          <w:rFonts w:ascii="Cambria" w:hAnsi="Cambria"/>
        </w:rPr>
        <w:t>melanggar</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dimaksud</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3 </w:t>
      </w:r>
      <w:proofErr w:type="spellStart"/>
      <w:r w:rsidRPr="006335DE">
        <w:rPr>
          <w:rFonts w:ascii="Cambria" w:hAnsi="Cambria"/>
        </w:rPr>
        <w:t>ayat</w:t>
      </w:r>
      <w:proofErr w:type="spellEnd"/>
      <w:r w:rsidRPr="006335DE">
        <w:rPr>
          <w:rFonts w:ascii="Cambria" w:hAnsi="Cambria"/>
        </w:rPr>
        <w:t xml:space="preserve"> (1) </w:t>
      </w:r>
      <w:proofErr w:type="spellStart"/>
      <w:r w:rsidRPr="006335DE">
        <w:rPr>
          <w:rFonts w:ascii="Cambria" w:hAnsi="Cambria"/>
        </w:rPr>
        <w:t>huruf</w:t>
      </w:r>
      <w:proofErr w:type="spellEnd"/>
      <w:r w:rsidRPr="006335DE">
        <w:rPr>
          <w:rFonts w:ascii="Cambria" w:hAnsi="Cambria"/>
        </w:rPr>
        <w:t xml:space="preserve"> a dan </w:t>
      </w:r>
      <w:proofErr w:type="spellStart"/>
      <w:r w:rsidRPr="006335DE">
        <w:rPr>
          <w:rFonts w:ascii="Cambria" w:hAnsi="Cambria"/>
        </w:rPr>
        <w:t>setiap</w:t>
      </w:r>
      <w:proofErr w:type="spellEnd"/>
      <w:r w:rsidRPr="006335DE">
        <w:rPr>
          <w:rFonts w:ascii="Cambria" w:hAnsi="Cambria"/>
        </w:rPr>
        <w:t xml:space="preserve"> orang, </w:t>
      </w:r>
      <w:proofErr w:type="spellStart"/>
      <w:r w:rsidRPr="006335DE">
        <w:rPr>
          <w:rFonts w:ascii="Cambria" w:hAnsi="Cambria"/>
        </w:rPr>
        <w:t>selain</w:t>
      </w:r>
      <w:proofErr w:type="spellEnd"/>
      <w:r w:rsidRPr="006335DE">
        <w:rPr>
          <w:rFonts w:ascii="Cambria" w:hAnsi="Cambria"/>
        </w:rPr>
        <w:t xml:space="preserve"> </w:t>
      </w:r>
      <w:proofErr w:type="spellStart"/>
      <w:r w:rsidRPr="006335DE">
        <w:rPr>
          <w:rFonts w:ascii="Cambria" w:hAnsi="Cambria"/>
        </w:rPr>
        <w:t>pemberi</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Pekerja</w:t>
      </w:r>
      <w:proofErr w:type="spellEnd"/>
      <w:r w:rsidRPr="006335DE">
        <w:rPr>
          <w:rFonts w:ascii="Cambria" w:hAnsi="Cambria"/>
        </w:rPr>
        <w:t xml:space="preserve">, dan </w:t>
      </w:r>
      <w:proofErr w:type="spellStart"/>
      <w:r w:rsidRPr="006335DE">
        <w:rPr>
          <w:rFonts w:ascii="Cambria" w:hAnsi="Cambria"/>
        </w:rPr>
        <w:t>penerima</w:t>
      </w:r>
      <w:proofErr w:type="spellEnd"/>
      <w:r w:rsidRPr="006335DE">
        <w:rPr>
          <w:rFonts w:ascii="Cambria" w:hAnsi="Cambria"/>
        </w:rPr>
        <w:t xml:space="preserve"> </w:t>
      </w:r>
      <w:proofErr w:type="spellStart"/>
      <w:r w:rsidRPr="006335DE">
        <w:rPr>
          <w:rFonts w:ascii="Cambria" w:hAnsi="Cambria"/>
        </w:rPr>
        <w:t>bantuan</w:t>
      </w:r>
      <w:proofErr w:type="spellEnd"/>
      <w:r w:rsidRPr="006335DE">
        <w:rPr>
          <w:rFonts w:ascii="Cambria" w:hAnsi="Cambria"/>
        </w:rPr>
        <w:t xml:space="preserve"> </w:t>
      </w:r>
      <w:proofErr w:type="spellStart"/>
      <w:r w:rsidRPr="006335DE">
        <w:rPr>
          <w:rFonts w:ascii="Cambria" w:hAnsi="Cambria"/>
        </w:rPr>
        <w:t>iuran</w:t>
      </w:r>
      <w:proofErr w:type="spellEnd"/>
      <w:r w:rsidRPr="006335DE">
        <w:rPr>
          <w:rFonts w:ascii="Cambria" w:hAnsi="Cambria"/>
        </w:rPr>
        <w:t xml:space="preserve"> yang </w:t>
      </w:r>
      <w:proofErr w:type="spellStart"/>
      <w:r w:rsidRPr="006335DE">
        <w:rPr>
          <w:rFonts w:ascii="Cambria" w:hAnsi="Cambria"/>
        </w:rPr>
        <w:t>melanggar</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dimaksud</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4 </w:t>
      </w:r>
      <w:proofErr w:type="spellStart"/>
      <w:r w:rsidRPr="006335DE">
        <w:rPr>
          <w:rFonts w:ascii="Cambria" w:hAnsi="Cambria"/>
        </w:rPr>
        <w:t>ayat</w:t>
      </w:r>
      <w:proofErr w:type="spellEnd"/>
      <w:r w:rsidRPr="006335DE">
        <w:rPr>
          <w:rFonts w:ascii="Cambria" w:hAnsi="Cambria"/>
        </w:rPr>
        <w:t xml:space="preserve"> (1) </w:t>
      </w:r>
      <w:proofErr w:type="spellStart"/>
      <w:r w:rsidRPr="006335DE">
        <w:rPr>
          <w:rFonts w:ascii="Cambria" w:hAnsi="Cambria"/>
        </w:rPr>
        <w:t>huruf</w:t>
      </w:r>
      <w:proofErr w:type="spellEnd"/>
      <w:r w:rsidRPr="006335DE">
        <w:rPr>
          <w:rFonts w:ascii="Cambria" w:hAnsi="Cambria"/>
        </w:rPr>
        <w:t xml:space="preserve"> a </w:t>
      </w:r>
      <w:proofErr w:type="spellStart"/>
      <w:r w:rsidRPr="006335DE">
        <w:rPr>
          <w:rFonts w:ascii="Cambria" w:hAnsi="Cambria"/>
        </w:rPr>
        <w:t>dilakukan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mempersyaratkan</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mereka</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melengkapi</w:t>
      </w:r>
      <w:proofErr w:type="spellEnd"/>
      <w:r w:rsidRPr="006335DE">
        <w:rPr>
          <w:rFonts w:ascii="Cambria" w:hAnsi="Cambria"/>
        </w:rPr>
        <w:t xml:space="preserve"> </w:t>
      </w:r>
      <w:proofErr w:type="spellStart"/>
      <w:r w:rsidRPr="006335DE">
        <w:rPr>
          <w:rFonts w:ascii="Cambria" w:hAnsi="Cambria"/>
        </w:rPr>
        <w:t>identitas</w:t>
      </w:r>
      <w:proofErr w:type="spellEnd"/>
      <w:r w:rsidRPr="006335DE">
        <w:rPr>
          <w:rFonts w:ascii="Cambria" w:hAnsi="Cambria"/>
        </w:rPr>
        <w:t xml:space="preserve"> </w:t>
      </w:r>
      <w:proofErr w:type="spellStart"/>
      <w:r w:rsidRPr="006335DE">
        <w:rPr>
          <w:rFonts w:ascii="Cambria" w:hAnsi="Cambria"/>
        </w:rPr>
        <w:t>kepesertaan</w:t>
      </w:r>
      <w:proofErr w:type="spellEnd"/>
      <w:r w:rsidRPr="006335DE">
        <w:rPr>
          <w:rFonts w:ascii="Cambria" w:hAnsi="Cambria"/>
        </w:rPr>
        <w:t xml:space="preserve"> </w:t>
      </w:r>
      <w:proofErr w:type="spellStart"/>
      <w:r w:rsidRPr="006335DE">
        <w:rPr>
          <w:rFonts w:ascii="Cambria" w:hAnsi="Cambria"/>
        </w:rPr>
        <w:t>jaminan</w:t>
      </w:r>
      <w:proofErr w:type="spellEnd"/>
      <w:r w:rsidRPr="006335DE">
        <w:rPr>
          <w:rFonts w:ascii="Cambria" w:hAnsi="Cambria"/>
        </w:rPr>
        <w:t xml:space="preserve"> </w:t>
      </w:r>
      <w:proofErr w:type="spellStart"/>
      <w:r w:rsidRPr="006335DE">
        <w:rPr>
          <w:rFonts w:ascii="Cambria" w:hAnsi="Cambria"/>
        </w:rPr>
        <w:t>sosial</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mendapat</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tertentu</w:t>
      </w:r>
      <w:proofErr w:type="spellEnd"/>
      <w:r w:rsidRPr="006335DE">
        <w:rPr>
          <w:rFonts w:ascii="Cambria" w:hAnsi="Cambria"/>
        </w:rPr>
        <w:t xml:space="preserve">. Oleh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penelitian</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penulis</w:t>
      </w:r>
      <w:proofErr w:type="spellEnd"/>
      <w:r w:rsidRPr="006335DE">
        <w:rPr>
          <w:rFonts w:ascii="Cambria" w:hAnsi="Cambria"/>
        </w:rPr>
        <w:t xml:space="preserve"> </w:t>
      </w:r>
      <w:proofErr w:type="spellStart"/>
      <w:r w:rsidRPr="006335DE">
        <w:rPr>
          <w:rFonts w:ascii="Cambria" w:hAnsi="Cambria"/>
        </w:rPr>
        <w:t>ingin</w:t>
      </w:r>
      <w:proofErr w:type="spellEnd"/>
      <w:r w:rsidRPr="006335DE">
        <w:rPr>
          <w:rFonts w:ascii="Cambria" w:hAnsi="Cambria"/>
        </w:rPr>
        <w:t xml:space="preserve"> </w:t>
      </w:r>
      <w:proofErr w:type="spellStart"/>
      <w:r w:rsidRPr="006335DE">
        <w:rPr>
          <w:rFonts w:ascii="Cambria" w:hAnsi="Cambria"/>
        </w:rPr>
        <w:t>mengetahui</w:t>
      </w:r>
      <w:proofErr w:type="spellEnd"/>
      <w:r w:rsidRPr="006335DE">
        <w:rPr>
          <w:rFonts w:ascii="Cambria" w:hAnsi="Cambria"/>
        </w:rPr>
        <w:t xml:space="preserve"> </w:t>
      </w:r>
      <w:proofErr w:type="spellStart"/>
      <w:r w:rsidRPr="006335DE">
        <w:rPr>
          <w:rFonts w:ascii="Cambria" w:hAnsi="Cambria"/>
        </w:rPr>
        <w:t>bagaimana</w:t>
      </w:r>
      <w:proofErr w:type="spellEnd"/>
      <w:r w:rsidRPr="006335DE">
        <w:rPr>
          <w:rFonts w:ascii="Cambria" w:hAnsi="Cambria"/>
        </w:rPr>
        <w:t xml:space="preserve"> </w:t>
      </w:r>
      <w:proofErr w:type="spellStart"/>
      <w:r w:rsidRPr="006335DE">
        <w:rPr>
          <w:rFonts w:ascii="Cambria" w:hAnsi="Cambria"/>
        </w:rPr>
        <w:t>legalitas</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kepesertaan</w:t>
      </w:r>
      <w:proofErr w:type="spellEnd"/>
      <w:r w:rsidRPr="006335DE">
        <w:rPr>
          <w:rFonts w:ascii="Cambria" w:hAnsi="Cambria"/>
        </w:rPr>
        <w:t xml:space="preserve"> </w:t>
      </w:r>
      <w:proofErr w:type="spellStart"/>
      <w:r w:rsidRPr="006335DE">
        <w:rPr>
          <w:rFonts w:ascii="Cambria" w:hAnsi="Cambria"/>
        </w:rPr>
        <w:t>bpjs</w:t>
      </w:r>
      <w:proofErr w:type="spellEnd"/>
      <w:r w:rsidRPr="006335DE">
        <w:rPr>
          <w:rFonts w:ascii="Cambria" w:hAnsi="Cambria"/>
        </w:rPr>
        <w:t xml:space="preserve"> </w:t>
      </w:r>
      <w:proofErr w:type="spellStart"/>
      <w:r w:rsidRPr="006335DE">
        <w:rPr>
          <w:rFonts w:ascii="Cambria" w:hAnsi="Cambria"/>
        </w:rPr>
        <w:t>kesehatan</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syarat</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w:t>
      </w:r>
      <w:r w:rsidR="006335DE" w:rsidRPr="006335DE">
        <w:rPr>
          <w:rFonts w:ascii="Cambria" w:hAnsi="Cambria"/>
        </w:rPr>
        <w:t xml:space="preserve"> </w:t>
      </w:r>
      <w:proofErr w:type="spellStart"/>
      <w:r w:rsidR="006335DE" w:rsidRPr="006335DE">
        <w:rPr>
          <w:rFonts w:ascii="Cambria" w:hAnsi="Cambria" w:cs="Times New Roman"/>
        </w:rPr>
        <w:t>Berangkat</w:t>
      </w:r>
      <w:proofErr w:type="spellEnd"/>
      <w:r w:rsidR="006335DE" w:rsidRPr="006335DE">
        <w:rPr>
          <w:rFonts w:ascii="Cambria" w:hAnsi="Cambria" w:cs="Times New Roman"/>
        </w:rPr>
        <w:t xml:space="preserve"> </w:t>
      </w:r>
      <w:proofErr w:type="spellStart"/>
      <w:r w:rsidR="006335DE" w:rsidRPr="006335DE">
        <w:rPr>
          <w:rFonts w:ascii="Cambria" w:hAnsi="Cambria" w:cs="Times New Roman"/>
        </w:rPr>
        <w:t>dari</w:t>
      </w:r>
      <w:proofErr w:type="spellEnd"/>
      <w:r w:rsidR="006335DE" w:rsidRPr="006335DE">
        <w:rPr>
          <w:rFonts w:ascii="Cambria" w:hAnsi="Cambria" w:cs="Times New Roman"/>
        </w:rPr>
        <w:t xml:space="preserve"> </w:t>
      </w:r>
      <w:proofErr w:type="spellStart"/>
      <w:r w:rsidR="006335DE" w:rsidRPr="006335DE">
        <w:rPr>
          <w:rFonts w:ascii="Cambria" w:hAnsi="Cambria" w:cs="Times New Roman"/>
        </w:rPr>
        <w:t>permasalahan</w:t>
      </w:r>
      <w:proofErr w:type="spellEnd"/>
      <w:r w:rsidR="006335DE" w:rsidRPr="006335DE">
        <w:rPr>
          <w:rFonts w:ascii="Cambria" w:hAnsi="Cambria" w:cs="Times New Roman"/>
        </w:rPr>
        <w:t xml:space="preserve"> </w:t>
      </w:r>
      <w:proofErr w:type="spellStart"/>
      <w:r w:rsidR="006335DE" w:rsidRPr="006335DE">
        <w:rPr>
          <w:rFonts w:ascii="Cambria" w:hAnsi="Cambria" w:cs="Times New Roman"/>
        </w:rPr>
        <w:t>tersebut</w:t>
      </w:r>
      <w:proofErr w:type="spellEnd"/>
      <w:r w:rsidR="006335DE" w:rsidRPr="006335DE">
        <w:rPr>
          <w:rFonts w:ascii="Cambria" w:hAnsi="Cambria" w:cs="Times New Roman"/>
        </w:rPr>
        <w:t xml:space="preserve">, </w:t>
      </w:r>
      <w:proofErr w:type="spellStart"/>
      <w:r w:rsidR="006335DE" w:rsidRPr="006335DE">
        <w:rPr>
          <w:rFonts w:ascii="Cambria" w:hAnsi="Cambria" w:cs="Times New Roman"/>
        </w:rPr>
        <w:t>maka</w:t>
      </w:r>
      <w:proofErr w:type="spellEnd"/>
      <w:r w:rsidR="006335DE" w:rsidRPr="006335DE">
        <w:rPr>
          <w:rFonts w:ascii="Cambria" w:hAnsi="Cambria" w:cs="Times New Roman"/>
        </w:rPr>
        <w:t xml:space="preserve"> </w:t>
      </w:r>
      <w:proofErr w:type="spellStart"/>
      <w:r w:rsidR="006335DE" w:rsidRPr="006335DE">
        <w:rPr>
          <w:rFonts w:ascii="Cambria" w:hAnsi="Cambria" w:cs="Times New Roman"/>
        </w:rPr>
        <w:t>terdapat</w:t>
      </w:r>
      <w:proofErr w:type="spellEnd"/>
      <w:r w:rsidR="006335DE" w:rsidRPr="006335DE">
        <w:rPr>
          <w:rFonts w:ascii="Cambria" w:hAnsi="Cambria" w:cs="Times New Roman"/>
        </w:rPr>
        <w:t xml:space="preserve"> </w:t>
      </w:r>
      <w:proofErr w:type="spellStart"/>
      <w:r w:rsidR="006335DE" w:rsidRPr="006335DE">
        <w:rPr>
          <w:rFonts w:ascii="Cambria" w:hAnsi="Cambria" w:cs="Times New Roman"/>
        </w:rPr>
        <w:t>rumusan</w:t>
      </w:r>
      <w:proofErr w:type="spellEnd"/>
      <w:r w:rsidR="006335DE" w:rsidRPr="006335DE">
        <w:rPr>
          <w:rFonts w:ascii="Cambria" w:hAnsi="Cambria" w:cs="Times New Roman"/>
        </w:rPr>
        <w:t xml:space="preserve"> </w:t>
      </w:r>
      <w:proofErr w:type="spellStart"/>
      <w:r w:rsidR="006335DE" w:rsidRPr="006335DE">
        <w:rPr>
          <w:rFonts w:ascii="Cambria" w:hAnsi="Cambria" w:cs="Times New Roman"/>
        </w:rPr>
        <w:t>masalah</w:t>
      </w:r>
      <w:proofErr w:type="spellEnd"/>
      <w:r w:rsidR="006335DE" w:rsidRPr="006335DE">
        <w:rPr>
          <w:rFonts w:ascii="Cambria" w:hAnsi="Cambria" w:cs="Times New Roman"/>
        </w:rPr>
        <w:t xml:space="preserve">, </w:t>
      </w:r>
      <w:proofErr w:type="spellStart"/>
      <w:r w:rsidR="006335DE" w:rsidRPr="006335DE">
        <w:rPr>
          <w:rFonts w:ascii="Cambria" w:hAnsi="Cambria" w:cs="Times New Roman"/>
        </w:rPr>
        <w:t>yaitu</w:t>
      </w:r>
      <w:proofErr w:type="spellEnd"/>
      <w:r w:rsidR="006335DE" w:rsidRPr="006335DE">
        <w:rPr>
          <w:rFonts w:ascii="Cambria" w:hAnsi="Cambria" w:cs="Times New Roman"/>
        </w:rPr>
        <w:t xml:space="preserve"> </w:t>
      </w:r>
      <w:proofErr w:type="spellStart"/>
      <w:r w:rsidR="006335DE" w:rsidRPr="006335DE">
        <w:rPr>
          <w:rFonts w:ascii="Cambria" w:hAnsi="Cambria"/>
        </w:rPr>
        <w:t>Bagaimana</w:t>
      </w:r>
      <w:proofErr w:type="spellEnd"/>
      <w:r w:rsidR="006335DE" w:rsidRPr="006335DE">
        <w:rPr>
          <w:rFonts w:ascii="Cambria" w:hAnsi="Cambria"/>
        </w:rPr>
        <w:t xml:space="preserve"> </w:t>
      </w:r>
      <w:proofErr w:type="spellStart"/>
      <w:r w:rsidR="006335DE" w:rsidRPr="006335DE">
        <w:rPr>
          <w:rFonts w:ascii="Cambria" w:hAnsi="Cambria"/>
        </w:rPr>
        <w:t>legalitas</w:t>
      </w:r>
      <w:proofErr w:type="spellEnd"/>
      <w:r w:rsidR="006335DE" w:rsidRPr="006335DE">
        <w:rPr>
          <w:rFonts w:ascii="Cambria" w:hAnsi="Cambria"/>
        </w:rPr>
        <w:t xml:space="preserve"> </w:t>
      </w:r>
      <w:proofErr w:type="spellStart"/>
      <w:r w:rsidR="006335DE" w:rsidRPr="006335DE">
        <w:rPr>
          <w:rFonts w:ascii="Cambria" w:hAnsi="Cambria"/>
        </w:rPr>
        <w:t>pengaturan</w:t>
      </w:r>
      <w:proofErr w:type="spellEnd"/>
      <w:r w:rsidR="006335DE" w:rsidRPr="006335DE">
        <w:rPr>
          <w:rFonts w:ascii="Cambria" w:hAnsi="Cambria"/>
        </w:rPr>
        <w:t xml:space="preserve"> </w:t>
      </w:r>
      <w:proofErr w:type="spellStart"/>
      <w:r w:rsidR="006335DE" w:rsidRPr="006335DE">
        <w:rPr>
          <w:rFonts w:ascii="Cambria" w:hAnsi="Cambria"/>
        </w:rPr>
        <w:t>kepesertaan</w:t>
      </w:r>
      <w:proofErr w:type="spellEnd"/>
      <w:r w:rsidR="006335DE" w:rsidRPr="006335DE">
        <w:rPr>
          <w:rFonts w:ascii="Cambria" w:hAnsi="Cambria"/>
        </w:rPr>
        <w:t xml:space="preserve"> BPJS Kesehatan </w:t>
      </w:r>
      <w:proofErr w:type="spellStart"/>
      <w:r w:rsidR="006335DE" w:rsidRPr="006335DE">
        <w:rPr>
          <w:rFonts w:ascii="Cambria" w:hAnsi="Cambria"/>
        </w:rPr>
        <w:t>sebagai</w:t>
      </w:r>
      <w:proofErr w:type="spellEnd"/>
      <w:r w:rsidR="006335DE" w:rsidRPr="006335DE">
        <w:rPr>
          <w:rFonts w:ascii="Cambria" w:hAnsi="Cambria"/>
        </w:rPr>
        <w:t xml:space="preserve"> </w:t>
      </w:r>
      <w:proofErr w:type="spellStart"/>
      <w:r w:rsidR="006335DE" w:rsidRPr="006335DE">
        <w:rPr>
          <w:rFonts w:ascii="Cambria" w:hAnsi="Cambria"/>
        </w:rPr>
        <w:t>syarat</w:t>
      </w:r>
      <w:proofErr w:type="spellEnd"/>
      <w:r w:rsidR="006335DE" w:rsidRPr="006335DE">
        <w:rPr>
          <w:rFonts w:ascii="Cambria" w:hAnsi="Cambria"/>
        </w:rPr>
        <w:t xml:space="preserve"> </w:t>
      </w:r>
      <w:proofErr w:type="spellStart"/>
      <w:r w:rsidR="006335DE" w:rsidRPr="006335DE">
        <w:rPr>
          <w:rFonts w:ascii="Cambria" w:hAnsi="Cambria"/>
        </w:rPr>
        <w:t>pelayanan</w:t>
      </w:r>
      <w:proofErr w:type="spellEnd"/>
      <w:r w:rsidR="006335DE" w:rsidRPr="006335DE">
        <w:rPr>
          <w:rFonts w:ascii="Cambria" w:hAnsi="Cambria"/>
        </w:rPr>
        <w:t xml:space="preserve"> </w:t>
      </w:r>
      <w:proofErr w:type="spellStart"/>
      <w:r w:rsidR="006335DE" w:rsidRPr="006335DE">
        <w:rPr>
          <w:rFonts w:ascii="Cambria" w:hAnsi="Cambria"/>
        </w:rPr>
        <w:t>publik</w:t>
      </w:r>
      <w:proofErr w:type="spellEnd"/>
      <w:r w:rsidR="006335DE" w:rsidRPr="006335DE">
        <w:rPr>
          <w:rFonts w:ascii="Cambria" w:hAnsi="Cambria"/>
        </w:rPr>
        <w:t xml:space="preserve"> ?</w:t>
      </w:r>
      <w:r w:rsidR="006335DE" w:rsidRPr="006335DE">
        <w:rPr>
          <w:rFonts w:ascii="Cambria" w:hAnsi="Cambria" w:cs="Times New Roman"/>
        </w:rPr>
        <w:t xml:space="preserve"> </w:t>
      </w:r>
      <w:proofErr w:type="spellStart"/>
      <w:r w:rsidR="006335DE" w:rsidRPr="006335DE">
        <w:rPr>
          <w:rFonts w:ascii="Cambria" w:hAnsi="Cambria"/>
        </w:rPr>
        <w:t>Tujuan</w:t>
      </w:r>
      <w:proofErr w:type="spellEnd"/>
      <w:r w:rsidR="006335DE" w:rsidRPr="006335DE">
        <w:rPr>
          <w:rFonts w:ascii="Cambria" w:hAnsi="Cambria"/>
        </w:rPr>
        <w:t xml:space="preserve"> </w:t>
      </w:r>
      <w:proofErr w:type="spellStart"/>
      <w:r w:rsidR="006335DE" w:rsidRPr="006335DE">
        <w:rPr>
          <w:rFonts w:ascii="Cambria" w:hAnsi="Cambria"/>
        </w:rPr>
        <w:t>dalam</w:t>
      </w:r>
      <w:proofErr w:type="spellEnd"/>
      <w:r w:rsidR="006335DE" w:rsidRPr="006335DE">
        <w:rPr>
          <w:rFonts w:ascii="Cambria" w:hAnsi="Cambria"/>
        </w:rPr>
        <w:t xml:space="preserve"> </w:t>
      </w:r>
      <w:proofErr w:type="spellStart"/>
      <w:r w:rsidR="006335DE" w:rsidRPr="006335DE">
        <w:rPr>
          <w:rFonts w:ascii="Cambria" w:hAnsi="Cambria"/>
        </w:rPr>
        <w:t>penelitian</w:t>
      </w:r>
      <w:proofErr w:type="spellEnd"/>
      <w:r w:rsidR="006335DE" w:rsidRPr="006335DE">
        <w:rPr>
          <w:rFonts w:ascii="Cambria" w:hAnsi="Cambria"/>
        </w:rPr>
        <w:t xml:space="preserve"> </w:t>
      </w:r>
      <w:proofErr w:type="spellStart"/>
      <w:r w:rsidR="006335DE" w:rsidRPr="006335DE">
        <w:rPr>
          <w:rFonts w:ascii="Cambria" w:hAnsi="Cambria"/>
        </w:rPr>
        <w:t>ini</w:t>
      </w:r>
      <w:proofErr w:type="spellEnd"/>
      <w:r w:rsidR="006335DE" w:rsidRPr="006335DE">
        <w:rPr>
          <w:rFonts w:ascii="Cambria" w:hAnsi="Cambria"/>
        </w:rPr>
        <w:t xml:space="preserve"> </w:t>
      </w:r>
      <w:proofErr w:type="spellStart"/>
      <w:r w:rsidR="006335DE" w:rsidRPr="006335DE">
        <w:rPr>
          <w:rFonts w:ascii="Cambria" w:hAnsi="Cambria"/>
        </w:rPr>
        <w:t>adalah</w:t>
      </w:r>
      <w:proofErr w:type="spellEnd"/>
      <w:r w:rsidR="006335DE" w:rsidRPr="006335DE">
        <w:rPr>
          <w:rFonts w:ascii="Cambria" w:hAnsi="Cambria"/>
        </w:rPr>
        <w:t xml:space="preserve"> </w:t>
      </w:r>
      <w:proofErr w:type="spellStart"/>
      <w:r w:rsidR="006335DE" w:rsidRPr="006335DE">
        <w:rPr>
          <w:rFonts w:ascii="Cambria" w:hAnsi="Cambria"/>
        </w:rPr>
        <w:lastRenderedPageBreak/>
        <w:t>untuk</w:t>
      </w:r>
      <w:proofErr w:type="spellEnd"/>
      <w:r w:rsidR="006335DE" w:rsidRPr="006335DE">
        <w:rPr>
          <w:rFonts w:ascii="Cambria" w:hAnsi="Cambria"/>
        </w:rPr>
        <w:t xml:space="preserve"> </w:t>
      </w:r>
      <w:proofErr w:type="spellStart"/>
      <w:r w:rsidR="006335DE" w:rsidRPr="006335DE">
        <w:rPr>
          <w:rFonts w:ascii="Cambria" w:hAnsi="Cambria"/>
        </w:rPr>
        <w:t>mengetahui</w:t>
      </w:r>
      <w:proofErr w:type="spellEnd"/>
      <w:r w:rsidR="006335DE" w:rsidRPr="006335DE">
        <w:rPr>
          <w:rFonts w:ascii="Cambria" w:hAnsi="Cambria"/>
        </w:rPr>
        <w:t xml:space="preserve"> dan </w:t>
      </w:r>
      <w:proofErr w:type="spellStart"/>
      <w:r w:rsidR="006335DE" w:rsidRPr="006335DE">
        <w:rPr>
          <w:rFonts w:ascii="Cambria" w:hAnsi="Cambria"/>
        </w:rPr>
        <w:t>menganalisis</w:t>
      </w:r>
      <w:proofErr w:type="spellEnd"/>
      <w:r w:rsidR="006335DE" w:rsidRPr="006335DE">
        <w:rPr>
          <w:rFonts w:ascii="Cambria" w:hAnsi="Cambria"/>
        </w:rPr>
        <w:t xml:space="preserve"> </w:t>
      </w:r>
      <w:proofErr w:type="spellStart"/>
      <w:r w:rsidR="006335DE" w:rsidRPr="006335DE">
        <w:rPr>
          <w:rFonts w:ascii="Cambria" w:hAnsi="Cambria"/>
        </w:rPr>
        <w:t>bagaimana</w:t>
      </w:r>
      <w:proofErr w:type="spellEnd"/>
      <w:r w:rsidR="006335DE" w:rsidRPr="006335DE">
        <w:rPr>
          <w:rFonts w:ascii="Cambria" w:hAnsi="Cambria"/>
        </w:rPr>
        <w:t xml:space="preserve"> </w:t>
      </w:r>
      <w:proofErr w:type="spellStart"/>
      <w:r w:rsidR="006335DE" w:rsidRPr="006335DE">
        <w:rPr>
          <w:rFonts w:ascii="Cambria" w:hAnsi="Cambria"/>
        </w:rPr>
        <w:t>legalitas</w:t>
      </w:r>
      <w:proofErr w:type="spellEnd"/>
      <w:r w:rsidR="006335DE" w:rsidRPr="006335DE">
        <w:rPr>
          <w:rFonts w:ascii="Cambria" w:hAnsi="Cambria"/>
        </w:rPr>
        <w:t xml:space="preserve"> </w:t>
      </w:r>
      <w:proofErr w:type="spellStart"/>
      <w:r w:rsidR="006335DE" w:rsidRPr="006335DE">
        <w:rPr>
          <w:rFonts w:ascii="Cambria" w:hAnsi="Cambria"/>
        </w:rPr>
        <w:t>pengaturan</w:t>
      </w:r>
      <w:proofErr w:type="spellEnd"/>
      <w:r w:rsidR="006335DE" w:rsidRPr="006335DE">
        <w:rPr>
          <w:rFonts w:ascii="Cambria" w:hAnsi="Cambria"/>
        </w:rPr>
        <w:t xml:space="preserve"> </w:t>
      </w:r>
      <w:proofErr w:type="spellStart"/>
      <w:r w:rsidR="006335DE" w:rsidRPr="006335DE">
        <w:rPr>
          <w:rFonts w:ascii="Cambria" w:hAnsi="Cambria"/>
        </w:rPr>
        <w:t>kepesertaan</w:t>
      </w:r>
      <w:proofErr w:type="spellEnd"/>
      <w:r w:rsidR="006335DE" w:rsidRPr="006335DE">
        <w:rPr>
          <w:rFonts w:ascii="Cambria" w:hAnsi="Cambria"/>
        </w:rPr>
        <w:t xml:space="preserve"> BPJS Kesehatan </w:t>
      </w:r>
      <w:proofErr w:type="spellStart"/>
      <w:r w:rsidR="006335DE" w:rsidRPr="006335DE">
        <w:rPr>
          <w:rFonts w:ascii="Cambria" w:hAnsi="Cambria"/>
        </w:rPr>
        <w:t>sebagai</w:t>
      </w:r>
      <w:proofErr w:type="spellEnd"/>
      <w:r w:rsidR="006335DE" w:rsidRPr="006335DE">
        <w:rPr>
          <w:rFonts w:ascii="Cambria" w:hAnsi="Cambria"/>
        </w:rPr>
        <w:t xml:space="preserve"> </w:t>
      </w:r>
      <w:proofErr w:type="spellStart"/>
      <w:r w:rsidR="006335DE" w:rsidRPr="006335DE">
        <w:rPr>
          <w:rFonts w:ascii="Cambria" w:hAnsi="Cambria"/>
        </w:rPr>
        <w:t>syarat</w:t>
      </w:r>
      <w:proofErr w:type="spellEnd"/>
      <w:r w:rsidR="006335DE" w:rsidRPr="006335DE">
        <w:rPr>
          <w:rFonts w:ascii="Cambria" w:hAnsi="Cambria"/>
        </w:rPr>
        <w:t xml:space="preserve"> </w:t>
      </w:r>
      <w:proofErr w:type="spellStart"/>
      <w:r w:rsidR="006335DE" w:rsidRPr="006335DE">
        <w:rPr>
          <w:rFonts w:ascii="Cambria" w:hAnsi="Cambria"/>
        </w:rPr>
        <w:t>pelayanan</w:t>
      </w:r>
      <w:proofErr w:type="spellEnd"/>
      <w:r w:rsidR="006335DE" w:rsidRPr="006335DE">
        <w:rPr>
          <w:rFonts w:ascii="Cambria" w:hAnsi="Cambria"/>
        </w:rPr>
        <w:t xml:space="preserve"> </w:t>
      </w:r>
      <w:proofErr w:type="spellStart"/>
      <w:r w:rsidR="006335DE" w:rsidRPr="006335DE">
        <w:rPr>
          <w:rFonts w:ascii="Cambria" w:hAnsi="Cambria"/>
        </w:rPr>
        <w:t>publik</w:t>
      </w:r>
      <w:proofErr w:type="spellEnd"/>
      <w:r w:rsidR="006335DE" w:rsidRPr="006335DE">
        <w:rPr>
          <w:rFonts w:ascii="Cambria" w:hAnsi="Cambria"/>
        </w:rPr>
        <w:t>.</w:t>
      </w:r>
    </w:p>
    <w:p w14:paraId="56E0F60A" w14:textId="0F4BC9D5" w:rsidR="004D1631" w:rsidRPr="006335DE" w:rsidRDefault="004D1631">
      <w:pPr>
        <w:rPr>
          <w:rFonts w:ascii="Cambria" w:hAnsi="Cambria"/>
        </w:rPr>
      </w:pPr>
    </w:p>
    <w:p w14:paraId="776D825D" w14:textId="77777777" w:rsidR="004D1631" w:rsidRPr="006335DE" w:rsidRDefault="004D1631" w:rsidP="006335DE">
      <w:pPr>
        <w:ind w:firstLine="360"/>
        <w:jc w:val="both"/>
        <w:rPr>
          <w:rFonts w:ascii="Cambria" w:hAnsi="Cambria" w:cs="Times New Roman"/>
          <w:b/>
          <w:bCs/>
        </w:rPr>
      </w:pPr>
      <w:r w:rsidRPr="006335DE">
        <w:rPr>
          <w:rFonts w:ascii="Cambria" w:hAnsi="Cambria" w:cs="Times New Roman"/>
          <w:b/>
          <w:bCs/>
        </w:rPr>
        <w:t xml:space="preserve">Hasil dan </w:t>
      </w:r>
      <w:proofErr w:type="spellStart"/>
      <w:r w:rsidRPr="006335DE">
        <w:rPr>
          <w:rFonts w:ascii="Cambria" w:hAnsi="Cambria" w:cs="Times New Roman"/>
          <w:b/>
          <w:bCs/>
        </w:rPr>
        <w:t>Pembahasan</w:t>
      </w:r>
      <w:proofErr w:type="spellEnd"/>
      <w:r w:rsidRPr="006335DE">
        <w:rPr>
          <w:rFonts w:ascii="Cambria" w:hAnsi="Cambria" w:cs="Times New Roman"/>
          <w:b/>
          <w:bCs/>
        </w:rPr>
        <w:t xml:space="preserve"> </w:t>
      </w:r>
    </w:p>
    <w:p w14:paraId="4C7FFB58" w14:textId="77777777" w:rsidR="004D1631" w:rsidRPr="006335DE" w:rsidRDefault="004D1631" w:rsidP="006335DE">
      <w:pPr>
        <w:rPr>
          <w:rFonts w:ascii="Cambria" w:hAnsi="Cambria"/>
        </w:rPr>
      </w:pPr>
    </w:p>
    <w:p w14:paraId="02D0D1D5" w14:textId="77777777" w:rsidR="001975D2" w:rsidRDefault="006335DE" w:rsidP="006335DE">
      <w:pPr>
        <w:ind w:left="360" w:firstLine="633"/>
        <w:jc w:val="both"/>
        <w:rPr>
          <w:rFonts w:ascii="Cambria" w:hAnsi="Cambria"/>
          <w:lang w:val="en-US"/>
        </w:rPr>
      </w:pPr>
      <w:proofErr w:type="spellStart"/>
      <w:r w:rsidRPr="006335DE">
        <w:rPr>
          <w:rFonts w:ascii="Cambria" w:hAnsi="Cambria"/>
          <w:iCs/>
        </w:rPr>
        <w:t>Membahas</w:t>
      </w:r>
      <w:proofErr w:type="spellEnd"/>
      <w:r w:rsidRPr="006335DE">
        <w:rPr>
          <w:rFonts w:ascii="Cambria" w:hAnsi="Cambria"/>
          <w:iCs/>
        </w:rPr>
        <w:t xml:space="preserve"> </w:t>
      </w:r>
      <w:proofErr w:type="spellStart"/>
      <w:r w:rsidRPr="006335DE">
        <w:rPr>
          <w:rFonts w:ascii="Cambria" w:hAnsi="Cambria"/>
          <w:iCs/>
        </w:rPr>
        <w:t>legalitas</w:t>
      </w:r>
      <w:proofErr w:type="spellEnd"/>
      <w:r w:rsidRPr="006335DE">
        <w:rPr>
          <w:rFonts w:ascii="Cambria" w:hAnsi="Cambria"/>
          <w:iCs/>
        </w:rPr>
        <w:t xml:space="preserve"> </w:t>
      </w:r>
      <w:proofErr w:type="spellStart"/>
      <w:r w:rsidRPr="006335DE">
        <w:rPr>
          <w:rFonts w:ascii="Cambria" w:hAnsi="Cambria"/>
        </w:rPr>
        <w:t>pengaturan</w:t>
      </w:r>
      <w:proofErr w:type="spellEnd"/>
      <w:r w:rsidRPr="006335DE">
        <w:rPr>
          <w:rFonts w:ascii="Cambria" w:hAnsi="Cambria"/>
        </w:rPr>
        <w:t xml:space="preserve"> BPJS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maka</w:t>
      </w:r>
      <w:proofErr w:type="spellEnd"/>
      <w:r w:rsidRPr="006335DE">
        <w:rPr>
          <w:rFonts w:ascii="Cambria" w:hAnsi="Cambria"/>
        </w:rPr>
        <w:t xml:space="preserve"> </w:t>
      </w:r>
      <w:proofErr w:type="spellStart"/>
      <w:r w:rsidRPr="006335DE">
        <w:rPr>
          <w:rFonts w:ascii="Cambria" w:hAnsi="Cambria"/>
        </w:rPr>
        <w:t>perlu</w:t>
      </w:r>
      <w:proofErr w:type="spellEnd"/>
      <w:r w:rsidRPr="006335DE">
        <w:rPr>
          <w:rFonts w:ascii="Cambria" w:hAnsi="Cambria"/>
        </w:rPr>
        <w:t xml:space="preserve"> </w:t>
      </w:r>
      <w:proofErr w:type="spellStart"/>
      <w:r w:rsidRPr="006335DE">
        <w:rPr>
          <w:rFonts w:ascii="Cambria" w:hAnsi="Cambria"/>
        </w:rPr>
        <w:t>diketahui</w:t>
      </w:r>
      <w:proofErr w:type="spellEnd"/>
      <w:r w:rsidRPr="006335DE">
        <w:rPr>
          <w:rFonts w:ascii="Cambria" w:hAnsi="Cambria"/>
        </w:rPr>
        <w:t xml:space="preserve"> </w:t>
      </w:r>
      <w:proofErr w:type="spellStart"/>
      <w:r w:rsidRPr="006335DE">
        <w:rPr>
          <w:rFonts w:ascii="Cambria" w:hAnsi="Cambria"/>
        </w:rPr>
        <w:t>dahulu</w:t>
      </w:r>
      <w:proofErr w:type="spellEnd"/>
      <w:r w:rsidRPr="006335DE">
        <w:rPr>
          <w:rFonts w:ascii="Cambria" w:hAnsi="Cambria"/>
        </w:rPr>
        <w:t xml:space="preserve"> </w:t>
      </w:r>
      <w:proofErr w:type="spellStart"/>
      <w:r w:rsidRPr="006335DE">
        <w:rPr>
          <w:rFonts w:ascii="Cambria" w:hAnsi="Cambria"/>
        </w:rPr>
        <w:t>mengenai</w:t>
      </w:r>
      <w:proofErr w:type="spellEnd"/>
      <w:r w:rsidRPr="006335DE">
        <w:rPr>
          <w:rFonts w:ascii="Cambria" w:hAnsi="Cambria"/>
        </w:rPr>
        <w:t xml:space="preserve"> </w:t>
      </w:r>
      <w:proofErr w:type="spellStart"/>
      <w:r w:rsidRPr="006335DE">
        <w:rPr>
          <w:rFonts w:ascii="Cambria" w:hAnsi="Cambria"/>
        </w:rPr>
        <w:t>asas</w:t>
      </w:r>
      <w:proofErr w:type="spellEnd"/>
      <w:r w:rsidRPr="006335DE">
        <w:rPr>
          <w:rFonts w:ascii="Cambria" w:hAnsi="Cambria"/>
        </w:rPr>
        <w:t xml:space="preserve"> </w:t>
      </w:r>
      <w:proofErr w:type="spellStart"/>
      <w:r w:rsidRPr="006335DE">
        <w:rPr>
          <w:rFonts w:ascii="Cambria" w:hAnsi="Cambria"/>
        </w:rPr>
        <w:t>legalitas</w:t>
      </w:r>
      <w:proofErr w:type="spellEnd"/>
      <w:r w:rsidRPr="006335DE">
        <w:rPr>
          <w:rFonts w:ascii="Cambria" w:hAnsi="Cambria"/>
        </w:rPr>
        <w:t xml:space="preserve"> dan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sebab</w:t>
      </w:r>
      <w:proofErr w:type="spellEnd"/>
      <w:r w:rsidRPr="006335DE">
        <w:rPr>
          <w:rFonts w:ascii="Cambria" w:hAnsi="Cambria"/>
        </w:rPr>
        <w:t xml:space="preserve"> </w:t>
      </w:r>
      <w:proofErr w:type="spellStart"/>
      <w:r w:rsidRPr="006335DE">
        <w:rPr>
          <w:rFonts w:ascii="Cambria" w:hAnsi="Cambria"/>
        </w:rPr>
        <w:t>permasalahan</w:t>
      </w:r>
      <w:proofErr w:type="spellEnd"/>
      <w:r w:rsidRPr="006335DE">
        <w:rPr>
          <w:rFonts w:ascii="Cambria" w:hAnsi="Cambria"/>
        </w:rPr>
        <w:t xml:space="preserve"> yang </w:t>
      </w:r>
      <w:proofErr w:type="spellStart"/>
      <w:r w:rsidRPr="006335DE">
        <w:rPr>
          <w:rFonts w:ascii="Cambria" w:hAnsi="Cambria"/>
        </w:rPr>
        <w:t>akan</w:t>
      </w:r>
      <w:proofErr w:type="spellEnd"/>
      <w:r w:rsidRPr="006335DE">
        <w:rPr>
          <w:rFonts w:ascii="Cambria" w:hAnsi="Cambria"/>
        </w:rPr>
        <w:t xml:space="preserve"> </w:t>
      </w:r>
      <w:proofErr w:type="spellStart"/>
      <w:r w:rsidRPr="006335DE">
        <w:rPr>
          <w:rFonts w:ascii="Cambria" w:hAnsi="Cambria"/>
        </w:rPr>
        <w:t>dibahas</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penelitian</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legalitas</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kepesertaan</w:t>
      </w:r>
      <w:proofErr w:type="spellEnd"/>
      <w:r w:rsidRPr="006335DE">
        <w:rPr>
          <w:rFonts w:ascii="Cambria" w:hAnsi="Cambria"/>
        </w:rPr>
        <w:t xml:space="preserve"> BPJS Kesehatan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syarat</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w:t>
      </w:r>
      <w:proofErr w:type="spellStart"/>
      <w:r w:rsidRPr="006335DE">
        <w:rPr>
          <w:rFonts w:ascii="Cambria" w:hAnsi="Cambria"/>
          <w:lang w:val="en-US"/>
        </w:rPr>
        <w:t>Secara</w:t>
      </w:r>
      <w:proofErr w:type="spellEnd"/>
      <w:r w:rsidRPr="006335DE">
        <w:rPr>
          <w:rFonts w:ascii="Cambria" w:hAnsi="Cambria"/>
          <w:lang w:val="en-US"/>
        </w:rPr>
        <w:t xml:space="preserve"> </w:t>
      </w:r>
      <w:proofErr w:type="spellStart"/>
      <w:r w:rsidRPr="006335DE">
        <w:rPr>
          <w:rFonts w:ascii="Cambria" w:hAnsi="Cambria"/>
          <w:lang w:val="en-US"/>
        </w:rPr>
        <w:t>khusus</w:t>
      </w:r>
      <w:proofErr w:type="spellEnd"/>
      <w:r w:rsidRPr="006335DE">
        <w:rPr>
          <w:rFonts w:ascii="Cambria" w:hAnsi="Cambria"/>
          <w:lang w:val="en-US"/>
        </w:rPr>
        <w:t xml:space="preserve">,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yang </w:t>
      </w:r>
      <w:proofErr w:type="spellStart"/>
      <w:r w:rsidRPr="006335DE">
        <w:rPr>
          <w:rFonts w:ascii="Cambria" w:hAnsi="Cambria"/>
          <w:lang w:val="en-US"/>
        </w:rPr>
        <w:t>termasuk</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ruang</w:t>
      </w:r>
      <w:proofErr w:type="spellEnd"/>
      <w:r w:rsidRPr="006335DE">
        <w:rPr>
          <w:rFonts w:ascii="Cambria" w:hAnsi="Cambria"/>
          <w:lang w:val="en-US"/>
        </w:rPr>
        <w:t xml:space="preserve"> </w:t>
      </w:r>
      <w:proofErr w:type="spellStart"/>
      <w:r w:rsidRPr="006335DE">
        <w:rPr>
          <w:rFonts w:ascii="Cambria" w:hAnsi="Cambria"/>
          <w:lang w:val="en-US"/>
        </w:rPr>
        <w:t>lingkup</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administrasi</w:t>
      </w:r>
      <w:proofErr w:type="spellEnd"/>
      <w:r w:rsidRPr="006335DE">
        <w:rPr>
          <w:rFonts w:ascii="Cambria" w:hAnsi="Cambria"/>
          <w:lang w:val="en-US"/>
        </w:rPr>
        <w:t xml:space="preserve"> negara </w:t>
      </w:r>
      <w:proofErr w:type="spellStart"/>
      <w:r w:rsidRPr="006335DE">
        <w:rPr>
          <w:rFonts w:ascii="Cambria" w:hAnsi="Cambria"/>
          <w:lang w:val="en-US"/>
        </w:rPr>
        <w:t>dapat</w:t>
      </w:r>
      <w:proofErr w:type="spellEnd"/>
      <w:r w:rsidRPr="006335DE">
        <w:rPr>
          <w:rFonts w:ascii="Cambria" w:hAnsi="Cambria"/>
          <w:lang w:val="en-US"/>
        </w:rPr>
        <w:t xml:space="preserve"> </w:t>
      </w:r>
      <w:proofErr w:type="spellStart"/>
      <w:r w:rsidRPr="006335DE">
        <w:rPr>
          <w:rFonts w:ascii="Cambria" w:hAnsi="Cambria"/>
          <w:lang w:val="en-US"/>
        </w:rPr>
        <w:t>dikemukakan</w:t>
      </w:r>
      <w:proofErr w:type="spellEnd"/>
      <w:r w:rsidRPr="006335DE">
        <w:rPr>
          <w:rFonts w:ascii="Cambria" w:hAnsi="Cambria"/>
          <w:lang w:val="en-US"/>
        </w:rPr>
        <w:t xml:space="preserve"> </w:t>
      </w:r>
      <w:proofErr w:type="spellStart"/>
      <w:r w:rsidRPr="006335DE">
        <w:rPr>
          <w:rFonts w:ascii="Cambria" w:hAnsi="Cambria"/>
          <w:lang w:val="en-US"/>
        </w:rPr>
        <w:t>sebagai</w:t>
      </w:r>
      <w:proofErr w:type="spellEnd"/>
      <w:r w:rsidRPr="006335DE">
        <w:rPr>
          <w:rFonts w:ascii="Cambria" w:hAnsi="Cambria"/>
          <w:lang w:val="en-US"/>
        </w:rPr>
        <w:t xml:space="preserve"> </w:t>
      </w:r>
      <w:proofErr w:type="spellStart"/>
      <w:r w:rsidRPr="006335DE">
        <w:rPr>
          <w:rFonts w:ascii="Cambria" w:hAnsi="Cambria"/>
          <w:lang w:val="en-US"/>
        </w:rPr>
        <w:t>suatu</w:t>
      </w:r>
      <w:proofErr w:type="spellEnd"/>
      <w:r w:rsidRPr="006335DE">
        <w:rPr>
          <w:rFonts w:ascii="Cambria" w:hAnsi="Cambria"/>
          <w:lang w:val="en-US"/>
        </w:rPr>
        <w:t xml:space="preserve"> </w:t>
      </w:r>
      <w:proofErr w:type="spellStart"/>
      <w:r w:rsidRPr="006335DE">
        <w:rPr>
          <w:rFonts w:ascii="Cambria" w:hAnsi="Cambria"/>
          <w:lang w:val="en-US"/>
        </w:rPr>
        <w:t>sistem</w:t>
      </w:r>
      <w:proofErr w:type="spellEnd"/>
      <w:r w:rsidRPr="006335DE">
        <w:rPr>
          <w:rFonts w:ascii="Cambria" w:hAnsi="Cambria"/>
          <w:lang w:val="en-US"/>
        </w:rPr>
        <w:t xml:space="preserve"> </w:t>
      </w:r>
      <w:proofErr w:type="spellStart"/>
      <w:r w:rsidRPr="006335DE">
        <w:rPr>
          <w:rFonts w:ascii="Cambria" w:hAnsi="Cambria"/>
          <w:lang w:val="en-US"/>
        </w:rPr>
        <w:t>pembatasan</w:t>
      </w:r>
      <w:proofErr w:type="spellEnd"/>
      <w:r w:rsidRPr="006335DE">
        <w:rPr>
          <w:rFonts w:ascii="Cambria" w:hAnsi="Cambria"/>
          <w:lang w:val="en-US"/>
        </w:rPr>
        <w:t xml:space="preserve"> </w:t>
      </w:r>
      <w:proofErr w:type="spellStart"/>
      <w:r w:rsidRPr="006335DE">
        <w:rPr>
          <w:rFonts w:ascii="Cambria" w:hAnsi="Cambria"/>
          <w:lang w:val="en-US"/>
        </w:rPr>
        <w:t>kekuasaan</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pejabat</w:t>
      </w:r>
      <w:proofErr w:type="spellEnd"/>
      <w:r w:rsidRPr="006335DE">
        <w:rPr>
          <w:rFonts w:ascii="Cambria" w:hAnsi="Cambria"/>
          <w:lang w:val="en-US"/>
        </w:rPr>
        <w:t xml:space="preserve"> </w:t>
      </w:r>
      <w:proofErr w:type="spellStart"/>
      <w:r w:rsidRPr="006335DE">
        <w:rPr>
          <w:rFonts w:ascii="Cambria" w:hAnsi="Cambria"/>
          <w:lang w:val="en-US"/>
        </w:rPr>
        <w:t>administrasi</w:t>
      </w:r>
      <w:proofErr w:type="spellEnd"/>
      <w:r w:rsidRPr="006335DE">
        <w:rPr>
          <w:rFonts w:ascii="Cambria" w:hAnsi="Cambria"/>
          <w:lang w:val="en-US"/>
        </w:rPr>
        <w:t xml:space="preserve"> negara.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w:t>
      </w:r>
      <w:proofErr w:type="spellStart"/>
      <w:r w:rsidRPr="006335DE">
        <w:rPr>
          <w:rFonts w:ascii="Cambria" w:hAnsi="Cambria"/>
          <w:lang w:val="en-US"/>
        </w:rPr>
        <w:t>berlaku</w:t>
      </w:r>
      <w:proofErr w:type="spellEnd"/>
      <w:r w:rsidRPr="006335DE">
        <w:rPr>
          <w:rFonts w:ascii="Cambria" w:hAnsi="Cambria"/>
          <w:lang w:val="en-US"/>
        </w:rPr>
        <w:t xml:space="preserve"> </w:t>
      </w:r>
      <w:proofErr w:type="spellStart"/>
      <w:r w:rsidRPr="006335DE">
        <w:rPr>
          <w:rFonts w:ascii="Cambria" w:hAnsi="Cambria"/>
          <w:lang w:val="en-US"/>
        </w:rPr>
        <w:t>prinsip</w:t>
      </w:r>
      <w:proofErr w:type="spellEnd"/>
      <w:r w:rsidRPr="006335DE">
        <w:rPr>
          <w:rFonts w:ascii="Cambria" w:hAnsi="Cambria"/>
          <w:lang w:val="en-US"/>
        </w:rPr>
        <w:t xml:space="preserve"> </w:t>
      </w:r>
      <w:proofErr w:type="spellStart"/>
      <w:r w:rsidRPr="006335DE">
        <w:rPr>
          <w:rFonts w:ascii="Cambria" w:hAnsi="Cambria"/>
          <w:lang w:val="en-US"/>
        </w:rPr>
        <w:t>bahwa</w:t>
      </w:r>
      <w:proofErr w:type="spellEnd"/>
      <w:r w:rsidRPr="006335DE">
        <w:rPr>
          <w:rFonts w:ascii="Cambria" w:hAnsi="Cambria"/>
          <w:lang w:val="en-US"/>
        </w:rPr>
        <w:t xml:space="preserve"> </w:t>
      </w:r>
      <w:proofErr w:type="spellStart"/>
      <w:r w:rsidRPr="006335DE">
        <w:rPr>
          <w:rFonts w:ascii="Cambria" w:hAnsi="Cambria"/>
          <w:lang w:val="en-US"/>
        </w:rPr>
        <w:t>setiap</w:t>
      </w:r>
      <w:proofErr w:type="spellEnd"/>
      <w:r w:rsidRPr="006335DE">
        <w:rPr>
          <w:rFonts w:ascii="Cambria" w:hAnsi="Cambria"/>
          <w:lang w:val="en-US"/>
        </w:rPr>
        <w:t xml:space="preserve"> </w:t>
      </w:r>
      <w:proofErr w:type="spellStart"/>
      <w:r w:rsidRPr="006335DE">
        <w:rPr>
          <w:rFonts w:ascii="Cambria" w:hAnsi="Cambria"/>
          <w:lang w:val="en-US"/>
        </w:rPr>
        <w:t>tindakan</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pejabat</w:t>
      </w:r>
      <w:proofErr w:type="spellEnd"/>
      <w:r w:rsidRPr="006335DE">
        <w:rPr>
          <w:rFonts w:ascii="Cambria" w:hAnsi="Cambria"/>
          <w:lang w:val="en-US"/>
        </w:rPr>
        <w:t xml:space="preserve"> </w:t>
      </w:r>
      <w:proofErr w:type="spellStart"/>
      <w:r w:rsidRPr="006335DE">
        <w:rPr>
          <w:rFonts w:ascii="Cambria" w:hAnsi="Cambria"/>
          <w:lang w:val="en-US"/>
        </w:rPr>
        <w:t>administrasi</w:t>
      </w:r>
      <w:proofErr w:type="spellEnd"/>
      <w:r w:rsidRPr="006335DE">
        <w:rPr>
          <w:rFonts w:ascii="Cambria" w:hAnsi="Cambria"/>
          <w:lang w:val="en-US"/>
        </w:rPr>
        <w:t xml:space="preserve"> negara </w:t>
      </w:r>
      <w:proofErr w:type="spellStart"/>
      <w:r w:rsidRPr="006335DE">
        <w:rPr>
          <w:rFonts w:ascii="Cambria" w:hAnsi="Cambria"/>
          <w:lang w:val="en-US"/>
        </w:rPr>
        <w:t>harus</w:t>
      </w:r>
      <w:proofErr w:type="spellEnd"/>
      <w:r w:rsidRPr="006335DE">
        <w:rPr>
          <w:rFonts w:ascii="Cambria" w:hAnsi="Cambria"/>
          <w:lang w:val="en-US"/>
        </w:rPr>
        <w:t xml:space="preserve"> </w:t>
      </w:r>
      <w:proofErr w:type="spellStart"/>
      <w:r w:rsidRPr="006335DE">
        <w:rPr>
          <w:rFonts w:ascii="Cambria" w:hAnsi="Cambria"/>
          <w:lang w:val="en-US"/>
        </w:rPr>
        <w:t>berdasarkan</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yang </w:t>
      </w:r>
      <w:proofErr w:type="spellStart"/>
      <w:r w:rsidRPr="006335DE">
        <w:rPr>
          <w:rFonts w:ascii="Cambria" w:hAnsi="Cambria"/>
          <w:lang w:val="en-US"/>
        </w:rPr>
        <w:t>sudah</w:t>
      </w:r>
      <w:proofErr w:type="spellEnd"/>
      <w:r w:rsidRPr="006335DE">
        <w:rPr>
          <w:rFonts w:ascii="Cambria" w:hAnsi="Cambria"/>
          <w:lang w:val="en-US"/>
        </w:rPr>
        <w:t xml:space="preserve"> </w:t>
      </w:r>
      <w:proofErr w:type="spellStart"/>
      <w:r w:rsidRPr="006335DE">
        <w:rPr>
          <w:rFonts w:ascii="Cambria" w:hAnsi="Cambria"/>
          <w:lang w:val="en-US"/>
        </w:rPr>
        <w:t>lebih</w:t>
      </w:r>
      <w:proofErr w:type="spellEnd"/>
      <w:r w:rsidRPr="006335DE">
        <w:rPr>
          <w:rFonts w:ascii="Cambria" w:hAnsi="Cambria"/>
          <w:lang w:val="en-US"/>
        </w:rPr>
        <w:t xml:space="preserve"> </w:t>
      </w:r>
      <w:proofErr w:type="spellStart"/>
      <w:r w:rsidRPr="006335DE">
        <w:rPr>
          <w:rFonts w:ascii="Cambria" w:hAnsi="Cambria"/>
          <w:lang w:val="en-US"/>
        </w:rPr>
        <w:t>dahulu</w:t>
      </w:r>
      <w:proofErr w:type="spellEnd"/>
      <w:r w:rsidRPr="006335DE">
        <w:rPr>
          <w:rFonts w:ascii="Cambria" w:hAnsi="Cambria"/>
          <w:lang w:val="en-US"/>
        </w:rPr>
        <w:t xml:space="preserve"> </w:t>
      </w:r>
      <w:proofErr w:type="spellStart"/>
      <w:r w:rsidRPr="006335DE">
        <w:rPr>
          <w:rFonts w:ascii="Cambria" w:hAnsi="Cambria"/>
          <w:lang w:val="en-US"/>
        </w:rPr>
        <w:t>ada</w:t>
      </w:r>
      <w:proofErr w:type="spellEnd"/>
      <w:r w:rsidRPr="006335DE">
        <w:rPr>
          <w:rFonts w:ascii="Cambria" w:hAnsi="Cambria"/>
          <w:lang w:val="en-US"/>
        </w:rPr>
        <w:t xml:space="preserve"> </w:t>
      </w:r>
      <w:proofErr w:type="spellStart"/>
      <w:r w:rsidRPr="006335DE">
        <w:rPr>
          <w:rFonts w:ascii="Cambria" w:hAnsi="Cambria"/>
          <w:lang w:val="en-US"/>
        </w:rPr>
        <w:t>sebelum</w:t>
      </w:r>
      <w:proofErr w:type="spellEnd"/>
      <w:r w:rsidRPr="006335DE">
        <w:rPr>
          <w:rFonts w:ascii="Cambria" w:hAnsi="Cambria"/>
          <w:lang w:val="en-US"/>
        </w:rPr>
        <w:t xml:space="preserve"> </w:t>
      </w:r>
      <w:proofErr w:type="spellStart"/>
      <w:r w:rsidRPr="006335DE">
        <w:rPr>
          <w:rFonts w:ascii="Cambria" w:hAnsi="Cambria"/>
          <w:lang w:val="en-US"/>
        </w:rPr>
        <w:t>tindakan</w:t>
      </w:r>
      <w:proofErr w:type="spellEnd"/>
      <w:r w:rsidRPr="006335DE">
        <w:rPr>
          <w:rFonts w:ascii="Cambria" w:hAnsi="Cambria"/>
          <w:lang w:val="en-US"/>
        </w:rPr>
        <w:t xml:space="preserve"> </w:t>
      </w:r>
      <w:proofErr w:type="spellStart"/>
      <w:r w:rsidRPr="006335DE">
        <w:rPr>
          <w:rFonts w:ascii="Cambria" w:hAnsi="Cambria"/>
          <w:lang w:val="en-US"/>
        </w:rPr>
        <w:t>tersebt</w:t>
      </w:r>
      <w:proofErr w:type="spellEnd"/>
      <w:r w:rsidRPr="006335DE">
        <w:rPr>
          <w:rFonts w:ascii="Cambria" w:hAnsi="Cambria"/>
          <w:lang w:val="en-US"/>
        </w:rPr>
        <w:t xml:space="preserve"> </w:t>
      </w:r>
      <w:proofErr w:type="spellStart"/>
      <w:r w:rsidRPr="006335DE">
        <w:rPr>
          <w:rFonts w:ascii="Cambria" w:hAnsi="Cambria"/>
          <w:lang w:val="en-US"/>
        </w:rPr>
        <w:t>dilakukan</w:t>
      </w:r>
      <w:proofErr w:type="spellEnd"/>
      <w:r w:rsidRPr="006335DE">
        <w:rPr>
          <w:rFonts w:ascii="Cambria" w:hAnsi="Cambria"/>
          <w:lang w:val="en-US"/>
        </w:rPr>
        <w:t xml:space="preserve">.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w:t>
      </w:r>
      <w:proofErr w:type="spellStart"/>
      <w:r w:rsidRPr="006335DE">
        <w:rPr>
          <w:rFonts w:ascii="Cambria" w:hAnsi="Cambria"/>
          <w:lang w:val="en-US"/>
        </w:rPr>
        <w:t>memberikan</w:t>
      </w:r>
      <w:proofErr w:type="spellEnd"/>
      <w:r w:rsidRPr="006335DE">
        <w:rPr>
          <w:rFonts w:ascii="Cambria" w:hAnsi="Cambria"/>
          <w:lang w:val="en-US"/>
        </w:rPr>
        <w:t xml:space="preserve"> </w:t>
      </w:r>
      <w:proofErr w:type="spellStart"/>
      <w:r w:rsidRPr="006335DE">
        <w:rPr>
          <w:rFonts w:ascii="Cambria" w:hAnsi="Cambria"/>
          <w:lang w:val="en-US"/>
        </w:rPr>
        <w:t>dasar</w:t>
      </w:r>
      <w:proofErr w:type="spellEnd"/>
      <w:r w:rsidRPr="006335DE">
        <w:rPr>
          <w:rFonts w:ascii="Cambria" w:hAnsi="Cambria"/>
          <w:lang w:val="en-US"/>
        </w:rPr>
        <w:t xml:space="preserve"> </w:t>
      </w:r>
      <w:proofErr w:type="spellStart"/>
      <w:r w:rsidRPr="006335DE">
        <w:rPr>
          <w:rFonts w:ascii="Cambria" w:hAnsi="Cambria"/>
          <w:lang w:val="en-US"/>
        </w:rPr>
        <w:t>kewenangan</w:t>
      </w:r>
      <w:proofErr w:type="spellEnd"/>
      <w:r w:rsidRPr="006335DE">
        <w:rPr>
          <w:rFonts w:ascii="Cambria" w:hAnsi="Cambria"/>
          <w:lang w:val="en-US"/>
        </w:rPr>
        <w:t xml:space="preserve"> </w:t>
      </w:r>
      <w:proofErr w:type="spellStart"/>
      <w:r w:rsidRPr="006335DE">
        <w:rPr>
          <w:rFonts w:ascii="Cambria" w:hAnsi="Cambria"/>
          <w:lang w:val="en-US"/>
        </w:rPr>
        <w:t>bertindak</w:t>
      </w:r>
      <w:proofErr w:type="spellEnd"/>
      <w:r w:rsidRPr="006335DE">
        <w:rPr>
          <w:rFonts w:ascii="Cambria" w:hAnsi="Cambria"/>
          <w:lang w:val="en-US"/>
        </w:rPr>
        <w:t xml:space="preserve"> </w:t>
      </w:r>
      <w:proofErr w:type="spellStart"/>
      <w:r w:rsidRPr="006335DE">
        <w:rPr>
          <w:rFonts w:ascii="Cambria" w:hAnsi="Cambria"/>
          <w:lang w:val="en-US"/>
        </w:rPr>
        <w:t>bagi</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pejabat</w:t>
      </w:r>
      <w:proofErr w:type="spellEnd"/>
      <w:r w:rsidRPr="006335DE">
        <w:rPr>
          <w:rFonts w:ascii="Cambria" w:hAnsi="Cambria"/>
          <w:lang w:val="en-US"/>
        </w:rPr>
        <w:t xml:space="preserve"> </w:t>
      </w:r>
      <w:proofErr w:type="spellStart"/>
      <w:r w:rsidRPr="006335DE">
        <w:rPr>
          <w:rFonts w:ascii="Cambria" w:hAnsi="Cambria"/>
          <w:lang w:val="en-US"/>
        </w:rPr>
        <w:t>administrasi</w:t>
      </w:r>
      <w:proofErr w:type="spellEnd"/>
      <w:r w:rsidRPr="006335DE">
        <w:rPr>
          <w:rFonts w:ascii="Cambria" w:hAnsi="Cambria"/>
          <w:lang w:val="en-US"/>
        </w:rPr>
        <w:t xml:space="preserve"> negara. </w:t>
      </w:r>
      <w:r w:rsidRPr="006335DE">
        <w:rPr>
          <w:rStyle w:val="FootnoteReference"/>
          <w:rFonts w:ascii="Cambria" w:hAnsi="Cambria"/>
          <w:lang w:val="en-US"/>
        </w:rPr>
        <w:footnoteReference w:id="9"/>
      </w:r>
      <w:r w:rsidRPr="006335DE">
        <w:rPr>
          <w:rFonts w:ascii="Cambria" w:hAnsi="Cambria"/>
          <w:lang w:val="en-US"/>
        </w:rPr>
        <w:t xml:space="preserve">  </w:t>
      </w:r>
    </w:p>
    <w:p w14:paraId="3CE9705E" w14:textId="7A24CD5F" w:rsidR="006335DE" w:rsidRPr="00601D91" w:rsidRDefault="006335DE" w:rsidP="00601D91">
      <w:pPr>
        <w:ind w:left="360" w:firstLine="633"/>
        <w:jc w:val="both"/>
        <w:rPr>
          <w:rFonts w:ascii="Cambria" w:hAnsi="Cambria"/>
          <w:lang w:val="en-US"/>
        </w:rPr>
      </w:pPr>
      <w:proofErr w:type="spellStart"/>
      <w:r w:rsidRPr="006335DE">
        <w:rPr>
          <w:rFonts w:ascii="Cambria" w:hAnsi="Cambria"/>
        </w:rPr>
        <w:t>Menurut</w:t>
      </w:r>
      <w:proofErr w:type="spellEnd"/>
      <w:r w:rsidRPr="006335DE">
        <w:rPr>
          <w:rFonts w:ascii="Cambria" w:hAnsi="Cambria"/>
        </w:rPr>
        <w:t xml:space="preserve"> </w:t>
      </w:r>
      <w:proofErr w:type="spellStart"/>
      <w:r w:rsidRPr="006335DE">
        <w:rPr>
          <w:rFonts w:ascii="Cambria" w:hAnsi="Cambria"/>
        </w:rPr>
        <w:t>Philipus</w:t>
      </w:r>
      <w:proofErr w:type="spellEnd"/>
      <w:r w:rsidRPr="006335DE">
        <w:rPr>
          <w:rFonts w:ascii="Cambria" w:hAnsi="Cambria"/>
        </w:rPr>
        <w:t xml:space="preserve"> </w:t>
      </w:r>
      <w:proofErr w:type="spellStart"/>
      <w:r w:rsidRPr="006335DE">
        <w:rPr>
          <w:rFonts w:ascii="Cambria" w:hAnsi="Cambria"/>
        </w:rPr>
        <w:t>M.Hadjon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Hukum-Tata Negara-</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i/>
          <w:iCs/>
        </w:rPr>
        <w:t>bevoegheid</w:t>
      </w:r>
      <w:proofErr w:type="spellEnd"/>
      <w:r w:rsidRPr="006335DE">
        <w:rPr>
          <w:rFonts w:ascii="Cambria" w:hAnsi="Cambria"/>
        </w:rPr>
        <w:t xml:space="preserve">) </w:t>
      </w:r>
      <w:proofErr w:type="spellStart"/>
      <w:r w:rsidRPr="006335DE">
        <w:rPr>
          <w:rFonts w:ascii="Cambria" w:hAnsi="Cambria"/>
        </w:rPr>
        <w:t>dideskripsikan</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i/>
          <w:iCs/>
        </w:rPr>
        <w:t>rechtsmacht</w:t>
      </w:r>
      <w:proofErr w:type="spellEnd"/>
      <w:r w:rsidRPr="006335DE">
        <w:rPr>
          <w:rFonts w:ascii="Cambria" w:hAnsi="Cambria"/>
        </w:rPr>
        <w:t xml:space="preserve">). Jadi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konsep</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berkaitan</w:t>
      </w:r>
      <w:proofErr w:type="spellEnd"/>
      <w:r w:rsidRPr="006335DE">
        <w:rPr>
          <w:rFonts w:ascii="Cambria" w:hAnsi="Cambria"/>
        </w:rPr>
        <w:t xml:space="preserve"> </w:t>
      </w:r>
      <w:proofErr w:type="spellStart"/>
      <w:r w:rsidRPr="006335DE">
        <w:rPr>
          <w:rFonts w:ascii="Cambria" w:hAnsi="Cambria"/>
        </w:rPr>
        <w:t>dengan</w:t>
      </w:r>
      <w:proofErr w:type="spellEnd"/>
      <w:r w:rsidR="00601D91">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w:t>
      </w:r>
      <w:proofErr w:type="spellStart"/>
      <w:proofErr w:type="gramStart"/>
      <w:r w:rsidR="001975D2">
        <w:rPr>
          <w:rFonts w:ascii="Cambria" w:hAnsi="Cambria"/>
          <w:lang w:val="en-US"/>
        </w:rPr>
        <w:t>A</w:t>
      </w:r>
      <w:r w:rsidRPr="006335DE">
        <w:rPr>
          <w:rFonts w:ascii="Cambria" w:hAnsi="Cambria"/>
          <w:lang w:val="en-US"/>
        </w:rPr>
        <w:t>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proofErr w:type="gram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digunakan</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bidang</w:t>
      </w:r>
      <w:proofErr w:type="spellEnd"/>
      <w:r w:rsidRPr="006335DE">
        <w:rPr>
          <w:rFonts w:ascii="Cambria" w:hAnsi="Cambria"/>
          <w:lang w:val="en-US"/>
        </w:rPr>
        <w:t xml:space="preserve"> Hukum </w:t>
      </w:r>
      <w:proofErr w:type="spellStart"/>
      <w:r w:rsidRPr="006335DE">
        <w:rPr>
          <w:rFonts w:ascii="Cambria" w:hAnsi="Cambria"/>
          <w:lang w:val="en-US"/>
        </w:rPr>
        <w:t>Administrasi</w:t>
      </w:r>
      <w:proofErr w:type="spellEnd"/>
      <w:r w:rsidRPr="006335DE">
        <w:rPr>
          <w:rFonts w:ascii="Cambria" w:hAnsi="Cambria"/>
          <w:lang w:val="en-US"/>
        </w:rPr>
        <w:t xml:space="preserve"> Negara yang </w:t>
      </w:r>
      <w:proofErr w:type="spellStart"/>
      <w:r w:rsidRPr="006335DE">
        <w:rPr>
          <w:rFonts w:ascii="Cambria" w:hAnsi="Cambria"/>
          <w:lang w:val="en-US"/>
        </w:rPr>
        <w:t>memiliki</w:t>
      </w:r>
      <w:proofErr w:type="spellEnd"/>
      <w:r w:rsidRPr="006335DE">
        <w:rPr>
          <w:rFonts w:ascii="Cambria" w:hAnsi="Cambria"/>
          <w:lang w:val="en-US"/>
        </w:rPr>
        <w:t xml:space="preserve"> </w:t>
      </w:r>
      <w:proofErr w:type="spellStart"/>
      <w:r w:rsidRPr="006335DE">
        <w:rPr>
          <w:rFonts w:ascii="Cambria" w:hAnsi="Cambria"/>
          <w:lang w:val="en-US"/>
        </w:rPr>
        <w:t>makna</w:t>
      </w:r>
      <w:proofErr w:type="spellEnd"/>
      <w:r w:rsidRPr="006335DE">
        <w:rPr>
          <w:rFonts w:ascii="Cambria" w:hAnsi="Cambria"/>
          <w:lang w:val="en-US"/>
        </w:rPr>
        <w:t>, “</w:t>
      </w:r>
      <w:proofErr w:type="spellStart"/>
      <w:r w:rsidRPr="006335DE">
        <w:rPr>
          <w:rFonts w:ascii="Cambria" w:hAnsi="Cambria"/>
          <w:i/>
          <w:iCs/>
          <w:lang w:val="en-US"/>
        </w:rPr>
        <w:t>Dat</w:t>
      </w:r>
      <w:proofErr w:type="spellEnd"/>
      <w:r w:rsidRPr="006335DE">
        <w:rPr>
          <w:rFonts w:ascii="Cambria" w:hAnsi="Cambria"/>
          <w:i/>
          <w:iCs/>
          <w:lang w:val="en-US"/>
        </w:rPr>
        <w:t xml:space="preserve"> het </w:t>
      </w:r>
      <w:proofErr w:type="spellStart"/>
      <w:r w:rsidRPr="006335DE">
        <w:rPr>
          <w:rFonts w:ascii="Cambria" w:hAnsi="Cambria"/>
          <w:i/>
          <w:iCs/>
          <w:lang w:val="en-US"/>
        </w:rPr>
        <w:t>bestuur</w:t>
      </w:r>
      <w:proofErr w:type="spellEnd"/>
      <w:r w:rsidRPr="006335DE">
        <w:rPr>
          <w:rFonts w:ascii="Cambria" w:hAnsi="Cambria"/>
          <w:i/>
          <w:iCs/>
          <w:lang w:val="en-US"/>
        </w:rPr>
        <w:t xml:space="preserve"> </w:t>
      </w:r>
      <w:proofErr w:type="spellStart"/>
      <w:r w:rsidRPr="006335DE">
        <w:rPr>
          <w:rFonts w:ascii="Cambria" w:hAnsi="Cambria"/>
          <w:i/>
          <w:iCs/>
          <w:lang w:val="en-US"/>
        </w:rPr>
        <w:t>aan</w:t>
      </w:r>
      <w:proofErr w:type="spellEnd"/>
      <w:r w:rsidRPr="006335DE">
        <w:rPr>
          <w:rFonts w:ascii="Cambria" w:hAnsi="Cambria"/>
          <w:i/>
          <w:iCs/>
          <w:lang w:val="en-US"/>
        </w:rPr>
        <w:t xml:space="preserve"> de wet is </w:t>
      </w:r>
      <w:proofErr w:type="spellStart"/>
      <w:r w:rsidRPr="006335DE">
        <w:rPr>
          <w:rFonts w:ascii="Cambria" w:hAnsi="Cambria"/>
          <w:i/>
          <w:iCs/>
          <w:lang w:val="en-US"/>
        </w:rPr>
        <w:t>onderworpen</w:t>
      </w:r>
      <w:proofErr w:type="spellEnd"/>
      <w:r w:rsidRPr="006335DE">
        <w:rPr>
          <w:rFonts w:ascii="Cambria" w:hAnsi="Cambria"/>
          <w:i/>
          <w:iCs/>
          <w:lang w:val="en-US"/>
        </w:rPr>
        <w:t>”</w:t>
      </w:r>
      <w:r w:rsidRPr="006335DE">
        <w:rPr>
          <w:rFonts w:ascii="Cambria" w:hAnsi="Cambria"/>
          <w:lang w:val="en-US"/>
        </w:rPr>
        <w:t xml:space="preserve"> (</w:t>
      </w:r>
      <w:proofErr w:type="spellStart"/>
      <w:r w:rsidRPr="006335DE">
        <w:rPr>
          <w:rFonts w:ascii="Cambria" w:hAnsi="Cambria"/>
          <w:lang w:val="en-US"/>
        </w:rPr>
        <w:t>bahwa</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tunduk</w:t>
      </w:r>
      <w:proofErr w:type="spellEnd"/>
      <w:r w:rsidRPr="006335DE">
        <w:rPr>
          <w:rFonts w:ascii="Cambria" w:hAnsi="Cambria"/>
          <w:lang w:val="en-US"/>
        </w:rPr>
        <w:t xml:space="preserve"> pada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w:t>
      </w:r>
      <w:proofErr w:type="spellStart"/>
      <w:r w:rsidRPr="006335DE">
        <w:rPr>
          <w:rFonts w:ascii="Cambria" w:hAnsi="Cambria"/>
          <w:lang w:val="en-US"/>
        </w:rPr>
        <w:t>menentukan</w:t>
      </w:r>
      <w:proofErr w:type="spellEnd"/>
      <w:r w:rsidRPr="006335DE">
        <w:rPr>
          <w:rFonts w:ascii="Cambria" w:hAnsi="Cambria"/>
          <w:lang w:val="en-US"/>
        </w:rPr>
        <w:t xml:space="preserve"> </w:t>
      </w:r>
      <w:proofErr w:type="spellStart"/>
      <w:r w:rsidRPr="006335DE">
        <w:rPr>
          <w:rFonts w:ascii="Cambria" w:hAnsi="Cambria"/>
          <w:lang w:val="en-US"/>
        </w:rPr>
        <w:t>bahwa</w:t>
      </w:r>
      <w:proofErr w:type="spellEnd"/>
      <w:r w:rsidRPr="006335DE">
        <w:rPr>
          <w:rFonts w:ascii="Cambria" w:hAnsi="Cambria"/>
          <w:lang w:val="en-US"/>
        </w:rPr>
        <w:t xml:space="preserve"> </w:t>
      </w:r>
      <w:proofErr w:type="spellStart"/>
      <w:r w:rsidRPr="006335DE">
        <w:rPr>
          <w:rFonts w:ascii="Cambria" w:hAnsi="Cambria"/>
          <w:lang w:val="en-US"/>
        </w:rPr>
        <w:t>semua</w:t>
      </w:r>
      <w:proofErr w:type="spellEnd"/>
      <w:r w:rsidRPr="006335DE">
        <w:rPr>
          <w:rFonts w:ascii="Cambria" w:hAnsi="Cambria"/>
          <w:lang w:val="en-US"/>
        </w:rPr>
        <w:t xml:space="preserve"> </w:t>
      </w:r>
      <w:proofErr w:type="spellStart"/>
      <w:r w:rsidRPr="006335DE">
        <w:rPr>
          <w:rFonts w:ascii="Cambria" w:hAnsi="Cambria"/>
          <w:lang w:val="en-US"/>
        </w:rPr>
        <w:t>ketentuan</w:t>
      </w:r>
      <w:proofErr w:type="spellEnd"/>
      <w:r w:rsidRPr="006335DE">
        <w:rPr>
          <w:rFonts w:ascii="Cambria" w:hAnsi="Cambria"/>
          <w:lang w:val="en-US"/>
        </w:rPr>
        <w:t xml:space="preserve"> yang </w:t>
      </w:r>
      <w:proofErr w:type="spellStart"/>
      <w:r w:rsidRPr="006335DE">
        <w:rPr>
          <w:rFonts w:ascii="Cambria" w:hAnsi="Cambria"/>
          <w:lang w:val="en-US"/>
        </w:rPr>
        <w:t>mengikat</w:t>
      </w:r>
      <w:proofErr w:type="spellEnd"/>
      <w:r w:rsidRPr="006335DE">
        <w:rPr>
          <w:rFonts w:ascii="Cambria" w:hAnsi="Cambria"/>
          <w:lang w:val="en-US"/>
        </w:rPr>
        <w:t xml:space="preserve"> </w:t>
      </w:r>
      <w:proofErr w:type="spellStart"/>
      <w:r w:rsidRPr="006335DE">
        <w:rPr>
          <w:rFonts w:ascii="Cambria" w:hAnsi="Cambria"/>
          <w:lang w:val="en-US"/>
        </w:rPr>
        <w:t>warga</w:t>
      </w:r>
      <w:proofErr w:type="spellEnd"/>
      <w:r w:rsidRPr="006335DE">
        <w:rPr>
          <w:rFonts w:ascii="Cambria" w:hAnsi="Cambria"/>
          <w:lang w:val="en-US"/>
        </w:rPr>
        <w:t xml:space="preserve"> negara </w:t>
      </w:r>
      <w:proofErr w:type="spellStart"/>
      <w:r w:rsidRPr="006335DE">
        <w:rPr>
          <w:rFonts w:ascii="Cambria" w:hAnsi="Cambria"/>
          <w:lang w:val="en-US"/>
        </w:rPr>
        <w:t>harus</w:t>
      </w:r>
      <w:proofErr w:type="spellEnd"/>
      <w:r w:rsidRPr="006335DE">
        <w:rPr>
          <w:rFonts w:ascii="Cambria" w:hAnsi="Cambria"/>
          <w:lang w:val="en-US"/>
        </w:rPr>
        <w:t xml:space="preserve"> </w:t>
      </w:r>
      <w:proofErr w:type="spellStart"/>
      <w:r w:rsidRPr="006335DE">
        <w:rPr>
          <w:rFonts w:ascii="Cambria" w:hAnsi="Cambria"/>
          <w:lang w:val="en-US"/>
        </w:rPr>
        <w:t>didasarkan</w:t>
      </w:r>
      <w:proofErr w:type="spellEnd"/>
      <w:r w:rsidRPr="006335DE">
        <w:rPr>
          <w:rFonts w:ascii="Cambria" w:hAnsi="Cambria"/>
          <w:lang w:val="en-US"/>
        </w:rPr>
        <w:t xml:space="preserve"> pada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merupakan</w:t>
      </w:r>
      <w:proofErr w:type="spellEnd"/>
      <w:r w:rsidRPr="006335DE">
        <w:rPr>
          <w:rFonts w:ascii="Cambria" w:hAnsi="Cambria"/>
          <w:lang w:val="en-US"/>
        </w:rPr>
        <w:t xml:space="preserve"> </w:t>
      </w:r>
      <w:proofErr w:type="spellStart"/>
      <w:r w:rsidRPr="006335DE">
        <w:rPr>
          <w:rFonts w:ascii="Cambria" w:hAnsi="Cambria"/>
          <w:lang w:val="en-US"/>
        </w:rPr>
        <w:t>prinsip</w:t>
      </w:r>
      <w:proofErr w:type="spellEnd"/>
      <w:r w:rsidRPr="006335DE">
        <w:rPr>
          <w:rFonts w:ascii="Cambria" w:hAnsi="Cambria"/>
          <w:lang w:val="en-US"/>
        </w:rPr>
        <w:t xml:space="preserve"> negara </w:t>
      </w:r>
      <w:proofErr w:type="spellStart"/>
      <w:r w:rsidRPr="006335DE">
        <w:rPr>
          <w:rFonts w:ascii="Cambria" w:hAnsi="Cambria"/>
          <w:lang w:val="en-US"/>
        </w:rPr>
        <w:t>hukum</w:t>
      </w:r>
      <w:proofErr w:type="spellEnd"/>
      <w:r w:rsidRPr="006335DE">
        <w:rPr>
          <w:rFonts w:ascii="Cambria" w:hAnsi="Cambria"/>
          <w:lang w:val="en-US"/>
        </w:rPr>
        <w:t xml:space="preserve"> yang </w:t>
      </w:r>
      <w:proofErr w:type="spellStart"/>
      <w:r w:rsidRPr="006335DE">
        <w:rPr>
          <w:rFonts w:ascii="Cambria" w:hAnsi="Cambria"/>
          <w:lang w:val="en-US"/>
        </w:rPr>
        <w:t>sering</w:t>
      </w:r>
      <w:proofErr w:type="spellEnd"/>
      <w:r w:rsidRPr="006335DE">
        <w:rPr>
          <w:rFonts w:ascii="Cambria" w:hAnsi="Cambria"/>
          <w:lang w:val="en-US"/>
        </w:rPr>
        <w:t xml:space="preserve"> </w:t>
      </w:r>
      <w:proofErr w:type="spellStart"/>
      <w:r w:rsidRPr="006335DE">
        <w:rPr>
          <w:rFonts w:ascii="Cambria" w:hAnsi="Cambria"/>
          <w:lang w:val="en-US"/>
        </w:rPr>
        <w:t>dirumuskan</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ungkapan</w:t>
      </w:r>
      <w:proofErr w:type="spellEnd"/>
      <w:r w:rsidRPr="006335DE">
        <w:rPr>
          <w:rFonts w:ascii="Cambria" w:hAnsi="Cambria"/>
          <w:lang w:val="en-US"/>
        </w:rPr>
        <w:t xml:space="preserve"> “</w:t>
      </w:r>
      <w:r w:rsidRPr="006335DE">
        <w:rPr>
          <w:rFonts w:ascii="Cambria" w:hAnsi="Cambria"/>
          <w:i/>
          <w:iCs/>
          <w:lang w:val="en-US"/>
        </w:rPr>
        <w:t xml:space="preserve">Het </w:t>
      </w:r>
      <w:proofErr w:type="spellStart"/>
      <w:r w:rsidRPr="006335DE">
        <w:rPr>
          <w:rFonts w:ascii="Cambria" w:hAnsi="Cambria"/>
          <w:i/>
          <w:iCs/>
          <w:lang w:val="en-US"/>
        </w:rPr>
        <w:t>beginsel</w:t>
      </w:r>
      <w:proofErr w:type="spellEnd"/>
      <w:r w:rsidRPr="006335DE">
        <w:rPr>
          <w:rFonts w:ascii="Cambria" w:hAnsi="Cambria"/>
          <w:i/>
          <w:iCs/>
          <w:lang w:val="en-US"/>
        </w:rPr>
        <w:t xml:space="preserve"> van </w:t>
      </w:r>
      <w:proofErr w:type="spellStart"/>
      <w:r w:rsidRPr="006335DE">
        <w:rPr>
          <w:rFonts w:ascii="Cambria" w:hAnsi="Cambria"/>
          <w:i/>
          <w:iCs/>
          <w:lang w:val="en-US"/>
        </w:rPr>
        <w:t>wetmatigheid</w:t>
      </w:r>
      <w:proofErr w:type="spellEnd"/>
      <w:r w:rsidRPr="006335DE">
        <w:rPr>
          <w:rFonts w:ascii="Cambria" w:hAnsi="Cambria"/>
          <w:i/>
          <w:iCs/>
          <w:lang w:val="en-US"/>
        </w:rPr>
        <w:t xml:space="preserve"> van </w:t>
      </w:r>
      <w:proofErr w:type="spellStart"/>
      <w:r w:rsidRPr="006335DE">
        <w:rPr>
          <w:rFonts w:ascii="Cambria" w:hAnsi="Cambria"/>
          <w:i/>
          <w:iCs/>
          <w:lang w:val="en-US"/>
        </w:rPr>
        <w:t>bestuur</w:t>
      </w:r>
      <w:proofErr w:type="spellEnd"/>
      <w:r w:rsidRPr="006335DE">
        <w:rPr>
          <w:rFonts w:ascii="Cambria" w:hAnsi="Cambria"/>
          <w:lang w:val="en-US"/>
        </w:rPr>
        <w:t xml:space="preserve">” </w:t>
      </w:r>
      <w:proofErr w:type="spellStart"/>
      <w:r w:rsidRPr="006335DE">
        <w:rPr>
          <w:rFonts w:ascii="Cambria" w:hAnsi="Cambria"/>
          <w:lang w:val="en-US"/>
        </w:rPr>
        <w:t>yakni</w:t>
      </w:r>
      <w:proofErr w:type="spellEnd"/>
      <w:r w:rsidRPr="006335DE">
        <w:rPr>
          <w:rFonts w:ascii="Cambria" w:hAnsi="Cambria"/>
          <w:lang w:val="en-US"/>
        </w:rPr>
        <w:t xml:space="preserve"> </w:t>
      </w:r>
      <w:proofErr w:type="spellStart"/>
      <w:r w:rsidRPr="006335DE">
        <w:rPr>
          <w:rFonts w:ascii="Cambria" w:hAnsi="Cambria"/>
          <w:lang w:val="en-US"/>
        </w:rPr>
        <w:t>prinsip</w:t>
      </w:r>
      <w:proofErr w:type="spellEnd"/>
      <w:r w:rsidRPr="006335DE">
        <w:rPr>
          <w:rFonts w:ascii="Cambria" w:hAnsi="Cambria"/>
          <w:lang w:val="en-US"/>
        </w:rPr>
        <w:t xml:space="preserve"> </w:t>
      </w:r>
      <w:proofErr w:type="spellStart"/>
      <w:r w:rsidRPr="006335DE">
        <w:rPr>
          <w:rFonts w:ascii="Cambria" w:hAnsi="Cambria"/>
          <w:lang w:val="en-US"/>
        </w:rPr>
        <w:t>keabsahan</w:t>
      </w:r>
      <w:proofErr w:type="spellEnd"/>
      <w:r w:rsidRPr="006335DE">
        <w:rPr>
          <w:rFonts w:ascii="Cambria" w:hAnsi="Cambria"/>
          <w:lang w:val="en-US"/>
        </w:rPr>
        <w:t xml:space="preserve"> </w:t>
      </w:r>
      <w:proofErr w:type="spellStart"/>
      <w:r w:rsidRPr="006335DE">
        <w:rPr>
          <w:rFonts w:ascii="Cambria" w:hAnsi="Cambria"/>
          <w:lang w:val="en-US"/>
        </w:rPr>
        <w:t>pemerintahan</w:t>
      </w:r>
      <w:proofErr w:type="spellEnd"/>
      <w:r w:rsidRPr="006335DE">
        <w:rPr>
          <w:rFonts w:ascii="Cambria" w:hAnsi="Cambria"/>
          <w:lang w:val="en-US"/>
        </w:rPr>
        <w:t>.</w:t>
      </w:r>
      <w:r w:rsidRPr="006335DE">
        <w:rPr>
          <w:rStyle w:val="FootnoteReference"/>
          <w:rFonts w:ascii="Cambria" w:hAnsi="Cambria"/>
          <w:lang w:val="en-US"/>
        </w:rPr>
        <w:footnoteReference w:id="10"/>
      </w:r>
    </w:p>
    <w:p w14:paraId="6288A77A" w14:textId="77777777" w:rsidR="006335DE" w:rsidRPr="006335DE" w:rsidRDefault="006335DE" w:rsidP="006335DE">
      <w:pPr>
        <w:ind w:left="360" w:firstLine="633"/>
        <w:jc w:val="both"/>
        <w:rPr>
          <w:rFonts w:ascii="Cambria" w:hAnsi="Cambria"/>
        </w:rPr>
      </w:pPr>
      <w:r w:rsidRPr="006335DE">
        <w:rPr>
          <w:rFonts w:ascii="Cambria" w:hAnsi="Cambria"/>
        </w:rPr>
        <w:t xml:space="preserve">Kata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berasal</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kata </w:t>
      </w:r>
      <w:proofErr w:type="spellStart"/>
      <w:r w:rsidRPr="006335DE">
        <w:rPr>
          <w:rFonts w:ascii="Cambria" w:hAnsi="Cambria"/>
        </w:rPr>
        <w:t>dasar</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yang </w:t>
      </w:r>
      <w:proofErr w:type="spellStart"/>
      <w:r w:rsidRPr="006335DE">
        <w:rPr>
          <w:rFonts w:ascii="Cambria" w:hAnsi="Cambria"/>
        </w:rPr>
        <w:t>diartikan</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hal</w:t>
      </w:r>
      <w:proofErr w:type="spellEnd"/>
      <w:r w:rsidRPr="006335DE">
        <w:rPr>
          <w:rFonts w:ascii="Cambria" w:hAnsi="Cambria"/>
        </w:rPr>
        <w:t xml:space="preserve"> </w:t>
      </w:r>
      <w:proofErr w:type="spellStart"/>
      <w:r w:rsidRPr="006335DE">
        <w:rPr>
          <w:rFonts w:ascii="Cambria" w:hAnsi="Cambria"/>
        </w:rPr>
        <w:t>berwenang</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dan </w:t>
      </w:r>
      <w:proofErr w:type="spellStart"/>
      <w:r w:rsidRPr="006335DE">
        <w:rPr>
          <w:rFonts w:ascii="Cambria" w:hAnsi="Cambria"/>
        </w:rPr>
        <w:t>kekuasaan</w:t>
      </w:r>
      <w:proofErr w:type="spellEnd"/>
      <w:r w:rsidRPr="006335DE">
        <w:rPr>
          <w:rFonts w:ascii="Cambria" w:hAnsi="Cambria"/>
        </w:rPr>
        <w:t xml:space="preserve"> yang </w:t>
      </w:r>
      <w:proofErr w:type="spellStart"/>
      <w:r w:rsidRPr="006335DE">
        <w:rPr>
          <w:rFonts w:ascii="Cambria" w:hAnsi="Cambria"/>
        </w:rPr>
        <w:t>dipunyai</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melakukan</w:t>
      </w:r>
      <w:proofErr w:type="spellEnd"/>
      <w:r w:rsidRPr="006335DE">
        <w:rPr>
          <w:rFonts w:ascii="Cambria" w:hAnsi="Cambria"/>
        </w:rPr>
        <w:t xml:space="preserve"> </w:t>
      </w:r>
      <w:proofErr w:type="spellStart"/>
      <w:r w:rsidRPr="006335DE">
        <w:rPr>
          <w:rFonts w:ascii="Cambria" w:hAnsi="Cambria"/>
        </w:rPr>
        <w:t>sesuatu</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apa</w:t>
      </w:r>
      <w:proofErr w:type="spellEnd"/>
      <w:r w:rsidRPr="006335DE">
        <w:rPr>
          <w:rFonts w:ascii="Cambria" w:hAnsi="Cambria"/>
        </w:rPr>
        <w:t xml:space="preserve"> yang </w:t>
      </w:r>
      <w:proofErr w:type="spellStart"/>
      <w:r w:rsidRPr="006335DE">
        <w:rPr>
          <w:rFonts w:ascii="Cambria" w:hAnsi="Cambria"/>
        </w:rPr>
        <w:t>disebut</w:t>
      </w:r>
      <w:proofErr w:type="spellEnd"/>
      <w:r w:rsidRPr="006335DE">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formal,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berasal</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legislate (</w:t>
      </w:r>
      <w:proofErr w:type="spellStart"/>
      <w:r w:rsidRPr="006335DE">
        <w:rPr>
          <w:rFonts w:ascii="Cambria" w:hAnsi="Cambria"/>
        </w:rPr>
        <w:t>diberi</w:t>
      </w:r>
      <w:proofErr w:type="spellEnd"/>
      <w:r w:rsidRPr="006335DE">
        <w:rPr>
          <w:rFonts w:ascii="Cambria" w:hAnsi="Cambria"/>
        </w:rPr>
        <w:t xml:space="preserve"> oleh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eksekutif</w:t>
      </w:r>
      <w:proofErr w:type="spellEnd"/>
      <w:r w:rsidRPr="006335DE">
        <w:rPr>
          <w:rFonts w:ascii="Cambria" w:hAnsi="Cambria"/>
        </w:rPr>
        <w:t xml:space="preserve"> administrative. </w:t>
      </w:r>
      <w:proofErr w:type="spellStart"/>
      <w:r w:rsidRPr="006335DE">
        <w:rPr>
          <w:rFonts w:ascii="Cambria" w:hAnsi="Cambria"/>
        </w:rPr>
        <w:t>Kewenangan</w:t>
      </w:r>
      <w:proofErr w:type="spellEnd"/>
      <w:r w:rsidRPr="006335DE">
        <w:rPr>
          <w:rFonts w:ascii="Cambria" w:hAnsi="Cambria"/>
        </w:rPr>
        <w:t xml:space="preserve"> yang </w:t>
      </w:r>
      <w:proofErr w:type="spellStart"/>
      <w:r w:rsidRPr="006335DE">
        <w:rPr>
          <w:rFonts w:ascii="Cambria" w:hAnsi="Cambria"/>
        </w:rPr>
        <w:t>biasanya</w:t>
      </w:r>
      <w:proofErr w:type="spellEnd"/>
      <w:r w:rsidRPr="006335DE">
        <w:rPr>
          <w:rFonts w:ascii="Cambria" w:hAnsi="Cambria"/>
        </w:rPr>
        <w:t xml:space="preserve"> </w:t>
      </w:r>
      <w:proofErr w:type="spellStart"/>
      <w:r w:rsidRPr="006335DE">
        <w:rPr>
          <w:rFonts w:ascii="Cambria" w:hAnsi="Cambria"/>
        </w:rPr>
        <w:t>terdiri</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w:t>
      </w:r>
      <w:proofErr w:type="spellStart"/>
      <w:r w:rsidRPr="006335DE">
        <w:rPr>
          <w:rFonts w:ascii="Cambria" w:hAnsi="Cambria"/>
        </w:rPr>
        <w:t>beberapa</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terhadap</w:t>
      </w:r>
      <w:proofErr w:type="spellEnd"/>
      <w:r w:rsidRPr="006335DE">
        <w:rPr>
          <w:rFonts w:ascii="Cambria" w:hAnsi="Cambria"/>
        </w:rPr>
        <w:t xml:space="preserve"> </w:t>
      </w:r>
      <w:proofErr w:type="spellStart"/>
      <w:r w:rsidRPr="006335DE">
        <w:rPr>
          <w:rFonts w:ascii="Cambria" w:hAnsi="Cambria"/>
        </w:rPr>
        <w:t>segolongan</w:t>
      </w:r>
      <w:proofErr w:type="spellEnd"/>
      <w:r w:rsidRPr="006335DE">
        <w:rPr>
          <w:rFonts w:ascii="Cambria" w:hAnsi="Cambria"/>
        </w:rPr>
        <w:t xml:space="preserve"> orang </w:t>
      </w:r>
      <w:proofErr w:type="spellStart"/>
      <w:r w:rsidRPr="006335DE">
        <w:rPr>
          <w:rFonts w:ascii="Cambria" w:hAnsi="Cambria"/>
        </w:rPr>
        <w:t>tertentu</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terhadap</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bidang</w:t>
      </w:r>
      <w:proofErr w:type="spellEnd"/>
      <w:r w:rsidRPr="006335DE">
        <w:rPr>
          <w:rFonts w:ascii="Cambria" w:hAnsi="Cambria"/>
        </w:rPr>
        <w:t xml:space="preserve"> </w:t>
      </w:r>
      <w:proofErr w:type="spellStart"/>
      <w:r w:rsidRPr="006335DE">
        <w:rPr>
          <w:rFonts w:ascii="Cambria" w:hAnsi="Cambria"/>
        </w:rPr>
        <w:t>pemerintahan.Ateng</w:t>
      </w:r>
      <w:proofErr w:type="spellEnd"/>
      <w:r w:rsidRPr="006335DE">
        <w:rPr>
          <w:rFonts w:ascii="Cambria" w:hAnsi="Cambria"/>
        </w:rPr>
        <w:t xml:space="preserve"> </w:t>
      </w:r>
      <w:proofErr w:type="spellStart"/>
      <w:r w:rsidRPr="006335DE">
        <w:rPr>
          <w:rFonts w:ascii="Cambria" w:hAnsi="Cambria"/>
        </w:rPr>
        <w:t>Syafrudin</w:t>
      </w:r>
      <w:proofErr w:type="spellEnd"/>
      <w:r w:rsidRPr="006335DE">
        <w:rPr>
          <w:rFonts w:ascii="Cambria" w:hAnsi="Cambria"/>
        </w:rPr>
        <w:t xml:space="preserve"> </w:t>
      </w:r>
      <w:proofErr w:type="spellStart"/>
      <w:r w:rsidRPr="006335DE">
        <w:rPr>
          <w:rFonts w:ascii="Cambria" w:hAnsi="Cambria"/>
        </w:rPr>
        <w:t>berpendapat</w:t>
      </w:r>
      <w:proofErr w:type="spellEnd"/>
      <w:r w:rsidRPr="006335DE">
        <w:rPr>
          <w:rFonts w:ascii="Cambria" w:hAnsi="Cambria"/>
        </w:rPr>
        <w:t xml:space="preserve"> </w:t>
      </w:r>
      <w:proofErr w:type="spellStart"/>
      <w:r w:rsidRPr="006335DE">
        <w:rPr>
          <w:rFonts w:ascii="Cambria" w:hAnsi="Cambria"/>
        </w:rPr>
        <w:t>ada</w:t>
      </w:r>
      <w:proofErr w:type="spellEnd"/>
      <w:r w:rsidRPr="006335DE">
        <w:rPr>
          <w:rFonts w:ascii="Cambria" w:hAnsi="Cambria"/>
        </w:rPr>
        <w:t xml:space="preserve"> </w:t>
      </w:r>
      <w:proofErr w:type="spellStart"/>
      <w:r w:rsidRPr="006335DE">
        <w:rPr>
          <w:rFonts w:ascii="Cambria" w:hAnsi="Cambria"/>
        </w:rPr>
        <w:t>perbedaan</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w:t>
      </w:r>
      <w:proofErr w:type="spellStart"/>
      <w:r w:rsidRPr="006335DE">
        <w:rPr>
          <w:rFonts w:ascii="Cambria" w:hAnsi="Cambria"/>
        </w:rPr>
        <w:t>pengertian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dan </w:t>
      </w:r>
      <w:proofErr w:type="spellStart"/>
      <w:r w:rsidRPr="006335DE">
        <w:rPr>
          <w:rFonts w:ascii="Cambria" w:hAnsi="Cambria"/>
        </w:rPr>
        <w:t>wewenang</w:t>
      </w:r>
      <w:proofErr w:type="spellEnd"/>
      <w:r w:rsidRPr="006335DE">
        <w:rPr>
          <w:rFonts w:ascii="Cambria" w:hAnsi="Cambria"/>
        </w:rPr>
        <w:t xml:space="preserve">. Kita </w:t>
      </w:r>
      <w:proofErr w:type="spellStart"/>
      <w:r w:rsidRPr="006335DE">
        <w:rPr>
          <w:rFonts w:ascii="Cambria" w:hAnsi="Cambria"/>
        </w:rPr>
        <w:t>harus</w:t>
      </w:r>
      <w:proofErr w:type="spellEnd"/>
      <w:r w:rsidRPr="006335DE">
        <w:rPr>
          <w:rFonts w:ascii="Cambria" w:hAnsi="Cambria"/>
        </w:rPr>
        <w:t xml:space="preserve"> </w:t>
      </w:r>
      <w:proofErr w:type="spellStart"/>
      <w:r w:rsidRPr="006335DE">
        <w:rPr>
          <w:rFonts w:ascii="Cambria" w:hAnsi="Cambria"/>
        </w:rPr>
        <w:t>membedakan</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r w:rsidRPr="006335DE">
        <w:rPr>
          <w:rFonts w:ascii="Cambria" w:hAnsi="Cambria"/>
          <w:i/>
          <w:iCs/>
        </w:rPr>
        <w:t xml:space="preserve">authority, </w:t>
      </w:r>
      <w:proofErr w:type="spellStart"/>
      <w:r w:rsidRPr="006335DE">
        <w:rPr>
          <w:rFonts w:ascii="Cambria" w:hAnsi="Cambria"/>
          <w:i/>
          <w:iCs/>
        </w:rPr>
        <w:t>gezag</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r w:rsidRPr="006335DE">
        <w:rPr>
          <w:rFonts w:ascii="Cambria" w:hAnsi="Cambria"/>
          <w:i/>
          <w:iCs/>
        </w:rPr>
        <w:t xml:space="preserve">competence, </w:t>
      </w:r>
      <w:proofErr w:type="spellStart"/>
      <w:r w:rsidRPr="006335DE">
        <w:rPr>
          <w:rFonts w:ascii="Cambria" w:hAnsi="Cambria"/>
          <w:i/>
          <w:iCs/>
        </w:rPr>
        <w:t>bevoegheid</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apa</w:t>
      </w:r>
      <w:proofErr w:type="spellEnd"/>
      <w:r w:rsidRPr="006335DE">
        <w:rPr>
          <w:rFonts w:ascii="Cambria" w:hAnsi="Cambria"/>
        </w:rPr>
        <w:t xml:space="preserve"> yang </w:t>
      </w:r>
      <w:proofErr w:type="spellStart"/>
      <w:r w:rsidRPr="006335DE">
        <w:rPr>
          <w:rFonts w:ascii="Cambria" w:hAnsi="Cambria"/>
        </w:rPr>
        <w:t>diberikan</w:t>
      </w:r>
      <w:proofErr w:type="spellEnd"/>
      <w:r w:rsidRPr="006335DE">
        <w:rPr>
          <w:rFonts w:ascii="Cambria" w:hAnsi="Cambria"/>
        </w:rPr>
        <w:t xml:space="preserve"> oleh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sedangkan</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hanya</w:t>
      </w:r>
      <w:proofErr w:type="spellEnd"/>
      <w:r w:rsidRPr="006335DE">
        <w:rPr>
          <w:rFonts w:ascii="Cambria" w:hAnsi="Cambria"/>
        </w:rPr>
        <w:t xml:space="preserve"> </w:t>
      </w:r>
      <w:proofErr w:type="spellStart"/>
      <w:r w:rsidRPr="006335DE">
        <w:rPr>
          <w:rFonts w:ascii="Cambria" w:hAnsi="Cambria"/>
        </w:rPr>
        <w:t>mengenai</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i/>
          <w:iCs/>
        </w:rPr>
        <w:t>onderdeel</w:t>
      </w:r>
      <w:proofErr w:type="spellEnd"/>
      <w:r w:rsidRPr="006335DE">
        <w:rPr>
          <w:rFonts w:ascii="Cambria" w:hAnsi="Cambria"/>
        </w:rPr>
        <w:t>” (</w:t>
      </w:r>
      <w:proofErr w:type="spellStart"/>
      <w:r w:rsidRPr="006335DE">
        <w:rPr>
          <w:rFonts w:ascii="Cambria" w:hAnsi="Cambria"/>
        </w:rPr>
        <w:t>bagian</w:t>
      </w:r>
      <w:proofErr w:type="spellEnd"/>
      <w:r w:rsidRPr="006335DE">
        <w:rPr>
          <w:rFonts w:ascii="Cambria" w:hAnsi="Cambria"/>
        </w:rPr>
        <w:t xml:space="preserve">) </w:t>
      </w:r>
      <w:proofErr w:type="spellStart"/>
      <w:r w:rsidRPr="006335DE">
        <w:rPr>
          <w:rFonts w:ascii="Cambria" w:hAnsi="Cambria"/>
        </w:rPr>
        <w:t>tertentu</w:t>
      </w:r>
      <w:proofErr w:type="spellEnd"/>
      <w:r w:rsidRPr="006335DE">
        <w:rPr>
          <w:rFonts w:ascii="Cambria" w:hAnsi="Cambria"/>
        </w:rPr>
        <w:t xml:space="preserve"> </w:t>
      </w:r>
      <w:proofErr w:type="spellStart"/>
      <w:r w:rsidRPr="006335DE">
        <w:rPr>
          <w:rFonts w:ascii="Cambria" w:hAnsi="Cambria"/>
        </w:rPr>
        <w:t>saja</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Di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terdapat</w:t>
      </w:r>
      <w:proofErr w:type="spellEnd"/>
      <w:r w:rsidRPr="006335DE">
        <w:rPr>
          <w:rFonts w:ascii="Cambria" w:hAnsi="Cambria"/>
        </w:rPr>
        <w:t xml:space="preserve"> </w:t>
      </w:r>
      <w:proofErr w:type="spellStart"/>
      <w:r w:rsidRPr="006335DE">
        <w:rPr>
          <w:rFonts w:ascii="Cambria" w:hAnsi="Cambria"/>
        </w:rPr>
        <w:t>wewenang-wewenang</w:t>
      </w:r>
      <w:proofErr w:type="spellEnd"/>
      <w:r w:rsidRPr="006335DE">
        <w:rPr>
          <w:rFonts w:ascii="Cambria" w:hAnsi="Cambria"/>
        </w:rPr>
        <w:t xml:space="preserve"> (</w:t>
      </w:r>
      <w:proofErr w:type="spellStart"/>
      <w:r w:rsidRPr="006335DE">
        <w:rPr>
          <w:rFonts w:ascii="Cambria" w:hAnsi="Cambria"/>
        </w:rPr>
        <w:t>rechtshe</w:t>
      </w:r>
      <w:proofErr w:type="spellEnd"/>
      <w:r w:rsidRPr="006335DE">
        <w:rPr>
          <w:rFonts w:ascii="Cambria" w:hAnsi="Cambria"/>
        </w:rPr>
        <w:t xml:space="preserve"> </w:t>
      </w:r>
      <w:proofErr w:type="spellStart"/>
      <w:r w:rsidRPr="006335DE">
        <w:rPr>
          <w:rFonts w:ascii="Cambria" w:hAnsi="Cambria"/>
        </w:rPr>
        <w:t>voegdheden</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lingkup</w:t>
      </w:r>
      <w:proofErr w:type="spellEnd"/>
      <w:r w:rsidRPr="006335DE">
        <w:rPr>
          <w:rFonts w:ascii="Cambria" w:hAnsi="Cambria"/>
        </w:rPr>
        <w:t xml:space="preserve"> </w:t>
      </w:r>
      <w:proofErr w:type="spellStart"/>
      <w:r w:rsidRPr="006335DE">
        <w:rPr>
          <w:rFonts w:ascii="Cambria" w:hAnsi="Cambria"/>
        </w:rPr>
        <w:t>tindakan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public, </w:t>
      </w:r>
      <w:proofErr w:type="spellStart"/>
      <w:r w:rsidRPr="006335DE">
        <w:rPr>
          <w:rFonts w:ascii="Cambria" w:hAnsi="Cambria"/>
        </w:rPr>
        <w:t>lingkup</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hanya</w:t>
      </w:r>
      <w:proofErr w:type="spellEnd"/>
      <w:r w:rsidRPr="006335DE">
        <w:rPr>
          <w:rFonts w:ascii="Cambria" w:hAnsi="Cambria"/>
        </w:rPr>
        <w:t xml:space="preserve"> </w:t>
      </w:r>
      <w:proofErr w:type="spellStart"/>
      <w:r w:rsidRPr="006335DE">
        <w:rPr>
          <w:rFonts w:ascii="Cambria" w:hAnsi="Cambria"/>
        </w:rPr>
        <w:t>meliputi</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membuat</w:t>
      </w:r>
      <w:proofErr w:type="spellEnd"/>
      <w:r w:rsidRPr="006335DE">
        <w:rPr>
          <w:rFonts w:ascii="Cambria" w:hAnsi="Cambria"/>
        </w:rPr>
        <w:t xml:space="preserve"> </w:t>
      </w:r>
      <w:proofErr w:type="spellStart"/>
      <w:r w:rsidRPr="006335DE">
        <w:rPr>
          <w:rFonts w:ascii="Cambria" w:hAnsi="Cambria"/>
        </w:rPr>
        <w:t>keputusan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bestuur</w:t>
      </w:r>
      <w:proofErr w:type="spellEnd"/>
      <w:r w:rsidRPr="006335DE">
        <w:rPr>
          <w:rFonts w:ascii="Cambria" w:hAnsi="Cambria"/>
        </w:rPr>
        <w:t xml:space="preserve">), </w:t>
      </w:r>
      <w:proofErr w:type="spellStart"/>
      <w:r w:rsidRPr="006335DE">
        <w:rPr>
          <w:rFonts w:ascii="Cambria" w:hAnsi="Cambria"/>
        </w:rPr>
        <w:t>tetapi</w:t>
      </w:r>
      <w:proofErr w:type="spellEnd"/>
      <w:r w:rsidRPr="006335DE">
        <w:rPr>
          <w:rFonts w:ascii="Cambria" w:hAnsi="Cambria"/>
        </w:rPr>
        <w:t xml:space="preserve"> </w:t>
      </w:r>
      <w:proofErr w:type="spellStart"/>
      <w:r w:rsidRPr="006335DE">
        <w:rPr>
          <w:rFonts w:ascii="Cambria" w:hAnsi="Cambria"/>
        </w:rPr>
        <w:t>meliputi</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rangka</w:t>
      </w:r>
      <w:proofErr w:type="spellEnd"/>
      <w:r w:rsidRPr="006335DE">
        <w:rPr>
          <w:rFonts w:ascii="Cambria" w:hAnsi="Cambria"/>
        </w:rPr>
        <w:t xml:space="preserve"> </w:t>
      </w:r>
      <w:proofErr w:type="spellStart"/>
      <w:r w:rsidRPr="006335DE">
        <w:rPr>
          <w:rFonts w:ascii="Cambria" w:hAnsi="Cambria"/>
        </w:rPr>
        <w:t>pelaksanaan</w:t>
      </w:r>
      <w:proofErr w:type="spellEnd"/>
      <w:r w:rsidRPr="006335DE">
        <w:rPr>
          <w:rFonts w:ascii="Cambria" w:hAnsi="Cambria"/>
        </w:rPr>
        <w:t xml:space="preserve"> </w:t>
      </w:r>
      <w:proofErr w:type="spellStart"/>
      <w:r w:rsidRPr="006335DE">
        <w:rPr>
          <w:rFonts w:ascii="Cambria" w:hAnsi="Cambria"/>
        </w:rPr>
        <w:t>tugas</w:t>
      </w:r>
      <w:proofErr w:type="spellEnd"/>
      <w:r w:rsidRPr="006335DE">
        <w:rPr>
          <w:rFonts w:ascii="Cambria" w:hAnsi="Cambria"/>
        </w:rPr>
        <w:t xml:space="preserve">, dan </w:t>
      </w:r>
      <w:proofErr w:type="spellStart"/>
      <w:r w:rsidRPr="006335DE">
        <w:rPr>
          <w:rFonts w:ascii="Cambria" w:hAnsi="Cambria"/>
        </w:rPr>
        <w:t>memberikan</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serta</w:t>
      </w:r>
      <w:proofErr w:type="spellEnd"/>
      <w:r w:rsidRPr="006335DE">
        <w:rPr>
          <w:rFonts w:ascii="Cambria" w:hAnsi="Cambria"/>
        </w:rPr>
        <w:t xml:space="preserve"> </w:t>
      </w:r>
      <w:proofErr w:type="spellStart"/>
      <w:r w:rsidRPr="006335DE">
        <w:rPr>
          <w:rFonts w:ascii="Cambria" w:hAnsi="Cambria"/>
        </w:rPr>
        <w:t>distrubi</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utamanya</w:t>
      </w:r>
      <w:proofErr w:type="spellEnd"/>
      <w:r w:rsidRPr="006335DE">
        <w:rPr>
          <w:rFonts w:ascii="Cambria" w:hAnsi="Cambria"/>
        </w:rPr>
        <w:t xml:space="preserve"> </w:t>
      </w:r>
      <w:proofErr w:type="spellStart"/>
      <w:r w:rsidRPr="006335DE">
        <w:rPr>
          <w:rFonts w:ascii="Cambria" w:hAnsi="Cambria"/>
        </w:rPr>
        <w:t>ditetapkan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w:t>
      </w:r>
      <w:r w:rsidRPr="006335DE">
        <w:rPr>
          <w:rStyle w:val="FootnoteReference"/>
          <w:rFonts w:ascii="Cambria" w:hAnsi="Cambria"/>
        </w:rPr>
        <w:footnoteReference w:id="11"/>
      </w:r>
      <w:r w:rsidRPr="006335DE">
        <w:rPr>
          <w:rFonts w:ascii="Cambria" w:hAnsi="Cambria"/>
        </w:rPr>
        <w:t xml:space="preserve"> </w:t>
      </w:r>
    </w:p>
    <w:p w14:paraId="2F8DF1A7" w14:textId="77777777" w:rsidR="006335DE" w:rsidRPr="006335DE" w:rsidRDefault="006335DE" w:rsidP="006335DE">
      <w:pPr>
        <w:ind w:left="360" w:firstLine="633"/>
        <w:jc w:val="both"/>
        <w:rPr>
          <w:rFonts w:ascii="Cambria" w:hAnsi="Cambria"/>
        </w:rPr>
      </w:pP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implikasi</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w:t>
      </w:r>
      <w:proofErr w:type="spellStart"/>
      <w:r w:rsidRPr="006335DE">
        <w:rPr>
          <w:rFonts w:ascii="Cambria" w:hAnsi="Cambria"/>
        </w:rPr>
        <w:t>hubungan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HAN, </w:t>
      </w:r>
      <w:proofErr w:type="spellStart"/>
      <w:r w:rsidRPr="006335DE">
        <w:rPr>
          <w:rFonts w:ascii="Cambria" w:hAnsi="Cambria"/>
        </w:rPr>
        <w:t>hubungan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yang </w:t>
      </w:r>
      <w:proofErr w:type="spellStart"/>
      <w:r w:rsidRPr="006335DE">
        <w:rPr>
          <w:rFonts w:ascii="Cambria" w:hAnsi="Cambria"/>
        </w:rPr>
        <w:t>terjadi</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w:t>
      </w:r>
      <w:proofErr w:type="spellStart"/>
      <w:r w:rsidRPr="006335DE">
        <w:rPr>
          <w:rFonts w:ascii="Cambria" w:hAnsi="Cambria"/>
        </w:rPr>
        <w:t>penguasa</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subjek</w:t>
      </w:r>
      <w:proofErr w:type="spellEnd"/>
      <w:r w:rsidRPr="006335DE">
        <w:rPr>
          <w:rFonts w:ascii="Cambria" w:hAnsi="Cambria"/>
        </w:rPr>
        <w:t xml:space="preserve"> yang </w:t>
      </w:r>
      <w:proofErr w:type="spellStart"/>
      <w:r w:rsidRPr="006335DE">
        <w:rPr>
          <w:rFonts w:ascii="Cambria" w:hAnsi="Cambria"/>
        </w:rPr>
        <w:t>memerintah</w:t>
      </w:r>
      <w:proofErr w:type="spellEnd"/>
      <w:r w:rsidRPr="006335DE">
        <w:rPr>
          <w:rFonts w:ascii="Cambria" w:hAnsi="Cambria"/>
        </w:rPr>
        <w:t xml:space="preserve">, dan </w:t>
      </w:r>
      <w:proofErr w:type="spellStart"/>
      <w:r w:rsidRPr="006335DE">
        <w:rPr>
          <w:rFonts w:ascii="Cambria" w:hAnsi="Cambria"/>
        </w:rPr>
        <w:t>warga</w:t>
      </w:r>
      <w:proofErr w:type="spellEnd"/>
      <w:r w:rsidRPr="006335DE">
        <w:rPr>
          <w:rFonts w:ascii="Cambria" w:hAnsi="Cambria"/>
        </w:rPr>
        <w:t xml:space="preserve"> </w:t>
      </w:r>
      <w:proofErr w:type="spellStart"/>
      <w:r w:rsidRPr="006335DE">
        <w:rPr>
          <w:rFonts w:ascii="Cambria" w:hAnsi="Cambria"/>
        </w:rPr>
        <w:t>masyarakat</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subjek</w:t>
      </w:r>
      <w:proofErr w:type="spellEnd"/>
      <w:r w:rsidRPr="006335DE">
        <w:rPr>
          <w:rFonts w:ascii="Cambria" w:hAnsi="Cambria"/>
        </w:rPr>
        <w:t xml:space="preserve"> yang </w:t>
      </w:r>
      <w:proofErr w:type="spellStart"/>
      <w:r w:rsidRPr="006335DE">
        <w:rPr>
          <w:rFonts w:ascii="Cambria" w:hAnsi="Cambria"/>
        </w:rPr>
        <w:t>diperintah</w:t>
      </w:r>
      <w:proofErr w:type="spellEnd"/>
      <w:r w:rsidRPr="006335DE">
        <w:rPr>
          <w:rFonts w:ascii="Cambria" w:hAnsi="Cambria"/>
        </w:rPr>
        <w:t xml:space="preserve">. </w:t>
      </w:r>
      <w:proofErr w:type="spellStart"/>
      <w:r w:rsidRPr="006335DE">
        <w:rPr>
          <w:rFonts w:ascii="Cambria" w:hAnsi="Cambria"/>
        </w:rPr>
        <w:t>Penguasa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hal</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melaksanakan</w:t>
      </w:r>
      <w:proofErr w:type="spellEnd"/>
      <w:r w:rsidRPr="006335DE">
        <w:rPr>
          <w:rFonts w:ascii="Cambria" w:hAnsi="Cambria"/>
        </w:rPr>
        <w:t xml:space="preserve"> </w:t>
      </w:r>
      <w:proofErr w:type="spellStart"/>
      <w:r w:rsidRPr="006335DE">
        <w:rPr>
          <w:rFonts w:ascii="Cambria" w:hAnsi="Cambria"/>
          <w:i/>
          <w:iCs/>
        </w:rPr>
        <w:t>bestuurzorg</w:t>
      </w:r>
      <w:proofErr w:type="spellEnd"/>
      <w:r w:rsidRPr="006335DE">
        <w:rPr>
          <w:rFonts w:ascii="Cambria" w:hAnsi="Cambria"/>
        </w:rPr>
        <w:t xml:space="preserve">, </w:t>
      </w:r>
      <w:proofErr w:type="spellStart"/>
      <w:r w:rsidRPr="006335DE">
        <w:rPr>
          <w:rFonts w:ascii="Cambria" w:hAnsi="Cambria"/>
        </w:rPr>
        <w:t>yaitu</w:t>
      </w:r>
      <w:proofErr w:type="spellEnd"/>
      <w:r w:rsidRPr="006335DE">
        <w:rPr>
          <w:rFonts w:ascii="Cambria" w:hAnsi="Cambria"/>
        </w:rPr>
        <w:t xml:space="preserve"> </w:t>
      </w:r>
      <w:proofErr w:type="spellStart"/>
      <w:r w:rsidRPr="006335DE">
        <w:rPr>
          <w:rFonts w:ascii="Cambria" w:hAnsi="Cambria"/>
        </w:rPr>
        <w:t>menyelenggarakan</w:t>
      </w:r>
      <w:proofErr w:type="spellEnd"/>
      <w:r w:rsidRPr="006335DE">
        <w:rPr>
          <w:rFonts w:ascii="Cambria" w:hAnsi="Cambria"/>
        </w:rPr>
        <w:t xml:space="preserve"> </w:t>
      </w:r>
      <w:proofErr w:type="spellStart"/>
      <w:r w:rsidRPr="006335DE">
        <w:rPr>
          <w:rFonts w:ascii="Cambria" w:hAnsi="Cambria"/>
        </w:rPr>
        <w:t>kepentingan</w:t>
      </w:r>
      <w:proofErr w:type="spellEnd"/>
      <w:r w:rsidRPr="006335DE">
        <w:rPr>
          <w:rFonts w:ascii="Cambria" w:hAnsi="Cambria"/>
        </w:rPr>
        <w:t xml:space="preserve"> </w:t>
      </w:r>
      <w:proofErr w:type="spellStart"/>
      <w:r w:rsidRPr="006335DE">
        <w:rPr>
          <w:rFonts w:ascii="Cambria" w:hAnsi="Cambria"/>
        </w:rPr>
        <w:t>umum</w:t>
      </w:r>
      <w:proofErr w:type="spellEnd"/>
      <w:r w:rsidRPr="006335DE">
        <w:rPr>
          <w:rFonts w:ascii="Cambria" w:hAnsi="Cambria"/>
        </w:rPr>
        <w:t xml:space="preserve"> yang </w:t>
      </w:r>
      <w:proofErr w:type="spellStart"/>
      <w:r w:rsidRPr="006335DE">
        <w:rPr>
          <w:rFonts w:ascii="Cambria" w:hAnsi="Cambria"/>
        </w:rPr>
        <w:t>dijalankan</w:t>
      </w:r>
      <w:proofErr w:type="spellEnd"/>
      <w:r w:rsidRPr="006335DE">
        <w:rPr>
          <w:rFonts w:ascii="Cambria" w:hAnsi="Cambria"/>
        </w:rPr>
        <w:t xml:space="preserve"> oleh </w:t>
      </w:r>
      <w:proofErr w:type="spellStart"/>
      <w:r w:rsidRPr="006335DE">
        <w:rPr>
          <w:rFonts w:ascii="Cambria" w:hAnsi="Cambria"/>
        </w:rPr>
        <w:t>penguasa</w:t>
      </w:r>
      <w:proofErr w:type="spellEnd"/>
      <w:r w:rsidRPr="006335DE">
        <w:rPr>
          <w:rFonts w:ascii="Cambria" w:hAnsi="Cambria"/>
        </w:rPr>
        <w:t xml:space="preserve"> </w:t>
      </w:r>
      <w:proofErr w:type="spellStart"/>
      <w:r w:rsidRPr="006335DE">
        <w:rPr>
          <w:rFonts w:ascii="Cambria" w:hAnsi="Cambria"/>
        </w:rPr>
        <w:t>administrasi</w:t>
      </w:r>
      <w:proofErr w:type="spellEnd"/>
      <w:r w:rsidRPr="006335DE">
        <w:rPr>
          <w:rFonts w:ascii="Cambria" w:hAnsi="Cambria"/>
        </w:rPr>
        <w:t xml:space="preserve"> negara, di mana </w:t>
      </w:r>
      <w:proofErr w:type="spellStart"/>
      <w:r w:rsidRPr="006335DE">
        <w:rPr>
          <w:rFonts w:ascii="Cambria" w:hAnsi="Cambria"/>
        </w:rPr>
        <w:t>penguasa</w:t>
      </w:r>
      <w:proofErr w:type="spellEnd"/>
      <w:r w:rsidRPr="006335DE">
        <w:rPr>
          <w:rFonts w:ascii="Cambria" w:hAnsi="Cambria"/>
        </w:rPr>
        <w:t xml:space="preserve"> </w:t>
      </w:r>
      <w:proofErr w:type="spellStart"/>
      <w:r w:rsidRPr="006335DE">
        <w:rPr>
          <w:rFonts w:ascii="Cambria" w:hAnsi="Cambria"/>
        </w:rPr>
        <w:lastRenderedPageBreak/>
        <w:t>tersebut</w:t>
      </w:r>
      <w:proofErr w:type="spellEnd"/>
      <w:r w:rsidRPr="006335DE">
        <w:rPr>
          <w:rFonts w:ascii="Cambria" w:hAnsi="Cambria"/>
        </w:rPr>
        <w:t xml:space="preserve"> </w:t>
      </w:r>
      <w:proofErr w:type="spellStart"/>
      <w:r w:rsidRPr="006335DE">
        <w:rPr>
          <w:rFonts w:ascii="Cambria" w:hAnsi="Cambria"/>
        </w:rPr>
        <w:t>harus</w:t>
      </w:r>
      <w:proofErr w:type="spellEnd"/>
      <w:r w:rsidRPr="006335DE">
        <w:rPr>
          <w:rFonts w:ascii="Cambria" w:hAnsi="Cambria"/>
        </w:rPr>
        <w:t xml:space="preserve"> </w:t>
      </w:r>
      <w:proofErr w:type="spellStart"/>
      <w:r w:rsidRPr="006335DE">
        <w:rPr>
          <w:rFonts w:ascii="Cambria" w:hAnsi="Cambria"/>
        </w:rPr>
        <w:t>mempunyai</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w:t>
      </w:r>
      <w:r w:rsidRPr="006335DE">
        <w:rPr>
          <w:rStyle w:val="FootnoteReference"/>
          <w:rFonts w:ascii="Cambria" w:hAnsi="Cambria"/>
          <w:lang w:val="en-US"/>
        </w:rPr>
        <w:footnoteReference w:id="12"/>
      </w:r>
      <w:r w:rsidRPr="006335DE">
        <w:rPr>
          <w:rFonts w:ascii="Cambria" w:hAnsi="Cambria"/>
          <w:lang w:val="en-US"/>
        </w:rPr>
        <w:t xml:space="preserve"> </w:t>
      </w:r>
      <w:proofErr w:type="spellStart"/>
      <w:r w:rsidRPr="006335DE">
        <w:rPr>
          <w:rFonts w:ascii="Cambria" w:hAnsi="Cambria"/>
        </w:rPr>
        <w:t>Keabsahan</w:t>
      </w:r>
      <w:proofErr w:type="spellEnd"/>
      <w:r w:rsidRPr="006335DE">
        <w:rPr>
          <w:rFonts w:ascii="Cambria" w:hAnsi="Cambria"/>
        </w:rPr>
        <w:t xml:space="preserve"> </w:t>
      </w:r>
      <w:proofErr w:type="spellStart"/>
      <w:r w:rsidRPr="006335DE">
        <w:rPr>
          <w:rFonts w:ascii="Cambria" w:hAnsi="Cambria"/>
        </w:rPr>
        <w:t>tindakan</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diukur</w:t>
      </w:r>
      <w:proofErr w:type="spellEnd"/>
      <w:r w:rsidRPr="006335DE">
        <w:rPr>
          <w:rFonts w:ascii="Cambria" w:hAnsi="Cambria"/>
        </w:rPr>
        <w:t xml:space="preserve"> </w:t>
      </w:r>
      <w:proofErr w:type="spellStart"/>
      <w:r w:rsidRPr="006335DE">
        <w:rPr>
          <w:rFonts w:ascii="Cambria" w:hAnsi="Cambria"/>
        </w:rPr>
        <w:t>berdasarkan</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yang </w:t>
      </w:r>
      <w:proofErr w:type="spellStart"/>
      <w:r w:rsidRPr="006335DE">
        <w:rPr>
          <w:rFonts w:ascii="Cambria" w:hAnsi="Cambria"/>
        </w:rPr>
        <w:t>diatur</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Hal </w:t>
      </w:r>
      <w:proofErr w:type="spellStart"/>
      <w:r w:rsidRPr="006335DE">
        <w:rPr>
          <w:rFonts w:ascii="Cambria" w:hAnsi="Cambria"/>
        </w:rPr>
        <w:t>ini</w:t>
      </w:r>
      <w:proofErr w:type="spellEnd"/>
      <w:r w:rsidRPr="006335DE">
        <w:rPr>
          <w:rFonts w:ascii="Cambria" w:hAnsi="Cambria"/>
        </w:rPr>
        <w:t xml:space="preserve"> pun </w:t>
      </w:r>
      <w:proofErr w:type="spellStart"/>
      <w:r w:rsidRPr="006335DE">
        <w:rPr>
          <w:rFonts w:ascii="Cambria" w:hAnsi="Cambria"/>
        </w:rPr>
        <w:t>dinyatakan</w:t>
      </w:r>
      <w:proofErr w:type="spellEnd"/>
      <w:r w:rsidRPr="006335DE">
        <w:rPr>
          <w:rFonts w:ascii="Cambria" w:hAnsi="Cambria"/>
        </w:rPr>
        <w:t xml:space="preserve"> oleh H.W.R. Wade </w:t>
      </w:r>
      <w:proofErr w:type="spellStart"/>
      <w:r w:rsidRPr="006335DE">
        <w:rPr>
          <w:rFonts w:ascii="Cambria" w:hAnsi="Cambria"/>
        </w:rPr>
        <w:t>bahwa</w:t>
      </w:r>
      <w:proofErr w:type="spellEnd"/>
      <w:r w:rsidRPr="006335DE">
        <w:rPr>
          <w:rStyle w:val="FootnoteReference"/>
          <w:rFonts w:ascii="Cambria" w:hAnsi="Cambria"/>
          <w:lang w:val="en-US"/>
        </w:rPr>
        <w:footnoteReference w:id="13"/>
      </w:r>
      <w:r w:rsidRPr="006335DE">
        <w:rPr>
          <w:rFonts w:ascii="Cambria" w:hAnsi="Cambria"/>
        </w:rPr>
        <w:t>:</w:t>
      </w:r>
    </w:p>
    <w:p w14:paraId="737C5095" w14:textId="77777777" w:rsidR="006335DE" w:rsidRPr="006335DE" w:rsidRDefault="006335DE" w:rsidP="006335DE">
      <w:pPr>
        <w:ind w:left="993"/>
        <w:jc w:val="both"/>
        <w:rPr>
          <w:rFonts w:ascii="Cambria" w:hAnsi="Cambria"/>
          <w:i/>
          <w:iCs/>
        </w:rPr>
      </w:pPr>
      <w:r w:rsidRPr="006335DE">
        <w:rPr>
          <w:rFonts w:ascii="Cambria" w:hAnsi="Cambria"/>
          <w:i/>
          <w:iCs/>
        </w:rPr>
        <w:t xml:space="preserve">“The primary purpose of administrative law, therefore, is to keep the power of government within their legal bounds, so as to protect the citizen </w:t>
      </w:r>
      <w:proofErr w:type="spellStart"/>
      <w:r w:rsidRPr="006335DE">
        <w:rPr>
          <w:rFonts w:ascii="Cambria" w:hAnsi="Cambria"/>
          <w:i/>
          <w:iCs/>
        </w:rPr>
        <w:t>agains</w:t>
      </w:r>
      <w:proofErr w:type="spellEnd"/>
      <w:r w:rsidRPr="006335DE">
        <w:rPr>
          <w:rFonts w:ascii="Cambria" w:hAnsi="Cambria"/>
          <w:i/>
          <w:iCs/>
        </w:rPr>
        <w:t xml:space="preserve"> their abuse”</w:t>
      </w:r>
      <w:r w:rsidRPr="006335DE">
        <w:rPr>
          <w:rFonts w:ascii="Cambria" w:hAnsi="Cambria"/>
        </w:rPr>
        <w:t>. “(</w:t>
      </w:r>
      <w:proofErr w:type="spellStart"/>
      <w:r w:rsidRPr="006335DE">
        <w:rPr>
          <w:rFonts w:ascii="Cambria" w:hAnsi="Cambria"/>
        </w:rPr>
        <w:t>Tujuan</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Hukum </w:t>
      </w:r>
      <w:proofErr w:type="spellStart"/>
      <w:r w:rsidRPr="006335DE">
        <w:rPr>
          <w:rFonts w:ascii="Cambria" w:hAnsi="Cambria"/>
        </w:rPr>
        <w:t>Administrasi</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menjaga</w:t>
      </w:r>
      <w:proofErr w:type="spellEnd"/>
      <w:r w:rsidRPr="006335DE">
        <w:rPr>
          <w:rFonts w:ascii="Cambria" w:hAnsi="Cambria"/>
        </w:rPr>
        <w:t xml:space="preserve"> agar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berada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batas-batas</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yang </w:t>
      </w:r>
      <w:proofErr w:type="spellStart"/>
      <w:r w:rsidRPr="006335DE">
        <w:rPr>
          <w:rFonts w:ascii="Cambria" w:hAnsi="Cambria"/>
        </w:rPr>
        <w:t>melandasinya</w:t>
      </w:r>
      <w:proofErr w:type="spellEnd"/>
      <w:r w:rsidRPr="006335DE">
        <w:rPr>
          <w:rFonts w:ascii="Cambria" w:hAnsi="Cambria"/>
        </w:rPr>
        <w:t xml:space="preserve">, </w:t>
      </w:r>
      <w:proofErr w:type="spellStart"/>
      <w:r w:rsidRPr="006335DE">
        <w:rPr>
          <w:rFonts w:ascii="Cambria" w:hAnsi="Cambria"/>
        </w:rPr>
        <w:t>sehingga</w:t>
      </w:r>
      <w:proofErr w:type="spellEnd"/>
      <w:r w:rsidRPr="006335DE">
        <w:rPr>
          <w:rFonts w:ascii="Cambria" w:hAnsi="Cambria"/>
        </w:rPr>
        <w:t xml:space="preserve">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melindungi</w:t>
      </w:r>
      <w:proofErr w:type="spellEnd"/>
      <w:r w:rsidRPr="006335DE">
        <w:rPr>
          <w:rFonts w:ascii="Cambria" w:hAnsi="Cambria"/>
        </w:rPr>
        <w:t xml:space="preserve"> </w:t>
      </w:r>
      <w:proofErr w:type="spellStart"/>
      <w:r w:rsidRPr="006335DE">
        <w:rPr>
          <w:rFonts w:ascii="Cambria" w:hAnsi="Cambria"/>
        </w:rPr>
        <w:t>masyarakat</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w:t>
      </w:r>
      <w:proofErr w:type="spellStart"/>
      <w:r w:rsidRPr="006335DE">
        <w:rPr>
          <w:rFonts w:ascii="Cambria" w:hAnsi="Cambria"/>
        </w:rPr>
        <w:t>perbuatan</w:t>
      </w:r>
      <w:proofErr w:type="spellEnd"/>
      <w:r w:rsidRPr="006335DE">
        <w:rPr>
          <w:rFonts w:ascii="Cambria" w:hAnsi="Cambria"/>
        </w:rPr>
        <w:t xml:space="preserve"> </w:t>
      </w:r>
      <w:proofErr w:type="spellStart"/>
      <w:r w:rsidRPr="006335DE">
        <w:rPr>
          <w:rFonts w:ascii="Cambria" w:hAnsi="Cambria"/>
        </w:rPr>
        <w:t>penyalahgunaan</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pelampauan</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w:t>
      </w:r>
    </w:p>
    <w:p w14:paraId="032C57D2" w14:textId="77777777" w:rsidR="006335DE" w:rsidRPr="006335DE" w:rsidRDefault="006335DE" w:rsidP="006335DE">
      <w:pPr>
        <w:jc w:val="both"/>
        <w:rPr>
          <w:rFonts w:ascii="Cambria" w:hAnsi="Cambria"/>
          <w:lang w:val="en-US"/>
        </w:rPr>
      </w:pPr>
    </w:p>
    <w:p w14:paraId="5731D826" w14:textId="77777777" w:rsidR="006335DE" w:rsidRPr="006335DE" w:rsidRDefault="006335DE" w:rsidP="006335DE">
      <w:pPr>
        <w:ind w:left="360" w:firstLine="633"/>
        <w:jc w:val="both"/>
        <w:rPr>
          <w:rFonts w:ascii="Cambria" w:hAnsi="Cambria"/>
          <w:color w:val="000000" w:themeColor="text1"/>
        </w:rPr>
      </w:pPr>
      <w:proofErr w:type="spellStart"/>
      <w:r w:rsidRPr="006335DE">
        <w:rPr>
          <w:rFonts w:ascii="Cambria" w:hAnsi="Cambria"/>
          <w:lang w:val="en-US"/>
        </w:rPr>
        <w:t>Meskipun</w:t>
      </w:r>
      <w:proofErr w:type="spellEnd"/>
      <w:r w:rsidRPr="006335DE">
        <w:rPr>
          <w:rFonts w:ascii="Cambria" w:hAnsi="Cambria"/>
          <w:lang w:val="en-US"/>
        </w:rPr>
        <w:t xml:space="preserve">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w:t>
      </w:r>
      <w:proofErr w:type="spellStart"/>
      <w:r w:rsidRPr="006335DE">
        <w:rPr>
          <w:rFonts w:ascii="Cambria" w:hAnsi="Cambria"/>
          <w:lang w:val="en-US"/>
        </w:rPr>
        <w:t>mengandung</w:t>
      </w:r>
      <w:proofErr w:type="spellEnd"/>
      <w:r w:rsidRPr="006335DE">
        <w:rPr>
          <w:rFonts w:ascii="Cambria" w:hAnsi="Cambria"/>
          <w:lang w:val="en-US"/>
        </w:rPr>
        <w:t xml:space="preserve"> </w:t>
      </w:r>
      <w:proofErr w:type="spellStart"/>
      <w:r w:rsidRPr="006335DE">
        <w:rPr>
          <w:rFonts w:ascii="Cambria" w:hAnsi="Cambria"/>
          <w:lang w:val="en-US"/>
        </w:rPr>
        <w:t>kelemahan</w:t>
      </w:r>
      <w:proofErr w:type="spellEnd"/>
      <w:r w:rsidRPr="006335DE">
        <w:rPr>
          <w:rFonts w:ascii="Cambria" w:hAnsi="Cambria"/>
          <w:lang w:val="en-US"/>
        </w:rPr>
        <w:t xml:space="preserve">, </w:t>
      </w:r>
      <w:proofErr w:type="spellStart"/>
      <w:r w:rsidRPr="006335DE">
        <w:rPr>
          <w:rFonts w:ascii="Cambria" w:hAnsi="Cambria"/>
          <w:lang w:val="en-US"/>
        </w:rPr>
        <w:t>namun</w:t>
      </w:r>
      <w:proofErr w:type="spellEnd"/>
      <w:r w:rsidRPr="006335DE">
        <w:rPr>
          <w:rFonts w:ascii="Cambria" w:hAnsi="Cambria"/>
          <w:lang w:val="en-US"/>
        </w:rPr>
        <w:t xml:space="preserve"> </w:t>
      </w:r>
      <w:proofErr w:type="spellStart"/>
      <w:r w:rsidRPr="006335DE">
        <w:rPr>
          <w:rFonts w:ascii="Cambria" w:hAnsi="Cambria"/>
          <w:lang w:val="en-US"/>
        </w:rPr>
        <w:t>ia</w:t>
      </w:r>
      <w:proofErr w:type="spellEnd"/>
      <w:r w:rsidRPr="006335DE">
        <w:rPr>
          <w:rFonts w:ascii="Cambria" w:hAnsi="Cambria"/>
          <w:lang w:val="en-US"/>
        </w:rPr>
        <w:t xml:space="preserve"> </w:t>
      </w:r>
      <w:proofErr w:type="spellStart"/>
      <w:r w:rsidRPr="006335DE">
        <w:rPr>
          <w:rFonts w:ascii="Cambria" w:hAnsi="Cambria"/>
          <w:lang w:val="en-US"/>
        </w:rPr>
        <w:t>tetap</w:t>
      </w:r>
      <w:proofErr w:type="spellEnd"/>
      <w:r w:rsidRPr="006335DE">
        <w:rPr>
          <w:rFonts w:ascii="Cambria" w:hAnsi="Cambria"/>
          <w:lang w:val="en-US"/>
        </w:rPr>
        <w:t xml:space="preserve"> </w:t>
      </w:r>
      <w:proofErr w:type="spellStart"/>
      <w:r w:rsidRPr="006335DE">
        <w:rPr>
          <w:rFonts w:ascii="Cambria" w:hAnsi="Cambria"/>
          <w:lang w:val="en-US"/>
        </w:rPr>
        <w:t>menjadi</w:t>
      </w:r>
      <w:proofErr w:type="spellEnd"/>
      <w:r w:rsidRPr="006335DE">
        <w:rPr>
          <w:rFonts w:ascii="Cambria" w:hAnsi="Cambria"/>
          <w:lang w:val="en-US"/>
        </w:rPr>
        <w:t xml:space="preserve"> </w:t>
      </w:r>
      <w:proofErr w:type="spellStart"/>
      <w:r w:rsidRPr="006335DE">
        <w:rPr>
          <w:rFonts w:ascii="Cambria" w:hAnsi="Cambria"/>
          <w:lang w:val="en-US"/>
        </w:rPr>
        <w:t>prinsip</w:t>
      </w:r>
      <w:proofErr w:type="spellEnd"/>
      <w:r w:rsidRPr="006335DE">
        <w:rPr>
          <w:rFonts w:ascii="Cambria" w:hAnsi="Cambria"/>
          <w:lang w:val="en-US"/>
        </w:rPr>
        <w:t xml:space="preserve"> </w:t>
      </w:r>
      <w:proofErr w:type="spellStart"/>
      <w:r w:rsidRPr="006335DE">
        <w:rPr>
          <w:rFonts w:ascii="Cambria" w:hAnsi="Cambria"/>
          <w:lang w:val="en-US"/>
        </w:rPr>
        <w:t>utama</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setiap</w:t>
      </w:r>
      <w:proofErr w:type="spellEnd"/>
      <w:r w:rsidRPr="006335DE">
        <w:rPr>
          <w:rFonts w:ascii="Cambria" w:hAnsi="Cambria"/>
          <w:lang w:val="en-US"/>
        </w:rPr>
        <w:t xml:space="preserve"> negara </w:t>
      </w:r>
      <w:proofErr w:type="spellStart"/>
      <w:r w:rsidRPr="006335DE">
        <w:rPr>
          <w:rFonts w:ascii="Cambria" w:hAnsi="Cambria"/>
          <w:lang w:val="en-US"/>
        </w:rPr>
        <w:t>hukum</w:t>
      </w:r>
      <w:proofErr w:type="spellEnd"/>
      <w:r w:rsidRPr="006335DE">
        <w:rPr>
          <w:rFonts w:ascii="Cambria" w:hAnsi="Cambria"/>
          <w:lang w:val="en-US"/>
        </w:rPr>
        <w:t xml:space="preserve">. Telah </w:t>
      </w:r>
      <w:proofErr w:type="spellStart"/>
      <w:r w:rsidRPr="006335DE">
        <w:rPr>
          <w:rFonts w:ascii="Cambria" w:hAnsi="Cambria"/>
          <w:lang w:val="en-US"/>
        </w:rPr>
        <w:t>disebutkan</w:t>
      </w:r>
      <w:proofErr w:type="spellEnd"/>
      <w:r w:rsidRPr="006335DE">
        <w:rPr>
          <w:rFonts w:ascii="Cambria" w:hAnsi="Cambria"/>
          <w:lang w:val="en-US"/>
        </w:rPr>
        <w:t xml:space="preserve"> </w:t>
      </w:r>
      <w:proofErr w:type="spellStart"/>
      <w:r w:rsidRPr="006335DE">
        <w:rPr>
          <w:rFonts w:ascii="Cambria" w:hAnsi="Cambria"/>
          <w:lang w:val="en-US"/>
        </w:rPr>
        <w:t>bahwa</w:t>
      </w:r>
      <w:proofErr w:type="spellEnd"/>
      <w:r w:rsidRPr="006335DE">
        <w:rPr>
          <w:rFonts w:ascii="Cambria" w:hAnsi="Cambria"/>
          <w:lang w:val="en-US"/>
        </w:rPr>
        <w:t xml:space="preserve">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w:t>
      </w:r>
      <w:proofErr w:type="spellStart"/>
      <w:r w:rsidRPr="006335DE">
        <w:rPr>
          <w:rFonts w:ascii="Cambria" w:hAnsi="Cambria"/>
          <w:lang w:val="en-US"/>
        </w:rPr>
        <w:t>merupakan</w:t>
      </w:r>
      <w:proofErr w:type="spellEnd"/>
      <w:r w:rsidRPr="006335DE">
        <w:rPr>
          <w:rFonts w:ascii="Cambria" w:hAnsi="Cambria"/>
          <w:lang w:val="en-US"/>
        </w:rPr>
        <w:t xml:space="preserve"> </w:t>
      </w:r>
      <w:proofErr w:type="spellStart"/>
      <w:r w:rsidRPr="006335DE">
        <w:rPr>
          <w:rFonts w:ascii="Cambria" w:hAnsi="Cambria"/>
          <w:lang w:val="en-US"/>
        </w:rPr>
        <w:t>dasar</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setiap</w:t>
      </w:r>
      <w:proofErr w:type="spellEnd"/>
      <w:r w:rsidRPr="006335DE">
        <w:rPr>
          <w:rFonts w:ascii="Cambria" w:hAnsi="Cambria"/>
          <w:lang w:val="en-US"/>
        </w:rPr>
        <w:t xml:space="preserve"> </w:t>
      </w:r>
      <w:proofErr w:type="spellStart"/>
      <w:r w:rsidRPr="006335DE">
        <w:rPr>
          <w:rFonts w:ascii="Cambria" w:hAnsi="Cambria"/>
          <w:lang w:val="en-US"/>
        </w:rPr>
        <w:t>penyelenggaraan</w:t>
      </w:r>
      <w:proofErr w:type="spellEnd"/>
      <w:r w:rsidRPr="006335DE">
        <w:rPr>
          <w:rFonts w:ascii="Cambria" w:hAnsi="Cambria"/>
          <w:lang w:val="en-US"/>
        </w:rPr>
        <w:t xml:space="preserve"> </w:t>
      </w:r>
      <w:proofErr w:type="spellStart"/>
      <w:r w:rsidRPr="006335DE">
        <w:rPr>
          <w:rFonts w:ascii="Cambria" w:hAnsi="Cambria"/>
          <w:lang w:val="en-US"/>
        </w:rPr>
        <w:t>kenegaraan</w:t>
      </w:r>
      <w:proofErr w:type="spellEnd"/>
      <w:r w:rsidRPr="006335DE">
        <w:rPr>
          <w:rFonts w:ascii="Cambria" w:hAnsi="Cambria"/>
          <w:lang w:val="en-US"/>
        </w:rPr>
        <w:t xml:space="preserve"> dan </w:t>
      </w:r>
      <w:proofErr w:type="spellStart"/>
      <w:r w:rsidRPr="006335DE">
        <w:rPr>
          <w:rFonts w:ascii="Cambria" w:hAnsi="Cambria"/>
          <w:lang w:val="en-US"/>
        </w:rPr>
        <w:t>pemerintahan</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kata lain, </w:t>
      </w:r>
      <w:proofErr w:type="spellStart"/>
      <w:r w:rsidRPr="006335DE">
        <w:rPr>
          <w:rFonts w:ascii="Cambria" w:hAnsi="Cambria"/>
          <w:lang w:val="en-US"/>
        </w:rPr>
        <w:t>setiap</w:t>
      </w:r>
      <w:proofErr w:type="spellEnd"/>
      <w:r w:rsidRPr="006335DE">
        <w:rPr>
          <w:rFonts w:ascii="Cambria" w:hAnsi="Cambria"/>
          <w:lang w:val="en-US"/>
        </w:rPr>
        <w:t xml:space="preserve"> </w:t>
      </w:r>
      <w:proofErr w:type="spellStart"/>
      <w:r w:rsidRPr="006335DE">
        <w:rPr>
          <w:rFonts w:ascii="Cambria" w:hAnsi="Cambria"/>
          <w:lang w:val="en-US"/>
        </w:rPr>
        <w:t>penyelenggaraan</w:t>
      </w:r>
      <w:proofErr w:type="spellEnd"/>
      <w:r w:rsidRPr="006335DE">
        <w:rPr>
          <w:rFonts w:ascii="Cambria" w:hAnsi="Cambria"/>
          <w:lang w:val="en-US"/>
        </w:rPr>
        <w:t xml:space="preserve"> </w:t>
      </w:r>
      <w:proofErr w:type="spellStart"/>
      <w:r w:rsidRPr="006335DE">
        <w:rPr>
          <w:rFonts w:ascii="Cambria" w:hAnsi="Cambria"/>
          <w:lang w:val="en-US"/>
        </w:rPr>
        <w:t>kenegaraan</w:t>
      </w:r>
      <w:proofErr w:type="spellEnd"/>
      <w:r w:rsidRPr="006335DE">
        <w:rPr>
          <w:rFonts w:ascii="Cambria" w:hAnsi="Cambria"/>
          <w:lang w:val="en-US"/>
        </w:rPr>
        <w:t xml:space="preserve"> dan </w:t>
      </w:r>
      <w:proofErr w:type="spellStart"/>
      <w:r w:rsidRPr="006335DE">
        <w:rPr>
          <w:rFonts w:ascii="Cambria" w:hAnsi="Cambria"/>
          <w:lang w:val="en-US"/>
        </w:rPr>
        <w:t>pemerintahan</w:t>
      </w:r>
      <w:proofErr w:type="spellEnd"/>
      <w:r w:rsidRPr="006335DE">
        <w:rPr>
          <w:rFonts w:ascii="Cambria" w:hAnsi="Cambria"/>
          <w:lang w:val="en-US"/>
        </w:rPr>
        <w:t xml:space="preserve"> </w:t>
      </w:r>
      <w:proofErr w:type="spellStart"/>
      <w:r w:rsidRPr="006335DE">
        <w:rPr>
          <w:rFonts w:ascii="Cambria" w:hAnsi="Cambria"/>
          <w:lang w:val="en-US"/>
        </w:rPr>
        <w:t>harus</w:t>
      </w:r>
      <w:proofErr w:type="spellEnd"/>
      <w:r w:rsidRPr="006335DE">
        <w:rPr>
          <w:rFonts w:ascii="Cambria" w:hAnsi="Cambria"/>
          <w:lang w:val="en-US"/>
        </w:rPr>
        <w:t xml:space="preserve"> </w:t>
      </w:r>
      <w:proofErr w:type="spellStart"/>
      <w:r w:rsidRPr="006335DE">
        <w:rPr>
          <w:rFonts w:ascii="Cambria" w:hAnsi="Cambria"/>
          <w:lang w:val="en-US"/>
        </w:rPr>
        <w:t>memiliki</w:t>
      </w:r>
      <w:proofErr w:type="spellEnd"/>
      <w:r w:rsidRPr="006335DE">
        <w:rPr>
          <w:rFonts w:ascii="Cambria" w:hAnsi="Cambria"/>
          <w:lang w:val="en-US"/>
        </w:rPr>
        <w:t xml:space="preserve"> </w:t>
      </w:r>
      <w:proofErr w:type="spellStart"/>
      <w:r w:rsidRPr="006335DE">
        <w:rPr>
          <w:rFonts w:ascii="Cambria" w:hAnsi="Cambria"/>
          <w:lang w:val="en-US"/>
        </w:rPr>
        <w:t>legitimasi</w:t>
      </w:r>
      <w:proofErr w:type="spellEnd"/>
      <w:r w:rsidRPr="006335DE">
        <w:rPr>
          <w:rFonts w:ascii="Cambria" w:hAnsi="Cambria"/>
          <w:lang w:val="en-US"/>
        </w:rPr>
        <w:t xml:space="preserve">, </w:t>
      </w:r>
      <w:proofErr w:type="spellStart"/>
      <w:r w:rsidRPr="006335DE">
        <w:rPr>
          <w:rFonts w:ascii="Cambria" w:hAnsi="Cambria"/>
          <w:lang w:val="en-US"/>
        </w:rPr>
        <w:t>yaitu</w:t>
      </w:r>
      <w:proofErr w:type="spellEnd"/>
      <w:r w:rsidRPr="006335DE">
        <w:rPr>
          <w:rFonts w:ascii="Cambria" w:hAnsi="Cambria"/>
          <w:lang w:val="en-US"/>
        </w:rPr>
        <w:t xml:space="preserve"> </w:t>
      </w:r>
      <w:proofErr w:type="spellStart"/>
      <w:r w:rsidRPr="006335DE">
        <w:rPr>
          <w:rFonts w:ascii="Cambria" w:hAnsi="Cambria"/>
          <w:lang w:val="en-US"/>
        </w:rPr>
        <w:t>kewenangan</w:t>
      </w:r>
      <w:proofErr w:type="spellEnd"/>
      <w:r w:rsidRPr="006335DE">
        <w:rPr>
          <w:rFonts w:ascii="Cambria" w:hAnsi="Cambria"/>
          <w:lang w:val="en-US"/>
        </w:rPr>
        <w:t xml:space="preserve"> yang </w:t>
      </w:r>
      <w:proofErr w:type="spellStart"/>
      <w:r w:rsidRPr="006335DE">
        <w:rPr>
          <w:rFonts w:ascii="Cambria" w:hAnsi="Cambria"/>
          <w:lang w:val="en-US"/>
        </w:rPr>
        <w:t>diberikan</w:t>
      </w:r>
      <w:proofErr w:type="spellEnd"/>
      <w:r w:rsidRPr="006335DE">
        <w:rPr>
          <w:rFonts w:ascii="Cambria" w:hAnsi="Cambria"/>
          <w:lang w:val="en-US"/>
        </w:rPr>
        <w:t xml:space="preserve"> oleh </w:t>
      </w:r>
      <w:proofErr w:type="spellStart"/>
      <w:r w:rsidRPr="006335DE">
        <w:rPr>
          <w:rFonts w:ascii="Cambria" w:hAnsi="Cambria"/>
          <w:lang w:val="en-US"/>
        </w:rPr>
        <w:t>undang-undang</w:t>
      </w:r>
      <w:proofErr w:type="spellEnd"/>
      <w:r w:rsidRPr="006335DE">
        <w:rPr>
          <w:rFonts w:ascii="Cambria" w:hAnsi="Cambria"/>
          <w:lang w:val="en-US"/>
        </w:rPr>
        <w:t>.</w:t>
      </w:r>
      <w:r w:rsidRPr="006335DE">
        <w:rPr>
          <w:rStyle w:val="FootnoteReference"/>
          <w:rFonts w:ascii="Cambria" w:hAnsi="Cambria"/>
          <w:lang w:val="en-US"/>
        </w:rPr>
        <w:footnoteReference w:id="14"/>
      </w:r>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demikian</w:t>
      </w:r>
      <w:proofErr w:type="spellEnd"/>
      <w:r w:rsidRPr="006335DE">
        <w:rPr>
          <w:rFonts w:ascii="Cambria" w:hAnsi="Cambria"/>
          <w:lang w:val="en-US"/>
        </w:rPr>
        <w:t xml:space="preserve">, </w:t>
      </w:r>
      <w:proofErr w:type="spellStart"/>
      <w:r w:rsidRPr="006335DE">
        <w:rPr>
          <w:rFonts w:ascii="Cambria" w:hAnsi="Cambria"/>
          <w:lang w:val="en-US"/>
        </w:rPr>
        <w:t>substansi</w:t>
      </w:r>
      <w:proofErr w:type="spellEnd"/>
      <w:r w:rsidRPr="006335DE">
        <w:rPr>
          <w:rFonts w:ascii="Cambria" w:hAnsi="Cambria"/>
          <w:lang w:val="en-US"/>
        </w:rPr>
        <w:t xml:space="preserve">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color w:val="000000" w:themeColor="text1"/>
          <w:lang w:val="en-US"/>
        </w:rPr>
        <w:t>legalitas</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adalah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wewenang</w:t>
      </w:r>
      <w:proofErr w:type="spellEnd"/>
      <w:r w:rsidRPr="006335DE">
        <w:rPr>
          <w:rFonts w:ascii="Cambria" w:hAnsi="Cambria"/>
          <w:color w:val="000000" w:themeColor="text1"/>
          <w:lang w:val="en-US"/>
        </w:rPr>
        <w:t xml:space="preserve">. Jika </w:t>
      </w:r>
      <w:proofErr w:type="spellStart"/>
      <w:r w:rsidRPr="006335DE">
        <w:rPr>
          <w:rFonts w:ascii="Cambria" w:hAnsi="Cambria"/>
          <w:color w:val="000000" w:themeColor="text1"/>
          <w:lang w:val="en-US"/>
        </w:rPr>
        <w:t>diterjemahkan</w:t>
      </w:r>
      <w:proofErr w:type="spellEnd"/>
      <w:r w:rsidRPr="006335DE">
        <w:rPr>
          <w:rFonts w:ascii="Cambria" w:hAnsi="Cambria"/>
          <w:color w:val="000000" w:themeColor="text1"/>
          <w:lang w:val="en-US"/>
        </w:rPr>
        <w:t xml:space="preserve"> </w:t>
      </w:r>
      <w:r w:rsidRPr="006335DE">
        <w:rPr>
          <w:rFonts w:ascii="Cambria" w:hAnsi="Cambria"/>
          <w:color w:val="000000" w:themeColor="text1"/>
          <w:lang w:val="en-US"/>
        </w:rPr>
        <w:tab/>
        <w:t xml:space="preserve">H.D. Stout, </w:t>
      </w:r>
      <w:proofErr w:type="spellStart"/>
      <w:r w:rsidRPr="006335DE">
        <w:rPr>
          <w:rFonts w:ascii="Cambria" w:hAnsi="Cambria"/>
          <w:color w:val="000000" w:themeColor="text1"/>
          <w:lang w:val="en-US"/>
        </w:rPr>
        <w:t>dengan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menyitir</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pendapat</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Goorden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mengatakan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bahwa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wewenang</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adalah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keseluruhan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hak</w:t>
      </w:r>
      <w:proofErr w:type="spellEnd"/>
      <w:r w:rsidRPr="006335DE">
        <w:rPr>
          <w:rFonts w:ascii="Cambria" w:hAnsi="Cambria"/>
          <w:color w:val="000000" w:themeColor="text1"/>
          <w:lang w:val="en-US"/>
        </w:rPr>
        <w:t xml:space="preserve"> dan </w:t>
      </w:r>
      <w:proofErr w:type="spellStart"/>
      <w:r w:rsidRPr="006335DE">
        <w:rPr>
          <w:rFonts w:ascii="Cambria" w:hAnsi="Cambria"/>
          <w:color w:val="000000" w:themeColor="text1"/>
          <w:lang w:val="en-US"/>
        </w:rPr>
        <w:t>kewajiban</w:t>
      </w:r>
      <w:proofErr w:type="spellEnd"/>
      <w:r w:rsidRPr="006335DE">
        <w:rPr>
          <w:rFonts w:ascii="Cambria" w:hAnsi="Cambria"/>
          <w:color w:val="000000" w:themeColor="text1"/>
          <w:lang w:val="en-US"/>
        </w:rPr>
        <w:t xml:space="preserve"> yang </w:t>
      </w:r>
      <w:proofErr w:type="spellStart"/>
      <w:r w:rsidRPr="006335DE">
        <w:rPr>
          <w:rFonts w:ascii="Cambria" w:hAnsi="Cambria"/>
          <w:color w:val="000000" w:themeColor="text1"/>
          <w:lang w:val="en-US"/>
        </w:rPr>
        <w:t>secara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eksplisit</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diberikan</w:t>
      </w:r>
      <w:proofErr w:type="spellEnd"/>
      <w:r w:rsidRPr="006335DE">
        <w:rPr>
          <w:rFonts w:ascii="Cambria" w:hAnsi="Cambria"/>
          <w:color w:val="000000" w:themeColor="text1"/>
          <w:lang w:val="en-US"/>
        </w:rPr>
        <w:t xml:space="preserve"> oleh </w:t>
      </w:r>
      <w:proofErr w:type="spellStart"/>
      <w:r w:rsidRPr="006335DE">
        <w:rPr>
          <w:rFonts w:ascii="Cambria" w:hAnsi="Cambria"/>
          <w:color w:val="000000" w:themeColor="text1"/>
          <w:lang w:val="en-US"/>
        </w:rPr>
        <w:t>pembuat</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undang-undang</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kepada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subjek</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hukum</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publik</w:t>
      </w:r>
      <w:proofErr w:type="spellEnd"/>
      <w:r w:rsidRPr="006335DE">
        <w:rPr>
          <w:rFonts w:ascii="Cambria" w:hAnsi="Cambria"/>
          <w:color w:val="000000" w:themeColor="text1"/>
          <w:lang w:val="en-US"/>
        </w:rPr>
        <w:t>.</w:t>
      </w:r>
      <w:r w:rsidRPr="006335DE">
        <w:rPr>
          <w:rStyle w:val="FootnoteReference"/>
          <w:rFonts w:ascii="Cambria" w:hAnsi="Cambria"/>
          <w:color w:val="000000" w:themeColor="text1"/>
          <w:lang w:val="en-US"/>
        </w:rPr>
        <w:footnoteReference w:id="15"/>
      </w:r>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Secara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teoritik</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kewenangan</w:t>
      </w:r>
      <w:proofErr w:type="spellEnd"/>
      <w:r w:rsidRPr="006335DE">
        <w:rPr>
          <w:rFonts w:ascii="Cambria" w:hAnsi="Cambria"/>
          <w:color w:val="000000" w:themeColor="text1"/>
          <w:lang w:val="en-US"/>
        </w:rPr>
        <w:t xml:space="preserve"> yang </w:t>
      </w:r>
      <w:proofErr w:type="spellStart"/>
      <w:r w:rsidRPr="006335DE">
        <w:rPr>
          <w:rFonts w:ascii="Cambria" w:hAnsi="Cambria"/>
          <w:color w:val="000000" w:themeColor="text1"/>
          <w:lang w:val="en-US"/>
        </w:rPr>
        <w:t>bersumber</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dari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perundang-undangan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tersebut</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diperoleh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melalui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tiga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cara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yaitu</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atribusi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delegasi</w:t>
      </w:r>
      <w:proofErr w:type="spellEnd"/>
      <w:r w:rsidRPr="006335DE">
        <w:rPr>
          <w:rFonts w:ascii="Cambria" w:hAnsi="Cambria"/>
          <w:color w:val="000000" w:themeColor="text1"/>
          <w:lang w:val="en-US"/>
        </w:rPr>
        <w:t xml:space="preserve">, dan </w:t>
      </w:r>
      <w:proofErr w:type="spellStart"/>
      <w:r w:rsidRPr="006335DE">
        <w:rPr>
          <w:rFonts w:ascii="Cambria" w:hAnsi="Cambria"/>
          <w:color w:val="000000" w:themeColor="text1"/>
          <w:lang w:val="en-US"/>
        </w:rPr>
        <w:t>mandat</w:t>
      </w:r>
      <w:proofErr w:type="spellEnd"/>
      <w:r w:rsidRPr="006335DE">
        <w:rPr>
          <w:rFonts w:ascii="Cambria" w:hAnsi="Cambria"/>
          <w:color w:val="000000" w:themeColor="text1"/>
          <w:lang w:val="en-US"/>
        </w:rPr>
        <w:t>.</w:t>
      </w:r>
      <w:r w:rsidRPr="006335DE">
        <w:rPr>
          <w:rStyle w:val="FootnoteReference"/>
          <w:rFonts w:ascii="Cambria" w:hAnsi="Cambria"/>
          <w:color w:val="000000" w:themeColor="text1"/>
          <w:lang w:val="en-US"/>
        </w:rPr>
        <w:footnoteReference w:id="16"/>
      </w:r>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Mengenai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atribusi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delegasi</w:t>
      </w:r>
      <w:proofErr w:type="spellEnd"/>
      <w:r w:rsidRPr="006335DE">
        <w:rPr>
          <w:rFonts w:ascii="Cambria" w:hAnsi="Cambria"/>
          <w:color w:val="000000" w:themeColor="text1"/>
          <w:lang w:val="en-US"/>
        </w:rPr>
        <w:t xml:space="preserve">, dan </w:t>
      </w:r>
      <w:proofErr w:type="spellStart"/>
      <w:r w:rsidRPr="006335DE">
        <w:rPr>
          <w:rFonts w:ascii="Cambria" w:hAnsi="Cambria"/>
          <w:color w:val="000000" w:themeColor="text1"/>
          <w:lang w:val="en-US"/>
        </w:rPr>
        <w:t>mandat</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ini</w:t>
      </w:r>
      <w:proofErr w:type="spellEnd"/>
      <w:r w:rsidRPr="006335DE">
        <w:rPr>
          <w:rFonts w:ascii="Cambria" w:hAnsi="Cambria"/>
          <w:color w:val="000000" w:themeColor="text1"/>
          <w:lang w:val="en-US"/>
        </w:rPr>
        <w:t xml:space="preserve"> H.D. van </w:t>
      </w:r>
      <w:proofErr w:type="spellStart"/>
      <w:r w:rsidRPr="006335DE">
        <w:rPr>
          <w:rFonts w:ascii="Cambria" w:hAnsi="Cambria"/>
          <w:color w:val="000000" w:themeColor="text1"/>
          <w:lang w:val="en-US"/>
        </w:rPr>
        <w:t>Wijk</w:t>
      </w:r>
      <w:proofErr w:type="spellEnd"/>
      <w:r w:rsidRPr="006335DE">
        <w:rPr>
          <w:rFonts w:ascii="Cambria" w:hAnsi="Cambria"/>
          <w:color w:val="000000" w:themeColor="text1"/>
          <w:lang w:val="en-US"/>
        </w:rPr>
        <w:t xml:space="preserve">/ Willem </w:t>
      </w:r>
      <w:proofErr w:type="spellStart"/>
      <w:r w:rsidRPr="006335DE">
        <w:rPr>
          <w:rFonts w:ascii="Cambria" w:hAnsi="Cambria"/>
          <w:color w:val="000000" w:themeColor="text1"/>
          <w:lang w:val="en-US"/>
        </w:rPr>
        <w:t>Konijnenbelt</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mendefinisikan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sebagai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berikut</w:t>
      </w:r>
      <w:proofErr w:type="spellEnd"/>
      <w:r w:rsidRPr="006335DE">
        <w:rPr>
          <w:rStyle w:val="FootnoteReference"/>
          <w:rFonts w:ascii="Cambria" w:hAnsi="Cambria"/>
          <w:color w:val="000000" w:themeColor="text1"/>
          <w:lang w:val="en-US"/>
        </w:rPr>
        <w:footnoteReference w:id="17"/>
      </w:r>
      <w:r w:rsidRPr="006335DE">
        <w:rPr>
          <w:rFonts w:ascii="Cambria" w:hAnsi="Cambria"/>
          <w:color w:val="000000" w:themeColor="text1"/>
          <w:lang w:val="en-US"/>
        </w:rPr>
        <w:t xml:space="preserve">: </w:t>
      </w:r>
    </w:p>
    <w:p w14:paraId="2E3E00E0" w14:textId="77777777" w:rsidR="006335DE" w:rsidRPr="006335DE" w:rsidRDefault="006335DE" w:rsidP="006335DE">
      <w:pPr>
        <w:pStyle w:val="ListParagraph"/>
        <w:numPr>
          <w:ilvl w:val="0"/>
          <w:numId w:val="12"/>
        </w:numPr>
        <w:ind w:left="1145"/>
        <w:jc w:val="both"/>
        <w:rPr>
          <w:rFonts w:ascii="Cambria" w:hAnsi="Cambria"/>
          <w:color w:val="000000" w:themeColor="text1"/>
        </w:rPr>
      </w:pPr>
      <w:proofErr w:type="spellStart"/>
      <w:r w:rsidRPr="006335DE">
        <w:rPr>
          <w:rFonts w:ascii="Cambria" w:hAnsi="Cambria"/>
          <w:i/>
          <w:iCs/>
          <w:color w:val="000000" w:themeColor="text1"/>
        </w:rPr>
        <w:t>Attributie</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atribusi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adalah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pemberian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wewenang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pemerintahan</w:t>
      </w:r>
      <w:proofErr w:type="spellEnd"/>
      <w:r w:rsidRPr="006335DE">
        <w:rPr>
          <w:rFonts w:ascii="Cambria" w:hAnsi="Cambria"/>
          <w:color w:val="000000" w:themeColor="text1"/>
        </w:rPr>
        <w:t xml:space="preserve"> oleh </w:t>
      </w:r>
      <w:proofErr w:type="spellStart"/>
      <w:r w:rsidRPr="006335DE">
        <w:rPr>
          <w:rFonts w:ascii="Cambria" w:hAnsi="Cambria"/>
          <w:color w:val="000000" w:themeColor="text1"/>
        </w:rPr>
        <w:t>pembuat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kepada</w:t>
      </w:r>
      <w:proofErr w:type="spellEnd"/>
      <w:r w:rsidRPr="006335DE">
        <w:rPr>
          <w:rFonts w:ascii="Cambria" w:hAnsi="Cambria"/>
          <w:color w:val="000000" w:themeColor="text1"/>
        </w:rPr>
        <w:t xml:space="preserve"> organ </w:t>
      </w:r>
      <w:proofErr w:type="spellStart"/>
      <w:r w:rsidRPr="006335DE">
        <w:rPr>
          <w:rFonts w:ascii="Cambria" w:hAnsi="Cambria"/>
          <w:color w:val="000000" w:themeColor="text1"/>
        </w:rPr>
        <w:t>pemerintah</w:t>
      </w:r>
      <w:proofErr w:type="spellEnd"/>
      <w:r w:rsidRPr="006335DE">
        <w:rPr>
          <w:rFonts w:ascii="Cambria" w:hAnsi="Cambria"/>
          <w:color w:val="000000" w:themeColor="text1"/>
        </w:rPr>
        <w:t>;</w:t>
      </w:r>
    </w:p>
    <w:p w14:paraId="1BB45E67" w14:textId="77777777" w:rsidR="006335DE" w:rsidRPr="006335DE" w:rsidRDefault="006335DE" w:rsidP="006335DE">
      <w:pPr>
        <w:pStyle w:val="ListParagraph"/>
        <w:numPr>
          <w:ilvl w:val="0"/>
          <w:numId w:val="12"/>
        </w:numPr>
        <w:ind w:left="1145"/>
        <w:jc w:val="both"/>
        <w:rPr>
          <w:rFonts w:ascii="Cambria" w:hAnsi="Cambria"/>
          <w:color w:val="000000" w:themeColor="text1"/>
        </w:rPr>
      </w:pPr>
      <w:proofErr w:type="spellStart"/>
      <w:r w:rsidRPr="006335DE">
        <w:rPr>
          <w:rFonts w:ascii="Cambria" w:hAnsi="Cambria"/>
          <w:i/>
          <w:iCs/>
          <w:color w:val="000000" w:themeColor="text1"/>
        </w:rPr>
        <w:t>Delegatie</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delegasi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adalah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pelimpahan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wewenang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dari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satu</w:t>
      </w:r>
      <w:proofErr w:type="spellEnd"/>
      <w:r w:rsidRPr="006335DE">
        <w:rPr>
          <w:rFonts w:ascii="Cambria" w:hAnsi="Cambria"/>
          <w:color w:val="000000" w:themeColor="text1"/>
        </w:rPr>
        <w:t xml:space="preserve"> organ </w:t>
      </w:r>
      <w:proofErr w:type="spellStart"/>
      <w:r w:rsidRPr="006335DE">
        <w:rPr>
          <w:rFonts w:ascii="Cambria" w:hAnsi="Cambria"/>
          <w:color w:val="000000" w:themeColor="text1"/>
        </w:rPr>
        <w:t>pemerintahan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lainya</w:t>
      </w:r>
      <w:proofErr w:type="spellEnd"/>
      <w:r w:rsidRPr="006335DE">
        <w:rPr>
          <w:rFonts w:ascii="Cambria" w:hAnsi="Cambria"/>
          <w:color w:val="000000" w:themeColor="text1"/>
        </w:rPr>
        <w:t>;</w:t>
      </w:r>
    </w:p>
    <w:p w14:paraId="719664C4" w14:textId="77777777" w:rsidR="006335DE" w:rsidRPr="006335DE" w:rsidRDefault="006335DE" w:rsidP="006335DE">
      <w:pPr>
        <w:pStyle w:val="ListParagraph"/>
        <w:numPr>
          <w:ilvl w:val="0"/>
          <w:numId w:val="12"/>
        </w:numPr>
        <w:ind w:left="1145"/>
        <w:jc w:val="both"/>
        <w:rPr>
          <w:rFonts w:ascii="Cambria" w:hAnsi="Cambria"/>
          <w:color w:val="000000" w:themeColor="text1"/>
        </w:rPr>
      </w:pPr>
      <w:proofErr w:type="spellStart"/>
      <w:r w:rsidRPr="006335DE">
        <w:rPr>
          <w:rFonts w:ascii="Cambria" w:hAnsi="Cambria"/>
          <w:i/>
          <w:iCs/>
          <w:color w:val="000000" w:themeColor="text1"/>
        </w:rPr>
        <w:t>Mandaa</w:t>
      </w:r>
      <w:r w:rsidRPr="006335DE">
        <w:rPr>
          <w:rFonts w:ascii="Cambria" w:hAnsi="Cambria"/>
          <w:color w:val="000000" w:themeColor="text1"/>
        </w:rPr>
        <w:t>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mandat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terjadi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ketika</w:t>
      </w:r>
      <w:proofErr w:type="spellEnd"/>
      <w:r w:rsidRPr="006335DE">
        <w:rPr>
          <w:rFonts w:ascii="Cambria" w:hAnsi="Cambria"/>
          <w:color w:val="000000" w:themeColor="text1"/>
        </w:rPr>
        <w:t xml:space="preserve"> organ </w:t>
      </w:r>
      <w:proofErr w:type="spellStart"/>
      <w:r w:rsidRPr="006335DE">
        <w:rPr>
          <w:rFonts w:ascii="Cambria" w:hAnsi="Cambria"/>
          <w:color w:val="000000" w:themeColor="text1"/>
        </w:rPr>
        <w:t>pemerintahan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mengizinkan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kewenanganna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dijalankan</w:t>
      </w:r>
      <w:proofErr w:type="spellEnd"/>
      <w:r w:rsidRPr="006335DE">
        <w:rPr>
          <w:rFonts w:ascii="Cambria" w:hAnsi="Cambria"/>
          <w:color w:val="000000" w:themeColor="text1"/>
        </w:rPr>
        <w:t xml:space="preserve"> oleh organ lain </w:t>
      </w:r>
      <w:proofErr w:type="spellStart"/>
      <w:r w:rsidRPr="006335DE">
        <w:rPr>
          <w:rFonts w:ascii="Cambria" w:hAnsi="Cambria"/>
          <w:color w:val="000000" w:themeColor="text1"/>
        </w:rPr>
        <w:t>atas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namanya</w:t>
      </w:r>
      <w:proofErr w:type="spellEnd"/>
      <w:r w:rsidRPr="006335DE">
        <w:rPr>
          <w:rFonts w:ascii="Cambria" w:hAnsi="Cambria"/>
          <w:color w:val="000000" w:themeColor="text1"/>
        </w:rPr>
        <w:t>.</w:t>
      </w:r>
    </w:p>
    <w:p w14:paraId="31A49AC1" w14:textId="77777777" w:rsidR="006335DE" w:rsidRPr="006335DE" w:rsidRDefault="006335DE" w:rsidP="006335DE">
      <w:pPr>
        <w:pStyle w:val="ListParagraph"/>
        <w:ind w:left="1145"/>
        <w:jc w:val="both"/>
        <w:rPr>
          <w:rFonts w:ascii="Cambria" w:hAnsi="Cambria"/>
          <w:color w:val="000000" w:themeColor="text1"/>
        </w:rPr>
      </w:pPr>
    </w:p>
    <w:p w14:paraId="12D1B927" w14:textId="77777777" w:rsidR="006335DE" w:rsidRPr="006335DE" w:rsidRDefault="006335DE" w:rsidP="006335DE">
      <w:pPr>
        <w:ind w:left="426" w:firstLine="720"/>
        <w:jc w:val="both"/>
        <w:rPr>
          <w:rFonts w:ascii="Cambria" w:hAnsi="Cambria"/>
          <w:color w:val="FF0000"/>
        </w:rPr>
      </w:pPr>
      <w:proofErr w:type="spellStart"/>
      <w:r w:rsidRPr="006335DE">
        <w:rPr>
          <w:rFonts w:ascii="Cambria" w:hAnsi="Cambria"/>
          <w:color w:val="000000" w:themeColor="text1"/>
        </w:rPr>
        <w:t>Selain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itu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terdapat</w:t>
      </w:r>
      <w:proofErr w:type="spellEnd"/>
      <w:r w:rsidRPr="006335DE">
        <w:rPr>
          <w:rFonts w:ascii="Cambria" w:hAnsi="Cambria"/>
          <w:color w:val="000000" w:themeColor="text1"/>
        </w:rPr>
        <w:t xml:space="preserve"> pula </w:t>
      </w:r>
      <w:proofErr w:type="spellStart"/>
      <w:r w:rsidRPr="006335DE">
        <w:rPr>
          <w:rFonts w:ascii="Cambria" w:hAnsi="Cambria"/>
          <w:color w:val="000000" w:themeColor="text1"/>
        </w:rPr>
        <w:t>kaitannya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dengan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kewenangan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membentuk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perangkat</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pemberian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membentuk</w:t>
      </w:r>
      <w:proofErr w:type="spellEnd"/>
      <w:r w:rsidRPr="006335DE">
        <w:rPr>
          <w:rFonts w:ascii="Cambria" w:hAnsi="Cambria"/>
        </w:rPr>
        <w:t xml:space="preserve"> </w:t>
      </w:r>
      <w:proofErr w:type="spellStart"/>
      <w:r w:rsidRPr="006335DE">
        <w:rPr>
          <w:rFonts w:ascii="Cambria" w:hAnsi="Cambria"/>
        </w:rPr>
        <w:t>perangkat</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rendah</w:t>
      </w:r>
      <w:proofErr w:type="spellEnd"/>
      <w:r w:rsidRPr="006335DE">
        <w:rPr>
          <w:rFonts w:ascii="Cambria" w:hAnsi="Cambria"/>
        </w:rPr>
        <w:t xml:space="preserve"> </w:t>
      </w:r>
      <w:proofErr w:type="spellStart"/>
      <w:r w:rsidRPr="006335DE">
        <w:rPr>
          <w:rFonts w:ascii="Cambria" w:hAnsi="Cambria"/>
        </w:rPr>
        <w:t>sesuai</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jenis</w:t>
      </w:r>
      <w:proofErr w:type="spellEnd"/>
      <w:r w:rsidRPr="006335DE">
        <w:rPr>
          <w:rFonts w:ascii="Cambria" w:hAnsi="Cambria"/>
        </w:rPr>
        <w:t xml:space="preserve"> dan </w:t>
      </w:r>
      <w:proofErr w:type="spellStart"/>
      <w:r w:rsidRPr="006335DE">
        <w:rPr>
          <w:rFonts w:ascii="Cambria" w:hAnsi="Cambria"/>
        </w:rPr>
        <w:t>hierarki</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w:t>
      </w:r>
      <w:r w:rsidRPr="006335DE">
        <w:rPr>
          <w:rFonts w:ascii="Cambria" w:hAnsi="Cambria"/>
          <w:color w:val="FF0000"/>
        </w:rPr>
        <w:t xml:space="preserve"> </w:t>
      </w:r>
    </w:p>
    <w:p w14:paraId="12B8DB3F" w14:textId="77777777" w:rsidR="006335DE" w:rsidRPr="006335DE" w:rsidRDefault="006335DE" w:rsidP="006335DE">
      <w:pPr>
        <w:ind w:left="426" w:firstLine="720"/>
        <w:jc w:val="both"/>
        <w:rPr>
          <w:rFonts w:ascii="Cambria" w:hAnsi="Cambria"/>
          <w:color w:val="FF0000"/>
        </w:rPr>
      </w:pP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pada </w:t>
      </w:r>
      <w:proofErr w:type="spellStart"/>
      <w:r w:rsidRPr="006335DE">
        <w:rPr>
          <w:rFonts w:ascii="Cambria" w:hAnsi="Cambria"/>
        </w:rPr>
        <w:t>umumnya</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memuat</w:t>
      </w:r>
      <w:proofErr w:type="spellEnd"/>
      <w:r w:rsidRPr="006335DE">
        <w:rPr>
          <w:rFonts w:ascii="Cambria" w:hAnsi="Cambria"/>
        </w:rPr>
        <w:t xml:space="preserve"> </w:t>
      </w:r>
      <w:proofErr w:type="spellStart"/>
      <w:r w:rsidRPr="006335DE">
        <w:rPr>
          <w:rFonts w:ascii="Cambria" w:hAnsi="Cambria"/>
        </w:rPr>
        <w:t>substansi</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secara</w:t>
      </w:r>
      <w:proofErr w:type="spellEnd"/>
      <w:r w:rsidRPr="006335DE">
        <w:rPr>
          <w:rFonts w:ascii="Cambria" w:hAnsi="Cambria"/>
        </w:rPr>
        <w:t xml:space="preserve"> </w:t>
      </w:r>
      <w:proofErr w:type="spellStart"/>
      <w:r w:rsidRPr="006335DE">
        <w:rPr>
          <w:rFonts w:ascii="Cambria" w:hAnsi="Cambria"/>
        </w:rPr>
        <w:t>mendetail</w:t>
      </w:r>
      <w:proofErr w:type="spellEnd"/>
      <w:r w:rsidRPr="006335DE">
        <w:rPr>
          <w:rFonts w:ascii="Cambria" w:hAnsi="Cambria"/>
        </w:rPr>
        <w:t xml:space="preserve">. Oleh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melaksanakan</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tersebut</w:t>
      </w:r>
      <w:proofErr w:type="spellEnd"/>
      <w:r w:rsidRPr="006335DE">
        <w:rPr>
          <w:rFonts w:ascii="Cambria" w:hAnsi="Cambria"/>
        </w:rPr>
        <w:t xml:space="preserve"> </w:t>
      </w:r>
      <w:proofErr w:type="spellStart"/>
      <w:r w:rsidRPr="006335DE">
        <w:rPr>
          <w:rFonts w:ascii="Cambria" w:hAnsi="Cambria"/>
        </w:rPr>
        <w:t>diperlukan</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lanjut</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bentuk</w:t>
      </w:r>
      <w:proofErr w:type="spellEnd"/>
      <w:r w:rsidRPr="006335DE">
        <w:rPr>
          <w:rFonts w:ascii="Cambria" w:hAnsi="Cambria"/>
        </w:rPr>
        <w:t xml:space="preserve"> </w:t>
      </w:r>
      <w:proofErr w:type="spellStart"/>
      <w:r w:rsidRPr="006335DE">
        <w:rPr>
          <w:rFonts w:ascii="Cambria" w:hAnsi="Cambria"/>
        </w:rPr>
        <w:t>instrumen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rendah</w:t>
      </w:r>
      <w:proofErr w:type="spellEnd"/>
      <w:r w:rsidRPr="006335DE">
        <w:rPr>
          <w:rFonts w:ascii="Cambria" w:hAnsi="Cambria"/>
        </w:rPr>
        <w:t xml:space="preserve"> </w:t>
      </w:r>
      <w:proofErr w:type="spellStart"/>
      <w:r w:rsidRPr="006335DE">
        <w:rPr>
          <w:rFonts w:ascii="Cambria" w:hAnsi="Cambria"/>
        </w:rPr>
        <w:t>daripada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bersangkutan</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instrumen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oleh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lembaga</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badan </w:t>
      </w:r>
      <w:proofErr w:type="spellStart"/>
      <w:r w:rsidRPr="006335DE">
        <w:rPr>
          <w:rFonts w:ascii="Cambria" w:hAnsi="Cambria"/>
        </w:rPr>
        <w:t>harus</w:t>
      </w:r>
      <w:proofErr w:type="spellEnd"/>
      <w:r w:rsidRPr="006335DE">
        <w:rPr>
          <w:rFonts w:ascii="Cambria" w:hAnsi="Cambria"/>
        </w:rPr>
        <w:t xml:space="preserve"> </w:t>
      </w:r>
      <w:proofErr w:type="spellStart"/>
      <w:r w:rsidRPr="006335DE">
        <w:rPr>
          <w:rFonts w:ascii="Cambria" w:hAnsi="Cambria"/>
        </w:rPr>
        <w:t>terlebih</w:t>
      </w:r>
      <w:proofErr w:type="spellEnd"/>
      <w:r w:rsidRPr="006335DE">
        <w:rPr>
          <w:rFonts w:ascii="Cambria" w:hAnsi="Cambria"/>
        </w:rPr>
        <w:t xml:space="preserve"> </w:t>
      </w:r>
      <w:proofErr w:type="spellStart"/>
      <w:r w:rsidRPr="006335DE">
        <w:rPr>
          <w:rFonts w:ascii="Cambria" w:hAnsi="Cambria"/>
        </w:rPr>
        <w:t>dahulu</w:t>
      </w:r>
      <w:proofErr w:type="spellEnd"/>
      <w:r w:rsidRPr="006335DE">
        <w:rPr>
          <w:rFonts w:ascii="Cambria" w:hAnsi="Cambria"/>
        </w:rPr>
        <w:t xml:space="preserve"> </w:t>
      </w:r>
      <w:proofErr w:type="spellStart"/>
      <w:r w:rsidRPr="006335DE">
        <w:rPr>
          <w:rFonts w:ascii="Cambria" w:hAnsi="Cambria"/>
        </w:rPr>
        <w:t>mendapat</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mandat</w:t>
      </w:r>
      <w:proofErr w:type="spellEnd"/>
      <w:r w:rsidRPr="006335DE">
        <w:rPr>
          <w:rFonts w:ascii="Cambria" w:hAnsi="Cambria"/>
        </w:rPr>
        <w:t>.</w:t>
      </w:r>
      <w:r w:rsidRPr="006335DE">
        <w:rPr>
          <w:rStyle w:val="FootnoteReference"/>
          <w:rFonts w:ascii="Cambria" w:hAnsi="Cambria"/>
        </w:rPr>
        <w:footnoteReference w:id="18"/>
      </w:r>
      <w:r w:rsidRPr="006335DE">
        <w:rPr>
          <w:rFonts w:ascii="Cambria" w:hAnsi="Cambria"/>
          <w:color w:val="FF0000"/>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w:t>
      </w:r>
      <w:r w:rsidRPr="006335DE">
        <w:rPr>
          <w:rFonts w:ascii="Cambria" w:hAnsi="Cambria"/>
        </w:rPr>
        <w:lastRenderedPageBreak/>
        <w:t>undangan</w:t>
      </w:r>
      <w:proofErr w:type="spellEnd"/>
      <w:r w:rsidRPr="006335DE">
        <w:rPr>
          <w:rFonts w:ascii="Cambria" w:hAnsi="Cambria"/>
        </w:rPr>
        <w:t xml:space="preserve"> pada </w:t>
      </w:r>
      <w:proofErr w:type="spellStart"/>
      <w:r w:rsidRPr="006335DE">
        <w:rPr>
          <w:rFonts w:ascii="Cambria" w:hAnsi="Cambria"/>
        </w:rPr>
        <w:t>umumnya</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memuat</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pengaturannya</w:t>
      </w:r>
      <w:proofErr w:type="spellEnd"/>
      <w:r w:rsidRPr="006335DE">
        <w:rPr>
          <w:rFonts w:ascii="Cambria" w:hAnsi="Cambria"/>
        </w:rPr>
        <w:t xml:space="preserve"> </w:t>
      </w:r>
      <w:proofErr w:type="spellStart"/>
      <w:r w:rsidRPr="006335DE">
        <w:rPr>
          <w:rFonts w:ascii="Cambria" w:hAnsi="Cambria"/>
        </w:rPr>
        <w:t>secara</w:t>
      </w:r>
      <w:proofErr w:type="spellEnd"/>
      <w:r w:rsidRPr="006335DE">
        <w:rPr>
          <w:rFonts w:ascii="Cambria" w:hAnsi="Cambria"/>
        </w:rPr>
        <w:t xml:space="preserve"> </w:t>
      </w:r>
      <w:proofErr w:type="spellStart"/>
      <w:r w:rsidRPr="006335DE">
        <w:rPr>
          <w:rFonts w:ascii="Cambria" w:hAnsi="Cambria"/>
        </w:rPr>
        <w:t>rinci</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mendetail</w:t>
      </w:r>
      <w:proofErr w:type="spellEnd"/>
      <w:r w:rsidRPr="006335DE">
        <w:rPr>
          <w:rFonts w:ascii="Cambria" w:hAnsi="Cambria"/>
        </w:rPr>
        <w:t xml:space="preserve">, </w:t>
      </w:r>
      <w:proofErr w:type="spellStart"/>
      <w:r w:rsidRPr="006335DE">
        <w:rPr>
          <w:rFonts w:ascii="Cambria" w:hAnsi="Cambria"/>
        </w:rPr>
        <w:t>sehingga</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melaksanakan</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tersebut</w:t>
      </w:r>
      <w:proofErr w:type="spellEnd"/>
      <w:r w:rsidRPr="006335DE">
        <w:rPr>
          <w:rFonts w:ascii="Cambria" w:hAnsi="Cambria"/>
        </w:rPr>
        <w:t xml:space="preserve"> </w:t>
      </w:r>
      <w:proofErr w:type="spellStart"/>
      <w:r w:rsidRPr="006335DE">
        <w:rPr>
          <w:rFonts w:ascii="Cambria" w:hAnsi="Cambria"/>
        </w:rPr>
        <w:t>perlu</w:t>
      </w:r>
      <w:proofErr w:type="spellEnd"/>
      <w:r w:rsidRPr="006335DE">
        <w:rPr>
          <w:rFonts w:ascii="Cambria" w:hAnsi="Cambria"/>
        </w:rPr>
        <w:t xml:space="preserve"> </w:t>
      </w:r>
      <w:proofErr w:type="spellStart"/>
      <w:r w:rsidRPr="006335DE">
        <w:rPr>
          <w:rFonts w:ascii="Cambria" w:hAnsi="Cambria"/>
        </w:rPr>
        <w:t>dibuat</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lanjut</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perangkat</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sejenis</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rendah</w:t>
      </w:r>
      <w:proofErr w:type="spellEnd"/>
      <w:r w:rsidRPr="006335DE">
        <w:rPr>
          <w:rFonts w:ascii="Cambria" w:hAnsi="Cambria"/>
        </w:rPr>
        <w:t xml:space="preserve">. </w:t>
      </w:r>
      <w:proofErr w:type="spellStart"/>
      <w:r w:rsidRPr="006335DE">
        <w:rPr>
          <w:rFonts w:ascii="Cambria" w:hAnsi="Cambria"/>
        </w:rPr>
        <w:t>Perintah</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membuat</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lanjut</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lembaga</w:t>
      </w:r>
      <w:proofErr w:type="spellEnd"/>
      <w:r w:rsidRPr="006335DE">
        <w:rPr>
          <w:rFonts w:ascii="Cambria" w:hAnsi="Cambria"/>
        </w:rPr>
        <w:t xml:space="preserve">/badan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bentuk</w:t>
      </w:r>
      <w:proofErr w:type="spellEnd"/>
      <w:r w:rsidRPr="006335DE">
        <w:rPr>
          <w:rFonts w:ascii="Cambria" w:hAnsi="Cambria"/>
        </w:rPr>
        <w:t xml:space="preserve"> </w:t>
      </w:r>
      <w:proofErr w:type="spellStart"/>
      <w:r w:rsidRPr="006335DE">
        <w:rPr>
          <w:rFonts w:ascii="Cambria" w:hAnsi="Cambria"/>
        </w:rPr>
        <w:t>perangkat</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sejenis</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perangkat</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rendah</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bersangkutan</w:t>
      </w:r>
      <w:proofErr w:type="spellEnd"/>
      <w:r w:rsidRPr="006335DE">
        <w:rPr>
          <w:rFonts w:ascii="Cambria" w:hAnsi="Cambria"/>
        </w:rPr>
        <w:t xml:space="preserve">, </w:t>
      </w:r>
      <w:proofErr w:type="spellStart"/>
      <w:r w:rsidRPr="006335DE">
        <w:rPr>
          <w:rFonts w:ascii="Cambria" w:hAnsi="Cambria"/>
        </w:rPr>
        <w:t>Perintah</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membentuk</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lanjut</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ilmu</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disebut</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pada </w:t>
      </w:r>
      <w:proofErr w:type="spellStart"/>
      <w:r w:rsidRPr="006335DE">
        <w:rPr>
          <w:rFonts w:ascii="Cambria" w:hAnsi="Cambria"/>
        </w:rPr>
        <w:t>umumnya</w:t>
      </w:r>
      <w:proofErr w:type="spellEnd"/>
      <w:r w:rsidRPr="006335DE">
        <w:rPr>
          <w:rFonts w:ascii="Cambria" w:hAnsi="Cambria"/>
        </w:rPr>
        <w:t xml:space="preserve"> </w:t>
      </w:r>
      <w:proofErr w:type="spellStart"/>
      <w:r w:rsidRPr="006335DE">
        <w:rPr>
          <w:rFonts w:ascii="Cambria" w:hAnsi="Cambria"/>
        </w:rPr>
        <w:t>diberikan</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pemrakarsa</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membuat</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lanjut</w:t>
      </w:r>
      <w:proofErr w:type="spellEnd"/>
      <w:r w:rsidRPr="006335DE">
        <w:rPr>
          <w:rFonts w:ascii="Cambria" w:hAnsi="Cambria"/>
        </w:rPr>
        <w:t xml:space="preserve"> agar </w:t>
      </w:r>
      <w:proofErr w:type="spellStart"/>
      <w:r w:rsidRPr="006335DE">
        <w:rPr>
          <w:rFonts w:ascii="Cambria" w:hAnsi="Cambria"/>
        </w:rPr>
        <w:t>ketentuan</w:t>
      </w:r>
      <w:proofErr w:type="spellEnd"/>
      <w:r w:rsidRPr="006335DE">
        <w:rPr>
          <w:rFonts w:ascii="Cambria" w:hAnsi="Cambria"/>
        </w:rPr>
        <w:t xml:space="preserve"> yang </w:t>
      </w:r>
      <w:proofErr w:type="spellStart"/>
      <w:r w:rsidRPr="006335DE">
        <w:rPr>
          <w:rFonts w:ascii="Cambria" w:hAnsi="Cambria"/>
        </w:rPr>
        <w:t>diatur</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bersangkutan</w:t>
      </w:r>
      <w:proofErr w:type="spellEnd"/>
      <w:r w:rsidRPr="006335DE">
        <w:rPr>
          <w:rFonts w:ascii="Cambria" w:hAnsi="Cambria"/>
        </w:rPr>
        <w:t xml:space="preserve">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dilaksanakan</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mestinya</w:t>
      </w:r>
      <w:proofErr w:type="spellEnd"/>
      <w:r w:rsidRPr="006335DE">
        <w:rPr>
          <w:rFonts w:ascii="Cambria" w:hAnsi="Cambria"/>
        </w:rPr>
        <w:t xml:space="preserve">. </w:t>
      </w:r>
      <w:proofErr w:type="spellStart"/>
      <w:r w:rsidRPr="006335DE">
        <w:rPr>
          <w:rFonts w:ascii="Cambria" w:hAnsi="Cambria"/>
        </w:rPr>
        <w:t>Perintah</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lanjut</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Lembaga Negara/</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Pendelegasian</w:t>
      </w:r>
      <w:proofErr w:type="spellEnd"/>
      <w:r w:rsidRPr="006335DE">
        <w:rPr>
          <w:rFonts w:ascii="Cambria" w:hAnsi="Cambria"/>
        </w:rPr>
        <w:t xml:space="preserve"> </w:t>
      </w:r>
      <w:proofErr w:type="spellStart"/>
      <w:r w:rsidRPr="006335DE">
        <w:rPr>
          <w:rFonts w:ascii="Cambria" w:hAnsi="Cambria"/>
        </w:rPr>
        <w:t>berarti</w:t>
      </w:r>
      <w:proofErr w:type="spellEnd"/>
      <w:r w:rsidRPr="006335DE">
        <w:rPr>
          <w:rFonts w:ascii="Cambria" w:hAnsi="Cambria"/>
        </w:rPr>
        <w:t xml:space="preserve"> </w:t>
      </w:r>
      <w:proofErr w:type="spellStart"/>
      <w:r w:rsidRPr="006335DE">
        <w:rPr>
          <w:rFonts w:ascii="Cambria" w:hAnsi="Cambria"/>
        </w:rPr>
        <w:t>penyerahan</w:t>
      </w:r>
      <w:proofErr w:type="spellEnd"/>
      <w:r w:rsidRPr="006335DE">
        <w:rPr>
          <w:rFonts w:ascii="Cambria" w:hAnsi="Cambria"/>
        </w:rPr>
        <w:t xml:space="preserve">, </w:t>
      </w:r>
      <w:proofErr w:type="spellStart"/>
      <w:r w:rsidRPr="006335DE">
        <w:rPr>
          <w:rFonts w:ascii="Cambria" w:hAnsi="Cambria"/>
        </w:rPr>
        <w:t>berupa</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tanggung</w:t>
      </w:r>
      <w:proofErr w:type="spellEnd"/>
      <w:r w:rsidRPr="006335DE">
        <w:rPr>
          <w:rFonts w:ascii="Cambria" w:hAnsi="Cambria"/>
        </w:rPr>
        <w:t xml:space="preserve"> </w:t>
      </w:r>
      <w:proofErr w:type="spellStart"/>
      <w:r w:rsidRPr="006335DE">
        <w:rPr>
          <w:rFonts w:ascii="Cambria" w:hAnsi="Cambria"/>
        </w:rPr>
        <w:t>jawab</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orang lain, </w:t>
      </w:r>
      <w:proofErr w:type="spellStart"/>
      <w:r w:rsidRPr="006335DE">
        <w:rPr>
          <w:rFonts w:ascii="Cambria" w:hAnsi="Cambria"/>
        </w:rPr>
        <w:t>sedang</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dan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bertindak</w:t>
      </w:r>
      <w:proofErr w:type="spellEnd"/>
      <w:r w:rsidRPr="006335DE">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membuat</w:t>
      </w:r>
      <w:proofErr w:type="spellEnd"/>
      <w:r w:rsidRPr="006335DE">
        <w:rPr>
          <w:rFonts w:ascii="Cambria" w:hAnsi="Cambria"/>
        </w:rPr>
        <w:t xml:space="preserve"> </w:t>
      </w:r>
      <w:proofErr w:type="spellStart"/>
      <w:r w:rsidRPr="006335DE">
        <w:rPr>
          <w:rFonts w:ascii="Cambria" w:hAnsi="Cambria"/>
        </w:rPr>
        <w:t>keputusan</w:t>
      </w:r>
      <w:proofErr w:type="spellEnd"/>
      <w:r w:rsidRPr="006335DE">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memerintah</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melaksanakan</w:t>
      </w:r>
      <w:proofErr w:type="spellEnd"/>
      <w:r w:rsidRPr="006335DE">
        <w:rPr>
          <w:rFonts w:ascii="Cambria" w:hAnsi="Cambria"/>
        </w:rPr>
        <w:t xml:space="preserve"> </w:t>
      </w:r>
      <w:proofErr w:type="spellStart"/>
      <w:r w:rsidRPr="006335DE">
        <w:rPr>
          <w:rFonts w:ascii="Cambria" w:hAnsi="Cambria"/>
        </w:rPr>
        <w:t>fungsi</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yang </w:t>
      </w:r>
      <w:proofErr w:type="spellStart"/>
      <w:r w:rsidRPr="006335DE">
        <w:rPr>
          <w:rFonts w:ascii="Cambria" w:hAnsi="Cambria"/>
        </w:rPr>
        <w:t>boleh</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dilaksanakan</w:t>
      </w:r>
      <w:proofErr w:type="spellEnd"/>
      <w:r w:rsidRPr="006335DE">
        <w:rPr>
          <w:rFonts w:ascii="Cambria" w:hAnsi="Cambria"/>
        </w:rPr>
        <w:t xml:space="preserve">. </w:t>
      </w:r>
      <w:proofErr w:type="spellStart"/>
      <w:r w:rsidRPr="006335DE">
        <w:rPr>
          <w:rFonts w:ascii="Cambria" w:hAnsi="Cambria"/>
        </w:rPr>
        <w:t>Delegasi</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membentuk</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dilakukan</w:t>
      </w:r>
      <w:proofErr w:type="spellEnd"/>
      <w:r w:rsidRPr="006335DE">
        <w:rPr>
          <w:rFonts w:ascii="Cambria" w:hAnsi="Cambria"/>
        </w:rPr>
        <w:t xml:space="preserve"> oleh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tinggi</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rendah</w:t>
      </w:r>
      <w:proofErr w:type="spellEnd"/>
      <w:r w:rsidRPr="006335DE">
        <w:rPr>
          <w:rFonts w:ascii="Cambria" w:hAnsi="Cambria"/>
        </w:rPr>
        <w:t xml:space="preserve">, </w:t>
      </w:r>
      <w:proofErr w:type="spellStart"/>
      <w:r w:rsidRPr="006335DE">
        <w:rPr>
          <w:rFonts w:ascii="Cambria" w:hAnsi="Cambria"/>
        </w:rPr>
        <w:t>baik</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dinyatakan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tegas</w:t>
      </w:r>
      <w:proofErr w:type="spellEnd"/>
      <w:r w:rsidRPr="006335DE">
        <w:rPr>
          <w:rFonts w:ascii="Cambria" w:hAnsi="Cambria"/>
        </w:rPr>
        <w:t xml:space="preserve"> </w:t>
      </w:r>
      <w:proofErr w:type="spellStart"/>
      <w:r w:rsidRPr="006335DE">
        <w:rPr>
          <w:rFonts w:ascii="Cambria" w:hAnsi="Cambria"/>
        </w:rPr>
        <w:t>maupun</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penyerahan</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tanggung</w:t>
      </w:r>
      <w:proofErr w:type="spellEnd"/>
      <w:r w:rsidRPr="006335DE">
        <w:rPr>
          <w:rFonts w:ascii="Cambria" w:hAnsi="Cambria"/>
        </w:rPr>
        <w:t xml:space="preserve"> </w:t>
      </w:r>
      <w:proofErr w:type="spellStart"/>
      <w:r w:rsidRPr="006335DE">
        <w:rPr>
          <w:rFonts w:ascii="Cambria" w:hAnsi="Cambria"/>
        </w:rPr>
        <w:t>jawab</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orang lain </w:t>
      </w:r>
      <w:proofErr w:type="spellStart"/>
      <w:r w:rsidRPr="006335DE">
        <w:rPr>
          <w:rFonts w:ascii="Cambria" w:hAnsi="Cambria"/>
        </w:rPr>
        <w:t>terhadap</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dan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bertindak</w:t>
      </w:r>
      <w:proofErr w:type="spellEnd"/>
      <w:r w:rsidRPr="006335DE">
        <w:rPr>
          <w:rFonts w:ascii="Cambria" w:hAnsi="Cambria"/>
        </w:rPr>
        <w:t>.</w:t>
      </w:r>
      <w:r w:rsidRPr="006335DE">
        <w:rPr>
          <w:rStyle w:val="FootnoteReference"/>
          <w:rFonts w:ascii="Cambria" w:hAnsi="Cambria"/>
        </w:rPr>
        <w:footnoteReference w:id="19"/>
      </w:r>
    </w:p>
    <w:p w14:paraId="58BFBDB4" w14:textId="77777777" w:rsidR="006335DE" w:rsidRPr="006335DE" w:rsidRDefault="006335DE" w:rsidP="006335DE">
      <w:pPr>
        <w:ind w:left="426" w:firstLine="720"/>
        <w:jc w:val="both"/>
        <w:rPr>
          <w:rFonts w:ascii="Cambria" w:hAnsi="Cambria"/>
          <w:color w:val="FF0000"/>
        </w:rPr>
      </w:pP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penyerahan</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tanggung</w:t>
      </w:r>
      <w:proofErr w:type="spellEnd"/>
      <w:r w:rsidRPr="006335DE">
        <w:rPr>
          <w:rFonts w:ascii="Cambria" w:hAnsi="Cambria"/>
        </w:rPr>
        <w:t xml:space="preserve"> </w:t>
      </w:r>
      <w:proofErr w:type="spellStart"/>
      <w:r w:rsidRPr="006335DE">
        <w:rPr>
          <w:rFonts w:ascii="Cambria" w:hAnsi="Cambria"/>
        </w:rPr>
        <w:t>jawab</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orang lain </w:t>
      </w:r>
      <w:proofErr w:type="spellStart"/>
      <w:r w:rsidRPr="006335DE">
        <w:rPr>
          <w:rFonts w:ascii="Cambria" w:hAnsi="Cambria"/>
        </w:rPr>
        <w:t>terhadap</w:t>
      </w:r>
      <w:proofErr w:type="spellEnd"/>
      <w:r w:rsidRPr="006335DE">
        <w:rPr>
          <w:rFonts w:ascii="Cambria" w:hAnsi="Cambria"/>
        </w:rPr>
        <w:t xml:space="preserve"> </w:t>
      </w:r>
      <w:proofErr w:type="spellStart"/>
      <w:r w:rsidRPr="006335DE">
        <w:rPr>
          <w:rFonts w:ascii="Cambria" w:hAnsi="Cambria"/>
        </w:rPr>
        <w:t>hak</w:t>
      </w:r>
      <w:proofErr w:type="spellEnd"/>
      <w:r w:rsidRPr="006335DE">
        <w:rPr>
          <w:rFonts w:ascii="Cambria" w:hAnsi="Cambria"/>
        </w:rPr>
        <w:t xml:space="preserve"> dan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bertindakdan</w:t>
      </w:r>
      <w:proofErr w:type="spellEnd"/>
      <w:r w:rsidRPr="006335DE">
        <w:rPr>
          <w:rFonts w:ascii="Cambria" w:hAnsi="Cambria"/>
        </w:rPr>
        <w:t xml:space="preserve"> </w:t>
      </w:r>
      <w:proofErr w:type="spellStart"/>
      <w:r w:rsidRPr="006335DE">
        <w:rPr>
          <w:rFonts w:ascii="Cambria" w:hAnsi="Cambria"/>
        </w:rPr>
        <w:t>pemberian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pihak</w:t>
      </w:r>
      <w:proofErr w:type="spellEnd"/>
      <w:r w:rsidRPr="006335DE">
        <w:rPr>
          <w:rFonts w:ascii="Cambria" w:hAnsi="Cambria"/>
        </w:rPr>
        <w:t xml:space="preserve"> lain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melakukan</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perangkat</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kata lain </w:t>
      </w:r>
      <w:proofErr w:type="spellStart"/>
      <w:r w:rsidRPr="006335DE">
        <w:rPr>
          <w:rFonts w:ascii="Cambria" w:hAnsi="Cambria"/>
        </w:rPr>
        <w:t>Pendelegasian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pemberian</w:t>
      </w:r>
      <w:proofErr w:type="spellEnd"/>
      <w:r w:rsidRPr="006335DE">
        <w:rPr>
          <w:rFonts w:ascii="Cambria" w:hAnsi="Cambria"/>
        </w:rPr>
        <w:t xml:space="preserve"> </w:t>
      </w:r>
      <w:proofErr w:type="spellStart"/>
      <w:r w:rsidRPr="006335DE">
        <w:rPr>
          <w:rFonts w:ascii="Cambria" w:hAnsi="Cambria"/>
        </w:rPr>
        <w:t>sebahagian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lembaga</w:t>
      </w:r>
      <w:proofErr w:type="spellEnd"/>
      <w:r w:rsidRPr="006335DE">
        <w:rPr>
          <w:rFonts w:ascii="Cambria" w:hAnsi="Cambria"/>
        </w:rPr>
        <w:t>/</w:t>
      </w:r>
      <w:proofErr w:type="spellStart"/>
      <w:r w:rsidRPr="006335DE">
        <w:rPr>
          <w:rFonts w:ascii="Cambria" w:hAnsi="Cambria"/>
        </w:rPr>
        <w:t>instansi</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Kementerian/ </w:t>
      </w:r>
      <w:proofErr w:type="spellStart"/>
      <w:r w:rsidRPr="006335DE">
        <w:rPr>
          <w:rFonts w:ascii="Cambria" w:hAnsi="Cambria"/>
        </w:rPr>
        <w:t>nonkementerian</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Daerah </w:t>
      </w:r>
      <w:proofErr w:type="spellStart"/>
      <w:r w:rsidRPr="006335DE">
        <w:rPr>
          <w:rFonts w:ascii="Cambria" w:hAnsi="Cambria"/>
        </w:rPr>
        <w:t>Provinsi</w:t>
      </w:r>
      <w:proofErr w:type="spellEnd"/>
      <w:r w:rsidRPr="006335DE">
        <w:rPr>
          <w:rFonts w:ascii="Cambria" w:hAnsi="Cambria"/>
        </w:rPr>
        <w:t xml:space="preserve"> dan </w:t>
      </w:r>
      <w:proofErr w:type="spellStart"/>
      <w:r w:rsidRPr="006335DE">
        <w:rPr>
          <w:rFonts w:ascii="Cambria" w:hAnsi="Cambria"/>
        </w:rPr>
        <w:t>Pemerintah</w:t>
      </w:r>
      <w:proofErr w:type="spellEnd"/>
      <w:r w:rsidRPr="006335DE">
        <w:rPr>
          <w:rFonts w:ascii="Cambria" w:hAnsi="Cambria"/>
        </w:rPr>
        <w:t xml:space="preserve"> Daerah </w:t>
      </w:r>
      <w:proofErr w:type="spellStart"/>
      <w:r w:rsidRPr="006335DE">
        <w:rPr>
          <w:rFonts w:ascii="Cambria" w:hAnsi="Cambria"/>
        </w:rPr>
        <w:t>Kabupaten</w:t>
      </w:r>
      <w:proofErr w:type="spellEnd"/>
      <w:r w:rsidRPr="006335DE">
        <w:rPr>
          <w:rFonts w:ascii="Cambria" w:hAnsi="Cambria"/>
        </w:rPr>
        <w:t xml:space="preserve">/ </w:t>
      </w:r>
      <w:proofErr w:type="spellStart"/>
      <w:r w:rsidRPr="006335DE">
        <w:rPr>
          <w:rFonts w:ascii="Cambria" w:hAnsi="Cambria"/>
        </w:rPr>
        <w:t>kota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rangka</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perangkat</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melaksanakan</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dibagi</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dua</w:t>
      </w:r>
      <w:proofErr w:type="spellEnd"/>
      <w:r w:rsidRPr="006335DE">
        <w:rPr>
          <w:rFonts w:ascii="Cambria" w:hAnsi="Cambria"/>
        </w:rPr>
        <w:t xml:space="preserve"> </w:t>
      </w:r>
      <w:proofErr w:type="spellStart"/>
      <w:r w:rsidRPr="006335DE">
        <w:rPr>
          <w:rFonts w:ascii="Cambria" w:hAnsi="Cambria"/>
        </w:rPr>
        <w:t>bentuk</w:t>
      </w:r>
      <w:proofErr w:type="spellEnd"/>
      <w:r w:rsidRPr="006335DE">
        <w:rPr>
          <w:rFonts w:ascii="Cambria" w:hAnsi="Cambria"/>
        </w:rPr>
        <w:t xml:space="preserve">, </w:t>
      </w:r>
      <w:proofErr w:type="spellStart"/>
      <w:r w:rsidRPr="006335DE">
        <w:rPr>
          <w:rFonts w:ascii="Cambria" w:hAnsi="Cambria"/>
        </w:rPr>
        <w:t>yaitu</w:t>
      </w:r>
      <w:proofErr w:type="spellEnd"/>
      <w:r w:rsidRPr="006335DE">
        <w:rPr>
          <w:rStyle w:val="FootnoteReference"/>
          <w:rFonts w:ascii="Cambria" w:hAnsi="Cambria"/>
        </w:rPr>
        <w:footnoteReference w:id="20"/>
      </w:r>
      <w:r w:rsidRPr="006335DE">
        <w:rPr>
          <w:rFonts w:ascii="Cambria" w:hAnsi="Cambria"/>
        </w:rPr>
        <w:t>:</w:t>
      </w:r>
    </w:p>
    <w:p w14:paraId="4EDD769C" w14:textId="77777777" w:rsidR="006335DE" w:rsidRPr="006335DE" w:rsidRDefault="006335DE" w:rsidP="006335DE">
      <w:pPr>
        <w:pStyle w:val="ListParagraph"/>
        <w:numPr>
          <w:ilvl w:val="0"/>
          <w:numId w:val="28"/>
        </w:numPr>
        <w:spacing w:after="200"/>
        <w:jc w:val="both"/>
        <w:rPr>
          <w:rFonts w:ascii="Cambria" w:hAnsi="Cambria"/>
          <w:color w:val="000000" w:themeColor="text1"/>
        </w:rPr>
      </w:pPr>
      <w:proofErr w:type="spellStart"/>
      <w:r w:rsidRPr="006335DE">
        <w:rPr>
          <w:rFonts w:ascii="Cambria" w:hAnsi="Cambria"/>
          <w:color w:val="000000" w:themeColor="text1"/>
        </w:rPr>
        <w:t>Pelimpahan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Kewenangan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Atribusi</w:t>
      </w:r>
      <w:proofErr w:type="spellEnd"/>
      <w:r w:rsidRPr="006335DE">
        <w:rPr>
          <w:rFonts w:ascii="Cambria" w:hAnsi="Cambria"/>
          <w:color w:val="000000" w:themeColor="text1"/>
        </w:rPr>
        <w:t>;</w:t>
      </w:r>
    </w:p>
    <w:p w14:paraId="211C1ECF" w14:textId="77777777" w:rsidR="006335DE" w:rsidRPr="006335DE" w:rsidRDefault="006335DE" w:rsidP="006335DE">
      <w:pPr>
        <w:pStyle w:val="ListParagraph"/>
        <w:numPr>
          <w:ilvl w:val="0"/>
          <w:numId w:val="28"/>
        </w:numPr>
        <w:spacing w:after="200"/>
        <w:jc w:val="both"/>
        <w:rPr>
          <w:rFonts w:ascii="Cambria" w:hAnsi="Cambria"/>
          <w:color w:val="000000" w:themeColor="text1"/>
        </w:rPr>
      </w:pPr>
      <w:proofErr w:type="spellStart"/>
      <w:r w:rsidRPr="006335DE">
        <w:rPr>
          <w:rFonts w:ascii="Cambria" w:hAnsi="Cambria"/>
          <w:color w:val="000000" w:themeColor="text1"/>
        </w:rPr>
        <w:t>Pelimpahan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Kewenangan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Delegasi</w:t>
      </w:r>
      <w:proofErr w:type="spellEnd"/>
      <w:r w:rsidRPr="006335DE">
        <w:rPr>
          <w:rFonts w:ascii="Cambria" w:hAnsi="Cambria"/>
          <w:color w:val="000000" w:themeColor="text1"/>
        </w:rPr>
        <w:t>;</w:t>
      </w:r>
    </w:p>
    <w:p w14:paraId="4ED6A066" w14:textId="77777777" w:rsidR="006335DE" w:rsidRPr="006335DE" w:rsidRDefault="006335DE" w:rsidP="006335DE">
      <w:pPr>
        <w:ind w:left="360" w:firstLine="720"/>
        <w:jc w:val="both"/>
        <w:rPr>
          <w:rFonts w:ascii="Cambria" w:hAnsi="Cambria"/>
        </w:rPr>
      </w:pP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Atribusi</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pemberian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membentuk</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diberikan</w:t>
      </w:r>
      <w:proofErr w:type="spellEnd"/>
      <w:r w:rsidRPr="006335DE">
        <w:rPr>
          <w:rFonts w:ascii="Cambria" w:hAnsi="Cambria"/>
        </w:rPr>
        <w:t xml:space="preserve"> oleh </w:t>
      </w:r>
      <w:proofErr w:type="spellStart"/>
      <w:r w:rsidRPr="006335DE">
        <w:rPr>
          <w:rFonts w:ascii="Cambria" w:hAnsi="Cambria"/>
        </w:rPr>
        <w:t>Undang-Undang</w:t>
      </w:r>
      <w:proofErr w:type="spellEnd"/>
      <w:r w:rsidRPr="006335DE">
        <w:rPr>
          <w:rFonts w:ascii="Cambria" w:hAnsi="Cambria"/>
        </w:rPr>
        <w:t xml:space="preserve"> Dasar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Lembaga Negara/</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Delegasi</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kewenangan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membentuk</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diberikan</w:t>
      </w:r>
      <w:proofErr w:type="spellEnd"/>
      <w:r w:rsidRPr="006335DE">
        <w:rPr>
          <w:rFonts w:ascii="Cambria" w:hAnsi="Cambria"/>
        </w:rPr>
        <w:t xml:space="preserve"> oleh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tinggi</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sejenis</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rendah</w:t>
      </w:r>
      <w:proofErr w:type="spellEnd"/>
      <w:r w:rsidRPr="006335DE">
        <w:rPr>
          <w:rFonts w:ascii="Cambria" w:hAnsi="Cambria"/>
        </w:rPr>
        <w:t xml:space="preserve">, </w:t>
      </w:r>
      <w:proofErr w:type="spellStart"/>
      <w:r w:rsidRPr="006335DE">
        <w:rPr>
          <w:rFonts w:ascii="Cambria" w:hAnsi="Cambria"/>
        </w:rPr>
        <w:t>baik</w:t>
      </w:r>
      <w:proofErr w:type="spellEnd"/>
      <w:r w:rsidRPr="006335DE">
        <w:rPr>
          <w:rFonts w:ascii="Cambria" w:hAnsi="Cambria"/>
        </w:rPr>
        <w:t xml:space="preserve"> </w:t>
      </w:r>
      <w:proofErr w:type="spellStart"/>
      <w:r w:rsidRPr="006335DE">
        <w:rPr>
          <w:rFonts w:ascii="Cambria" w:hAnsi="Cambria"/>
        </w:rPr>
        <w:t>pelimpahan</w:t>
      </w:r>
      <w:proofErr w:type="spellEnd"/>
      <w:r w:rsidRPr="006335DE">
        <w:rPr>
          <w:rFonts w:ascii="Cambria" w:hAnsi="Cambria"/>
        </w:rPr>
        <w:t xml:space="preserve"> </w:t>
      </w:r>
      <w:proofErr w:type="spellStart"/>
      <w:r w:rsidRPr="006335DE">
        <w:rPr>
          <w:rFonts w:ascii="Cambria" w:hAnsi="Cambria"/>
        </w:rPr>
        <w:t>dinyatakan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tegas</w:t>
      </w:r>
      <w:proofErr w:type="spellEnd"/>
      <w:r w:rsidRPr="006335DE">
        <w:rPr>
          <w:rFonts w:ascii="Cambria" w:hAnsi="Cambria"/>
        </w:rPr>
        <w:t xml:space="preserve"> </w:t>
      </w:r>
      <w:proofErr w:type="spellStart"/>
      <w:r w:rsidRPr="006335DE">
        <w:rPr>
          <w:rFonts w:ascii="Cambria" w:hAnsi="Cambria"/>
        </w:rPr>
        <w:t>maupun</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w:t>
      </w:r>
      <w:r w:rsidRPr="006335DE">
        <w:rPr>
          <w:rStyle w:val="FootnoteReference"/>
          <w:rFonts w:ascii="Cambria" w:hAnsi="Cambria"/>
        </w:rPr>
        <w:footnoteReference w:id="21"/>
      </w:r>
    </w:p>
    <w:p w14:paraId="1AD4418C" w14:textId="77777777" w:rsidR="006335DE" w:rsidRPr="006335DE" w:rsidRDefault="006335DE" w:rsidP="006335DE">
      <w:pPr>
        <w:ind w:left="360" w:firstLine="720"/>
        <w:jc w:val="both"/>
        <w:rPr>
          <w:rFonts w:ascii="Cambria" w:hAnsi="Cambria"/>
        </w:rPr>
      </w:pPr>
      <w:r w:rsidRPr="006335DE">
        <w:rPr>
          <w:rFonts w:ascii="Cambria" w:hAnsi="Cambria"/>
        </w:rPr>
        <w:lastRenderedPageBreak/>
        <w:t xml:space="preserve">Dari </w:t>
      </w:r>
      <w:proofErr w:type="spellStart"/>
      <w:r w:rsidRPr="006335DE">
        <w:rPr>
          <w:rFonts w:ascii="Cambria" w:hAnsi="Cambria"/>
        </w:rPr>
        <w:t>konsep</w:t>
      </w:r>
      <w:proofErr w:type="spellEnd"/>
      <w:r w:rsidRPr="006335DE">
        <w:rPr>
          <w:rFonts w:ascii="Cambria" w:hAnsi="Cambria"/>
        </w:rPr>
        <w:t xml:space="preserve"> dan </w:t>
      </w:r>
      <w:proofErr w:type="spellStart"/>
      <w:r w:rsidRPr="006335DE">
        <w:rPr>
          <w:rFonts w:ascii="Cambria" w:hAnsi="Cambria"/>
        </w:rPr>
        <w:t>teori</w:t>
      </w:r>
      <w:proofErr w:type="spellEnd"/>
      <w:r w:rsidRPr="006335DE">
        <w:rPr>
          <w:rFonts w:ascii="Cambria" w:hAnsi="Cambria"/>
        </w:rPr>
        <w:t xml:space="preserve"> yang </w:t>
      </w:r>
      <w:proofErr w:type="spellStart"/>
      <w:r w:rsidRPr="006335DE">
        <w:rPr>
          <w:rFonts w:ascii="Cambria" w:hAnsi="Cambria"/>
        </w:rPr>
        <w:t>telah</w:t>
      </w:r>
      <w:proofErr w:type="spellEnd"/>
      <w:r w:rsidRPr="006335DE">
        <w:rPr>
          <w:rFonts w:ascii="Cambria" w:hAnsi="Cambria"/>
        </w:rPr>
        <w:t xml:space="preserve"> </w:t>
      </w:r>
      <w:proofErr w:type="spellStart"/>
      <w:r w:rsidRPr="006335DE">
        <w:rPr>
          <w:rFonts w:ascii="Cambria" w:hAnsi="Cambria"/>
        </w:rPr>
        <w:t>dikemukakan</w:t>
      </w:r>
      <w:proofErr w:type="spellEnd"/>
      <w:r w:rsidRPr="006335DE">
        <w:rPr>
          <w:rFonts w:ascii="Cambria" w:hAnsi="Cambria"/>
        </w:rPr>
        <w:t xml:space="preserve"> di </w:t>
      </w:r>
      <w:proofErr w:type="spellStart"/>
      <w:r w:rsidRPr="006335DE">
        <w:rPr>
          <w:rFonts w:ascii="Cambria" w:hAnsi="Cambria"/>
        </w:rPr>
        <w:t>atas</w:t>
      </w:r>
      <w:proofErr w:type="spellEnd"/>
      <w:r w:rsidRPr="006335DE">
        <w:rPr>
          <w:rFonts w:ascii="Cambria" w:hAnsi="Cambria"/>
        </w:rPr>
        <w:t xml:space="preserve"> </w:t>
      </w:r>
      <w:proofErr w:type="spellStart"/>
      <w:r w:rsidRPr="006335DE">
        <w:rPr>
          <w:rFonts w:ascii="Cambria" w:hAnsi="Cambria"/>
        </w:rPr>
        <w:t>maka</w:t>
      </w:r>
      <w:proofErr w:type="spellEnd"/>
      <w:r w:rsidRPr="006335DE">
        <w:rPr>
          <w:rFonts w:ascii="Cambria" w:hAnsi="Cambria"/>
        </w:rPr>
        <w:t xml:space="preserve"> </w:t>
      </w:r>
      <w:proofErr w:type="spellStart"/>
      <w:r w:rsidRPr="006335DE">
        <w:rPr>
          <w:rFonts w:ascii="Cambria" w:hAnsi="Cambria"/>
        </w:rPr>
        <w:t>asas</w:t>
      </w:r>
      <w:proofErr w:type="spellEnd"/>
      <w:r w:rsidRPr="006335DE">
        <w:rPr>
          <w:rFonts w:ascii="Cambria" w:hAnsi="Cambria"/>
        </w:rPr>
        <w:t xml:space="preserve"> </w:t>
      </w:r>
      <w:proofErr w:type="spellStart"/>
      <w:r w:rsidRPr="006335DE">
        <w:rPr>
          <w:rFonts w:ascii="Cambria" w:hAnsi="Cambria"/>
        </w:rPr>
        <w:t>legalitas</w:t>
      </w:r>
      <w:proofErr w:type="spellEnd"/>
      <w:r w:rsidRPr="006335DE">
        <w:rPr>
          <w:rFonts w:ascii="Cambria" w:hAnsi="Cambria"/>
        </w:rPr>
        <w:t xml:space="preserve"> sangat </w:t>
      </w:r>
      <w:proofErr w:type="spellStart"/>
      <w:r w:rsidRPr="006335DE">
        <w:rPr>
          <w:rFonts w:ascii="Cambria" w:hAnsi="Cambria"/>
        </w:rPr>
        <w:t>penting</w:t>
      </w:r>
      <w:proofErr w:type="spellEnd"/>
      <w:r w:rsidRPr="006335DE">
        <w:rPr>
          <w:rFonts w:ascii="Cambria" w:hAnsi="Cambria"/>
        </w:rPr>
        <w:t xml:space="preserve"> </w:t>
      </w:r>
      <w:proofErr w:type="spellStart"/>
      <w:r w:rsidRPr="006335DE">
        <w:rPr>
          <w:rFonts w:ascii="Cambria" w:hAnsi="Cambria"/>
        </w:rPr>
        <w:t>bagi</w:t>
      </w:r>
      <w:proofErr w:type="spellEnd"/>
      <w:r w:rsidRPr="006335DE">
        <w:rPr>
          <w:rFonts w:ascii="Cambria" w:hAnsi="Cambria"/>
        </w:rPr>
        <w:t xml:space="preserve"> </w:t>
      </w:r>
      <w:proofErr w:type="spellStart"/>
      <w:r w:rsidRPr="006335DE">
        <w:rPr>
          <w:rFonts w:ascii="Cambria" w:hAnsi="Cambria"/>
        </w:rPr>
        <w:t>pejabat</w:t>
      </w:r>
      <w:proofErr w:type="spellEnd"/>
      <w:r w:rsidRPr="006335DE">
        <w:rPr>
          <w:rFonts w:ascii="Cambria" w:hAnsi="Cambria"/>
        </w:rPr>
        <w:t xml:space="preserve"> </w:t>
      </w:r>
      <w:proofErr w:type="spellStart"/>
      <w:r w:rsidRPr="006335DE">
        <w:rPr>
          <w:rFonts w:ascii="Cambria" w:hAnsi="Cambria"/>
        </w:rPr>
        <w:t>administrasi</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melaksanakan</w:t>
      </w:r>
      <w:proofErr w:type="spellEnd"/>
      <w:r w:rsidRPr="006335DE">
        <w:rPr>
          <w:rFonts w:ascii="Cambria" w:hAnsi="Cambria"/>
        </w:rPr>
        <w:t xml:space="preserve"> </w:t>
      </w:r>
      <w:proofErr w:type="spellStart"/>
      <w:r w:rsidRPr="006335DE">
        <w:rPr>
          <w:rFonts w:ascii="Cambria" w:hAnsi="Cambria"/>
        </w:rPr>
        <w:t>tindakannya</w:t>
      </w:r>
      <w:proofErr w:type="spellEnd"/>
      <w:r w:rsidRPr="006335DE">
        <w:rPr>
          <w:rFonts w:ascii="Cambria" w:hAnsi="Cambria"/>
        </w:rPr>
        <w:t xml:space="preserve">,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apa</w:t>
      </w:r>
      <w:proofErr w:type="spellEnd"/>
      <w:r w:rsidRPr="006335DE">
        <w:rPr>
          <w:rFonts w:ascii="Cambria" w:hAnsi="Cambria"/>
        </w:rPr>
        <w:t xml:space="preserve"> yang </w:t>
      </w:r>
      <w:proofErr w:type="spellStart"/>
      <w:r w:rsidRPr="006335DE">
        <w:rPr>
          <w:rFonts w:ascii="Cambria" w:hAnsi="Cambria"/>
        </w:rPr>
        <w:t>terkandung</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asas</w:t>
      </w:r>
      <w:proofErr w:type="spellEnd"/>
      <w:r w:rsidRPr="006335DE">
        <w:rPr>
          <w:rFonts w:ascii="Cambria" w:hAnsi="Cambria"/>
        </w:rPr>
        <w:t xml:space="preserve"> </w:t>
      </w:r>
      <w:proofErr w:type="spellStart"/>
      <w:r w:rsidRPr="006335DE">
        <w:rPr>
          <w:rFonts w:ascii="Cambria" w:hAnsi="Cambria"/>
        </w:rPr>
        <w:t>legalitas</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seluruh</w:t>
      </w:r>
      <w:proofErr w:type="spellEnd"/>
      <w:r w:rsidRPr="006335DE">
        <w:rPr>
          <w:rFonts w:ascii="Cambria" w:hAnsi="Cambria"/>
        </w:rPr>
        <w:t xml:space="preserve"> </w:t>
      </w:r>
      <w:proofErr w:type="spellStart"/>
      <w:r w:rsidRPr="006335DE">
        <w:rPr>
          <w:rFonts w:ascii="Cambria" w:hAnsi="Cambria"/>
        </w:rPr>
        <w:t>tindakan</w:t>
      </w:r>
      <w:proofErr w:type="spellEnd"/>
      <w:r w:rsidRPr="006335DE">
        <w:rPr>
          <w:rFonts w:ascii="Cambria" w:hAnsi="Cambria"/>
        </w:rPr>
        <w:t xml:space="preserve"> </w:t>
      </w:r>
      <w:proofErr w:type="spellStart"/>
      <w:r w:rsidRPr="006335DE">
        <w:rPr>
          <w:rFonts w:ascii="Cambria" w:hAnsi="Cambria"/>
        </w:rPr>
        <w:t>pejebat</w:t>
      </w:r>
      <w:proofErr w:type="spellEnd"/>
      <w:r w:rsidRPr="006335DE">
        <w:rPr>
          <w:rFonts w:ascii="Cambria" w:hAnsi="Cambria"/>
        </w:rPr>
        <w:t xml:space="preserve"> </w:t>
      </w:r>
      <w:proofErr w:type="spellStart"/>
      <w:r w:rsidRPr="006335DE">
        <w:rPr>
          <w:rFonts w:ascii="Cambria" w:hAnsi="Cambria"/>
        </w:rPr>
        <w:t>administrasi</w:t>
      </w:r>
      <w:proofErr w:type="spellEnd"/>
      <w:r w:rsidRPr="006335DE">
        <w:rPr>
          <w:rFonts w:ascii="Cambria" w:hAnsi="Cambria"/>
        </w:rPr>
        <w:t xml:space="preserve"> </w:t>
      </w:r>
      <w:proofErr w:type="spellStart"/>
      <w:r w:rsidRPr="006335DE">
        <w:rPr>
          <w:rFonts w:ascii="Cambria" w:hAnsi="Cambria"/>
        </w:rPr>
        <w:t>didasarkan</w:t>
      </w:r>
      <w:proofErr w:type="spellEnd"/>
      <w:r w:rsidRPr="006335DE">
        <w:rPr>
          <w:rFonts w:ascii="Cambria" w:hAnsi="Cambria"/>
        </w:rPr>
        <w:t xml:space="preserve"> pada </w:t>
      </w:r>
      <w:proofErr w:type="spellStart"/>
      <w:r w:rsidRPr="006335DE">
        <w:rPr>
          <w:rFonts w:ascii="Cambria" w:hAnsi="Cambria"/>
        </w:rPr>
        <w:t>wewenang</w:t>
      </w:r>
      <w:proofErr w:type="spellEnd"/>
      <w:r w:rsidRPr="006335DE">
        <w:rPr>
          <w:rFonts w:ascii="Cambria" w:hAnsi="Cambria"/>
        </w:rPr>
        <w:t xml:space="preserve"> yang </w:t>
      </w:r>
      <w:proofErr w:type="spellStart"/>
      <w:r w:rsidRPr="006335DE">
        <w:rPr>
          <w:rFonts w:ascii="Cambria" w:hAnsi="Cambria"/>
        </w:rPr>
        <w:t>ada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Jika </w:t>
      </w:r>
      <w:proofErr w:type="spellStart"/>
      <w:r w:rsidRPr="006335DE">
        <w:rPr>
          <w:rFonts w:ascii="Cambria" w:hAnsi="Cambria"/>
        </w:rPr>
        <w:t>dikaitkan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peneitian</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maka</w:t>
      </w:r>
      <w:proofErr w:type="spellEnd"/>
      <w:r w:rsidRPr="006335DE">
        <w:rPr>
          <w:rFonts w:ascii="Cambria" w:hAnsi="Cambria"/>
        </w:rPr>
        <w:t xml:space="preserve"> </w:t>
      </w:r>
      <w:proofErr w:type="spellStart"/>
      <w:r w:rsidRPr="006335DE">
        <w:rPr>
          <w:rFonts w:ascii="Cambria" w:hAnsi="Cambria"/>
        </w:rPr>
        <w:t>dasar</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adminstrasi</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melakukan</w:t>
      </w:r>
      <w:proofErr w:type="spellEnd"/>
      <w:r w:rsidRPr="006335DE">
        <w:rPr>
          <w:rFonts w:ascii="Cambria" w:hAnsi="Cambria"/>
        </w:rPr>
        <w:t xml:space="preserve"> </w:t>
      </w:r>
      <w:proofErr w:type="spellStart"/>
      <w:r w:rsidRPr="006335DE">
        <w:rPr>
          <w:rFonts w:ascii="Cambria" w:hAnsi="Cambria"/>
        </w:rPr>
        <w:t>tindakan</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lingkup</w:t>
      </w:r>
      <w:proofErr w:type="spellEnd"/>
      <w:r w:rsidRPr="006335DE">
        <w:rPr>
          <w:rFonts w:ascii="Cambria" w:hAnsi="Cambria"/>
        </w:rPr>
        <w:t xml:space="preserve"> </w:t>
      </w:r>
      <w:proofErr w:type="spellStart"/>
      <w:r w:rsidRPr="006335DE">
        <w:rPr>
          <w:rFonts w:ascii="Cambria" w:hAnsi="Cambria"/>
        </w:rPr>
        <w:t>pelaksanaan</w:t>
      </w:r>
      <w:proofErr w:type="spellEnd"/>
      <w:r w:rsidRPr="006335DE">
        <w:rPr>
          <w:rFonts w:ascii="Cambria" w:hAnsi="Cambria"/>
        </w:rPr>
        <w:t xml:space="preserve"> program BPJS </w:t>
      </w:r>
      <w:proofErr w:type="spellStart"/>
      <w:r w:rsidRPr="006335DE">
        <w:rPr>
          <w:rFonts w:ascii="Cambria" w:hAnsi="Cambria"/>
        </w:rPr>
        <w:t>memiliki</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yang </w:t>
      </w:r>
      <w:proofErr w:type="spellStart"/>
      <w:r w:rsidRPr="006335DE">
        <w:rPr>
          <w:rFonts w:ascii="Cambria" w:hAnsi="Cambria"/>
        </w:rPr>
        <w:t>ada</w:t>
      </w:r>
      <w:proofErr w:type="spellEnd"/>
      <w:r w:rsidRPr="006335DE">
        <w:rPr>
          <w:rFonts w:ascii="Cambria" w:hAnsi="Cambria"/>
        </w:rPr>
        <w:t xml:space="preserve"> di </w:t>
      </w:r>
      <w:proofErr w:type="spellStart"/>
      <w:r w:rsidRPr="006335DE">
        <w:rPr>
          <w:rFonts w:ascii="Cambria" w:hAnsi="Cambria"/>
        </w:rPr>
        <w:t>beberapa</w:t>
      </w:r>
      <w:proofErr w:type="spellEnd"/>
      <w:r w:rsidRPr="006335DE">
        <w:rPr>
          <w:rFonts w:ascii="Cambria" w:hAnsi="Cambria"/>
        </w:rPr>
        <w:t xml:space="preserve"> </w:t>
      </w:r>
      <w:proofErr w:type="spellStart"/>
      <w:r w:rsidRPr="006335DE">
        <w:rPr>
          <w:rFonts w:ascii="Cambria" w:hAnsi="Cambria"/>
        </w:rPr>
        <w:t>instrumen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w:t>
      </w:r>
      <w:proofErr w:type="spellStart"/>
      <w:r w:rsidRPr="006335DE">
        <w:rPr>
          <w:rFonts w:ascii="Cambria" w:hAnsi="Cambria"/>
        </w:rPr>
        <w:t>kepesertaan</w:t>
      </w:r>
      <w:proofErr w:type="spellEnd"/>
      <w:r w:rsidRPr="006335DE">
        <w:rPr>
          <w:rFonts w:ascii="Cambria" w:hAnsi="Cambria"/>
        </w:rPr>
        <w:t xml:space="preserve"> BPJS </w:t>
      </w:r>
      <w:proofErr w:type="spellStart"/>
      <w:r w:rsidRPr="006335DE">
        <w:rPr>
          <w:rFonts w:ascii="Cambria" w:hAnsi="Cambria"/>
        </w:rPr>
        <w:t>kesehatan</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lain </w:t>
      </w:r>
      <w:r w:rsidRPr="006335DE">
        <w:rPr>
          <w:rFonts w:ascii="Cambria" w:hAnsi="Cambria"/>
          <w:lang w:val="en-US"/>
        </w:rPr>
        <w:t xml:space="preserve">UU BPJS, PP </w:t>
      </w:r>
      <w:proofErr w:type="spellStart"/>
      <w:r w:rsidRPr="006335DE">
        <w:rPr>
          <w:rFonts w:ascii="Cambria" w:hAnsi="Cambria"/>
          <w:lang w:val="en-US"/>
        </w:rPr>
        <w:t>Nomor</w:t>
      </w:r>
      <w:proofErr w:type="spellEnd"/>
      <w:r w:rsidRPr="006335DE">
        <w:rPr>
          <w:rFonts w:ascii="Cambria" w:hAnsi="Cambria"/>
          <w:lang w:val="en-US"/>
        </w:rPr>
        <w:t xml:space="preserve"> 86 </w:t>
      </w:r>
      <w:proofErr w:type="spellStart"/>
      <w:r w:rsidRPr="006335DE">
        <w:rPr>
          <w:rFonts w:ascii="Cambria" w:hAnsi="Cambria"/>
          <w:lang w:val="en-US"/>
        </w:rPr>
        <w:t>Tahun</w:t>
      </w:r>
      <w:proofErr w:type="spellEnd"/>
      <w:r w:rsidRPr="006335DE">
        <w:rPr>
          <w:rFonts w:ascii="Cambria" w:hAnsi="Cambria"/>
          <w:lang w:val="en-US"/>
        </w:rPr>
        <w:t xml:space="preserve"> 2013 </w:t>
      </w:r>
      <w:proofErr w:type="spellStart"/>
      <w:r w:rsidRPr="006335DE">
        <w:rPr>
          <w:rFonts w:ascii="Cambria" w:hAnsi="Cambria"/>
          <w:lang w:val="en-US"/>
        </w:rPr>
        <w:t>tentang</w:t>
      </w:r>
      <w:proofErr w:type="spellEnd"/>
      <w:r w:rsidRPr="006335DE">
        <w:rPr>
          <w:rFonts w:ascii="Cambria" w:hAnsi="Cambria"/>
          <w:lang w:val="en-US"/>
        </w:rPr>
        <w:t xml:space="preserve"> Tata Cara </w:t>
      </w:r>
      <w:proofErr w:type="spellStart"/>
      <w:r w:rsidRPr="006335DE">
        <w:rPr>
          <w:rFonts w:ascii="Cambria" w:hAnsi="Cambria"/>
          <w:lang w:val="en-US"/>
        </w:rPr>
        <w:t>Pengenaan</w:t>
      </w:r>
      <w:proofErr w:type="spellEnd"/>
      <w:r w:rsidRPr="006335DE">
        <w:rPr>
          <w:rFonts w:ascii="Cambria" w:hAnsi="Cambria"/>
          <w:lang w:val="en-US"/>
        </w:rPr>
        <w:t xml:space="preserve"> </w:t>
      </w:r>
      <w:proofErr w:type="spellStart"/>
      <w:r w:rsidRPr="006335DE">
        <w:rPr>
          <w:rFonts w:ascii="Cambria" w:hAnsi="Cambria"/>
          <w:lang w:val="en-US"/>
        </w:rPr>
        <w:t>Sanksi</w:t>
      </w:r>
      <w:proofErr w:type="spellEnd"/>
      <w:r w:rsidRPr="006335DE">
        <w:rPr>
          <w:rFonts w:ascii="Cambria" w:hAnsi="Cambria"/>
          <w:lang w:val="en-US"/>
        </w:rPr>
        <w:t xml:space="preserve"> </w:t>
      </w:r>
      <w:proofErr w:type="spellStart"/>
      <w:r w:rsidRPr="006335DE">
        <w:rPr>
          <w:rFonts w:ascii="Cambria" w:hAnsi="Cambria"/>
          <w:lang w:val="en-US"/>
        </w:rPr>
        <w:t>Administratif</w:t>
      </w:r>
      <w:proofErr w:type="spellEnd"/>
      <w:r w:rsidRPr="006335DE">
        <w:rPr>
          <w:rFonts w:ascii="Cambria" w:hAnsi="Cambria"/>
          <w:lang w:val="en-US"/>
        </w:rPr>
        <w:t xml:space="preserve"> </w:t>
      </w:r>
      <w:proofErr w:type="spellStart"/>
      <w:r w:rsidRPr="006335DE">
        <w:rPr>
          <w:rFonts w:ascii="Cambria" w:hAnsi="Cambria"/>
          <w:lang w:val="en-US"/>
        </w:rPr>
        <w:t>kepada</w:t>
      </w:r>
      <w:proofErr w:type="spellEnd"/>
      <w:r w:rsidRPr="006335DE">
        <w:rPr>
          <w:rFonts w:ascii="Cambria" w:hAnsi="Cambria"/>
          <w:lang w:val="en-US"/>
        </w:rPr>
        <w:t xml:space="preserve"> </w:t>
      </w:r>
      <w:proofErr w:type="spellStart"/>
      <w:r w:rsidRPr="006335DE">
        <w:rPr>
          <w:rFonts w:ascii="Cambria" w:hAnsi="Cambria"/>
          <w:lang w:val="en-US"/>
        </w:rPr>
        <w:t>Pemberi</w:t>
      </w:r>
      <w:proofErr w:type="spellEnd"/>
      <w:r w:rsidRPr="006335DE">
        <w:rPr>
          <w:rFonts w:ascii="Cambria" w:hAnsi="Cambria"/>
          <w:lang w:val="en-US"/>
        </w:rPr>
        <w:t xml:space="preserve"> </w:t>
      </w:r>
      <w:proofErr w:type="spellStart"/>
      <w:r w:rsidRPr="006335DE">
        <w:rPr>
          <w:rFonts w:ascii="Cambria" w:hAnsi="Cambria"/>
          <w:lang w:val="en-US"/>
        </w:rPr>
        <w:t>Kerja</w:t>
      </w:r>
      <w:proofErr w:type="spellEnd"/>
      <w:r w:rsidRPr="006335DE">
        <w:rPr>
          <w:rFonts w:ascii="Cambria" w:hAnsi="Cambria"/>
          <w:lang w:val="en-US"/>
        </w:rPr>
        <w:t xml:space="preserve"> </w:t>
      </w:r>
      <w:proofErr w:type="spellStart"/>
      <w:r w:rsidRPr="006335DE">
        <w:rPr>
          <w:rFonts w:ascii="Cambria" w:hAnsi="Cambria"/>
          <w:lang w:val="en-US"/>
        </w:rPr>
        <w:t>Selain</w:t>
      </w:r>
      <w:proofErr w:type="spellEnd"/>
      <w:r w:rsidRPr="006335DE">
        <w:rPr>
          <w:rFonts w:ascii="Cambria" w:hAnsi="Cambria"/>
          <w:lang w:val="en-US"/>
        </w:rPr>
        <w:t xml:space="preserve"> </w:t>
      </w:r>
      <w:proofErr w:type="spellStart"/>
      <w:r w:rsidRPr="006335DE">
        <w:rPr>
          <w:rFonts w:ascii="Cambria" w:hAnsi="Cambria"/>
          <w:lang w:val="en-US"/>
        </w:rPr>
        <w:t>Penyelenggara</w:t>
      </w:r>
      <w:proofErr w:type="spellEnd"/>
      <w:r w:rsidRPr="006335DE">
        <w:rPr>
          <w:rFonts w:ascii="Cambria" w:hAnsi="Cambria"/>
          <w:lang w:val="en-US"/>
        </w:rPr>
        <w:t xml:space="preserve"> Negara dan </w:t>
      </w:r>
      <w:proofErr w:type="spellStart"/>
      <w:r w:rsidRPr="006335DE">
        <w:rPr>
          <w:rFonts w:ascii="Cambria" w:hAnsi="Cambria"/>
          <w:lang w:val="en-US"/>
        </w:rPr>
        <w:t>Setiap</w:t>
      </w:r>
      <w:proofErr w:type="spellEnd"/>
      <w:r w:rsidRPr="006335DE">
        <w:rPr>
          <w:rFonts w:ascii="Cambria" w:hAnsi="Cambria"/>
          <w:lang w:val="en-US"/>
        </w:rPr>
        <w:t xml:space="preserve"> Orang, </w:t>
      </w:r>
      <w:proofErr w:type="spellStart"/>
      <w:r w:rsidRPr="006335DE">
        <w:rPr>
          <w:rFonts w:ascii="Cambria" w:hAnsi="Cambria"/>
          <w:lang w:val="en-US"/>
        </w:rPr>
        <w:t>Selain</w:t>
      </w:r>
      <w:proofErr w:type="spellEnd"/>
      <w:r w:rsidRPr="006335DE">
        <w:rPr>
          <w:rFonts w:ascii="Cambria" w:hAnsi="Cambria"/>
          <w:lang w:val="en-US"/>
        </w:rPr>
        <w:t xml:space="preserve"> </w:t>
      </w:r>
      <w:proofErr w:type="spellStart"/>
      <w:r w:rsidRPr="006335DE">
        <w:rPr>
          <w:rFonts w:ascii="Cambria" w:hAnsi="Cambria"/>
          <w:lang w:val="en-US"/>
        </w:rPr>
        <w:t>Pemberi</w:t>
      </w:r>
      <w:proofErr w:type="spellEnd"/>
      <w:r w:rsidRPr="006335DE">
        <w:rPr>
          <w:rFonts w:ascii="Cambria" w:hAnsi="Cambria"/>
          <w:lang w:val="en-US"/>
        </w:rPr>
        <w:t xml:space="preserve"> </w:t>
      </w:r>
      <w:proofErr w:type="spellStart"/>
      <w:r w:rsidRPr="006335DE">
        <w:rPr>
          <w:rFonts w:ascii="Cambria" w:hAnsi="Cambria"/>
          <w:lang w:val="en-US"/>
        </w:rPr>
        <w:t>Kerja</w:t>
      </w:r>
      <w:proofErr w:type="spellEnd"/>
      <w:r w:rsidRPr="006335DE">
        <w:rPr>
          <w:rFonts w:ascii="Cambria" w:hAnsi="Cambria"/>
          <w:lang w:val="en-US"/>
        </w:rPr>
        <w:t xml:space="preserve">, </w:t>
      </w:r>
      <w:proofErr w:type="spellStart"/>
      <w:r w:rsidRPr="006335DE">
        <w:rPr>
          <w:rFonts w:ascii="Cambria" w:hAnsi="Cambria"/>
          <w:lang w:val="en-US"/>
        </w:rPr>
        <w:t>Pekerja</w:t>
      </w:r>
      <w:proofErr w:type="spellEnd"/>
      <w:r w:rsidRPr="006335DE">
        <w:rPr>
          <w:rFonts w:ascii="Cambria" w:hAnsi="Cambria"/>
          <w:lang w:val="en-US"/>
        </w:rPr>
        <w:t xml:space="preserve">, dan </w:t>
      </w:r>
      <w:proofErr w:type="spellStart"/>
      <w:r w:rsidRPr="006335DE">
        <w:rPr>
          <w:rFonts w:ascii="Cambria" w:hAnsi="Cambria"/>
          <w:lang w:val="en-US"/>
        </w:rPr>
        <w:t>Penerima</w:t>
      </w:r>
      <w:proofErr w:type="spellEnd"/>
      <w:r w:rsidRPr="006335DE">
        <w:rPr>
          <w:rFonts w:ascii="Cambria" w:hAnsi="Cambria"/>
          <w:lang w:val="en-US"/>
        </w:rPr>
        <w:t xml:space="preserve"> </w:t>
      </w:r>
      <w:proofErr w:type="spellStart"/>
      <w:r w:rsidRPr="006335DE">
        <w:rPr>
          <w:rFonts w:ascii="Cambria" w:hAnsi="Cambria"/>
          <w:lang w:val="en-US"/>
        </w:rPr>
        <w:t>Bantuan</w:t>
      </w:r>
      <w:proofErr w:type="spellEnd"/>
      <w:r w:rsidRPr="006335DE">
        <w:rPr>
          <w:rFonts w:ascii="Cambria" w:hAnsi="Cambria"/>
          <w:lang w:val="en-US"/>
        </w:rPr>
        <w:t xml:space="preserve"> </w:t>
      </w:r>
      <w:proofErr w:type="spellStart"/>
      <w:r w:rsidRPr="006335DE">
        <w:rPr>
          <w:rFonts w:ascii="Cambria" w:hAnsi="Cambria"/>
          <w:lang w:val="en-US"/>
        </w:rPr>
        <w:t>Iuran</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Penyelenggaraan</w:t>
      </w:r>
      <w:proofErr w:type="spellEnd"/>
      <w:r w:rsidRPr="006335DE">
        <w:rPr>
          <w:rFonts w:ascii="Cambria" w:hAnsi="Cambria"/>
          <w:lang w:val="en-US"/>
        </w:rPr>
        <w:t xml:space="preserve"> </w:t>
      </w:r>
      <w:proofErr w:type="spellStart"/>
      <w:r w:rsidRPr="006335DE">
        <w:rPr>
          <w:rFonts w:ascii="Cambria" w:hAnsi="Cambria"/>
          <w:lang w:val="en-US"/>
        </w:rPr>
        <w:t>Jaminan</w:t>
      </w:r>
      <w:proofErr w:type="spellEnd"/>
      <w:r w:rsidRPr="006335DE">
        <w:rPr>
          <w:rFonts w:ascii="Cambria" w:hAnsi="Cambria"/>
          <w:lang w:val="en-US"/>
        </w:rPr>
        <w:t xml:space="preserve"> </w:t>
      </w:r>
      <w:proofErr w:type="spellStart"/>
      <w:r w:rsidRPr="006335DE">
        <w:rPr>
          <w:rFonts w:ascii="Cambria" w:hAnsi="Cambria"/>
          <w:lang w:val="en-US"/>
        </w:rPr>
        <w:t>Sosial</w:t>
      </w:r>
      <w:proofErr w:type="spellEnd"/>
      <w:r w:rsidRPr="006335DE">
        <w:rPr>
          <w:rFonts w:ascii="Cambria" w:hAnsi="Cambria"/>
          <w:lang w:val="en-US"/>
        </w:rPr>
        <w:t xml:space="preserve"> dan </w:t>
      </w:r>
      <w:proofErr w:type="spellStart"/>
      <w:r w:rsidRPr="006335DE">
        <w:rPr>
          <w:rFonts w:ascii="Cambria" w:hAnsi="Cambria"/>
          <w:lang w:val="en-US"/>
        </w:rPr>
        <w:t>Inpres</w:t>
      </w:r>
      <w:proofErr w:type="spellEnd"/>
      <w:r w:rsidRPr="006335DE">
        <w:rPr>
          <w:rFonts w:ascii="Cambria" w:hAnsi="Cambria"/>
          <w:lang w:val="en-US"/>
        </w:rPr>
        <w:t xml:space="preserve"> </w:t>
      </w:r>
      <w:proofErr w:type="spellStart"/>
      <w:r w:rsidRPr="006335DE">
        <w:rPr>
          <w:rFonts w:ascii="Cambria" w:hAnsi="Cambria"/>
          <w:lang w:val="en-US"/>
        </w:rPr>
        <w:t>Nomor</w:t>
      </w:r>
      <w:proofErr w:type="spellEnd"/>
      <w:r w:rsidRPr="006335DE">
        <w:rPr>
          <w:rFonts w:ascii="Cambria" w:hAnsi="Cambria"/>
          <w:lang w:val="en-US"/>
        </w:rPr>
        <w:t xml:space="preserve"> 1 </w:t>
      </w:r>
      <w:proofErr w:type="spellStart"/>
      <w:r w:rsidRPr="006335DE">
        <w:rPr>
          <w:rFonts w:ascii="Cambria" w:hAnsi="Cambria"/>
          <w:lang w:val="en-US"/>
        </w:rPr>
        <w:t>Tahun</w:t>
      </w:r>
      <w:proofErr w:type="spellEnd"/>
      <w:r w:rsidRPr="006335DE">
        <w:rPr>
          <w:rFonts w:ascii="Cambria" w:hAnsi="Cambria"/>
          <w:lang w:val="en-US"/>
        </w:rPr>
        <w:t xml:space="preserve"> 2022 </w:t>
      </w:r>
      <w:proofErr w:type="spellStart"/>
      <w:r w:rsidRPr="006335DE">
        <w:rPr>
          <w:rFonts w:ascii="Cambria" w:hAnsi="Cambria"/>
          <w:lang w:val="en-US"/>
        </w:rPr>
        <w:t>tentang</w:t>
      </w:r>
      <w:proofErr w:type="spellEnd"/>
      <w:r w:rsidRPr="006335DE">
        <w:rPr>
          <w:rFonts w:ascii="Cambria" w:hAnsi="Cambria"/>
          <w:lang w:val="en-US"/>
        </w:rPr>
        <w:t xml:space="preserve"> </w:t>
      </w:r>
      <w:proofErr w:type="spellStart"/>
      <w:r w:rsidRPr="006335DE">
        <w:rPr>
          <w:rFonts w:ascii="Cambria" w:hAnsi="Cambria"/>
          <w:lang w:val="en-US"/>
        </w:rPr>
        <w:t>Optimalisasi</w:t>
      </w:r>
      <w:proofErr w:type="spellEnd"/>
      <w:r w:rsidRPr="006335DE">
        <w:rPr>
          <w:rFonts w:ascii="Cambria" w:hAnsi="Cambria"/>
          <w:lang w:val="en-US"/>
        </w:rPr>
        <w:t xml:space="preserve"> </w:t>
      </w:r>
      <w:proofErr w:type="spellStart"/>
      <w:r w:rsidRPr="006335DE">
        <w:rPr>
          <w:rFonts w:ascii="Cambria" w:hAnsi="Cambria"/>
          <w:lang w:val="en-US"/>
        </w:rPr>
        <w:t>Pelaksanaan</w:t>
      </w:r>
      <w:proofErr w:type="spellEnd"/>
      <w:r w:rsidRPr="006335DE">
        <w:rPr>
          <w:rFonts w:ascii="Cambria" w:hAnsi="Cambria"/>
          <w:lang w:val="en-US"/>
        </w:rPr>
        <w:t xml:space="preserve"> Program </w:t>
      </w:r>
      <w:proofErr w:type="spellStart"/>
      <w:r w:rsidRPr="006335DE">
        <w:rPr>
          <w:rFonts w:ascii="Cambria" w:hAnsi="Cambria"/>
          <w:lang w:val="en-US"/>
        </w:rPr>
        <w:t>Jaminan</w:t>
      </w:r>
      <w:proofErr w:type="spellEnd"/>
      <w:r w:rsidRPr="006335DE">
        <w:rPr>
          <w:rFonts w:ascii="Cambria" w:hAnsi="Cambria"/>
          <w:lang w:val="en-US"/>
        </w:rPr>
        <w:t xml:space="preserve"> Kesehatan Nasional. Oleh </w:t>
      </w:r>
      <w:proofErr w:type="spellStart"/>
      <w:r w:rsidRPr="006335DE">
        <w:rPr>
          <w:rFonts w:ascii="Cambria" w:hAnsi="Cambria"/>
          <w:lang w:val="en-US"/>
        </w:rPr>
        <w:t>karena</w:t>
      </w:r>
      <w:proofErr w:type="spellEnd"/>
      <w:r w:rsidRPr="006335DE">
        <w:rPr>
          <w:rFonts w:ascii="Cambria" w:hAnsi="Cambria"/>
          <w:lang w:val="en-US"/>
        </w:rPr>
        <w:t xml:space="preserve"> </w:t>
      </w:r>
      <w:proofErr w:type="spellStart"/>
      <w:r w:rsidRPr="006335DE">
        <w:rPr>
          <w:rFonts w:ascii="Cambria" w:hAnsi="Cambria"/>
          <w:lang w:val="en-US"/>
        </w:rPr>
        <w:t>itu</w:t>
      </w:r>
      <w:proofErr w:type="spellEnd"/>
      <w:r w:rsidRPr="006335DE">
        <w:rPr>
          <w:rFonts w:ascii="Cambria" w:hAnsi="Cambria"/>
          <w:lang w:val="en-US"/>
        </w:rPr>
        <w:t xml:space="preserve">, </w:t>
      </w:r>
      <w:proofErr w:type="spellStart"/>
      <w:r w:rsidRPr="006335DE">
        <w:rPr>
          <w:rFonts w:ascii="Cambria" w:hAnsi="Cambria"/>
          <w:lang w:val="en-US"/>
        </w:rPr>
        <w:t>perlu</w:t>
      </w:r>
      <w:proofErr w:type="spellEnd"/>
      <w:r w:rsidRPr="006335DE">
        <w:rPr>
          <w:rFonts w:ascii="Cambria" w:hAnsi="Cambria"/>
          <w:lang w:val="en-US"/>
        </w:rPr>
        <w:t xml:space="preserve"> </w:t>
      </w:r>
      <w:proofErr w:type="spellStart"/>
      <w:r w:rsidRPr="006335DE">
        <w:rPr>
          <w:rFonts w:ascii="Cambria" w:hAnsi="Cambria"/>
          <w:lang w:val="en-US"/>
        </w:rPr>
        <w:t>dibahas</w:t>
      </w:r>
      <w:proofErr w:type="spellEnd"/>
      <w:r w:rsidRPr="006335DE">
        <w:rPr>
          <w:rFonts w:ascii="Cambria" w:hAnsi="Cambria"/>
          <w:lang w:val="en-US"/>
        </w:rPr>
        <w:t xml:space="preserve"> </w:t>
      </w:r>
      <w:proofErr w:type="spellStart"/>
      <w:r w:rsidRPr="006335DE">
        <w:rPr>
          <w:rFonts w:ascii="Cambria" w:hAnsi="Cambria"/>
          <w:lang w:val="en-US"/>
        </w:rPr>
        <w:t>bagaimana</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pada </w:t>
      </w:r>
      <w:proofErr w:type="spellStart"/>
      <w:r w:rsidRPr="006335DE">
        <w:rPr>
          <w:rFonts w:ascii="Cambria" w:hAnsi="Cambria"/>
          <w:lang w:val="en-US"/>
        </w:rPr>
        <w:t>instrumen</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tersebut</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kaitannya</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pelaksanaan</w:t>
      </w:r>
      <w:proofErr w:type="spellEnd"/>
      <w:r w:rsidRPr="006335DE">
        <w:rPr>
          <w:rFonts w:ascii="Cambria" w:hAnsi="Cambria"/>
          <w:lang w:val="en-US"/>
        </w:rPr>
        <w:t xml:space="preserve"> </w:t>
      </w:r>
      <w:proofErr w:type="spellStart"/>
      <w:r w:rsidRPr="006335DE">
        <w:rPr>
          <w:rFonts w:ascii="Cambria" w:hAnsi="Cambria"/>
          <w:lang w:val="en-US"/>
        </w:rPr>
        <w:t>kepesertaan</w:t>
      </w:r>
      <w:proofErr w:type="spellEnd"/>
      <w:r w:rsidRPr="006335DE">
        <w:rPr>
          <w:rFonts w:ascii="Cambria" w:hAnsi="Cambria"/>
          <w:lang w:val="en-US"/>
        </w:rPr>
        <w:t xml:space="preserve"> BPJS. </w:t>
      </w:r>
      <w:proofErr w:type="spellStart"/>
      <w:r w:rsidRPr="006335DE">
        <w:rPr>
          <w:rFonts w:ascii="Cambria" w:hAnsi="Cambria"/>
          <w:lang w:val="en-US"/>
        </w:rPr>
        <w:t>Sebelum</w:t>
      </w:r>
      <w:proofErr w:type="spellEnd"/>
      <w:r w:rsidRPr="006335DE">
        <w:rPr>
          <w:rFonts w:ascii="Cambria" w:hAnsi="Cambria"/>
          <w:lang w:val="en-US"/>
        </w:rPr>
        <w:t xml:space="preserve"> </w:t>
      </w:r>
      <w:proofErr w:type="spellStart"/>
      <w:r w:rsidRPr="006335DE">
        <w:rPr>
          <w:rFonts w:ascii="Cambria" w:hAnsi="Cambria"/>
          <w:lang w:val="en-US"/>
        </w:rPr>
        <w:t>menganalisis</w:t>
      </w:r>
      <w:proofErr w:type="spellEnd"/>
      <w:r w:rsidRPr="006335DE">
        <w:rPr>
          <w:rFonts w:ascii="Cambria" w:hAnsi="Cambria"/>
          <w:lang w:val="en-US"/>
        </w:rPr>
        <w:t xml:space="preserve"> </w:t>
      </w:r>
      <w:proofErr w:type="spellStart"/>
      <w:r w:rsidRPr="006335DE">
        <w:rPr>
          <w:rFonts w:ascii="Cambria" w:hAnsi="Cambria"/>
          <w:lang w:val="en-US"/>
        </w:rPr>
        <w:t>mengenai</w:t>
      </w:r>
      <w:proofErr w:type="spellEnd"/>
      <w:r w:rsidRPr="006335DE">
        <w:rPr>
          <w:rFonts w:ascii="Cambria" w:hAnsi="Cambria"/>
          <w:lang w:val="en-US"/>
        </w:rPr>
        <w:t xml:space="preserve"> </w:t>
      </w:r>
      <w:proofErr w:type="spellStart"/>
      <w:r w:rsidRPr="006335DE">
        <w:rPr>
          <w:rFonts w:ascii="Cambria" w:hAnsi="Cambria"/>
          <w:lang w:val="en-US"/>
        </w:rPr>
        <w:t>dua</w:t>
      </w:r>
      <w:proofErr w:type="spellEnd"/>
      <w:r w:rsidRPr="006335DE">
        <w:rPr>
          <w:rFonts w:ascii="Cambria" w:hAnsi="Cambria"/>
          <w:lang w:val="en-US"/>
        </w:rPr>
        <w:t xml:space="preserve"> </w:t>
      </w:r>
      <w:proofErr w:type="spellStart"/>
      <w:r w:rsidRPr="006335DE">
        <w:rPr>
          <w:rFonts w:ascii="Cambria" w:hAnsi="Cambria"/>
          <w:lang w:val="en-US"/>
        </w:rPr>
        <w:t>instrumen</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tersebut</w:t>
      </w:r>
      <w:proofErr w:type="spellEnd"/>
      <w:r w:rsidRPr="006335DE">
        <w:rPr>
          <w:rFonts w:ascii="Cambria" w:hAnsi="Cambria"/>
          <w:lang w:val="en-US"/>
        </w:rPr>
        <w:t xml:space="preserve">, </w:t>
      </w:r>
      <w:proofErr w:type="spellStart"/>
      <w:r w:rsidRPr="006335DE">
        <w:rPr>
          <w:rFonts w:ascii="Cambria" w:hAnsi="Cambria"/>
          <w:lang w:val="en-US"/>
        </w:rPr>
        <w:t>maka</w:t>
      </w:r>
      <w:proofErr w:type="spellEnd"/>
      <w:r w:rsidRPr="006335DE">
        <w:rPr>
          <w:rFonts w:ascii="Cambria" w:hAnsi="Cambria"/>
          <w:lang w:val="en-US"/>
        </w:rPr>
        <w:t xml:space="preserve"> </w:t>
      </w:r>
      <w:proofErr w:type="spellStart"/>
      <w:r w:rsidRPr="006335DE">
        <w:rPr>
          <w:rFonts w:ascii="Cambria" w:hAnsi="Cambria"/>
          <w:lang w:val="en-US"/>
        </w:rPr>
        <w:t>perlu</w:t>
      </w:r>
      <w:proofErr w:type="spellEnd"/>
      <w:r w:rsidRPr="006335DE">
        <w:rPr>
          <w:rFonts w:ascii="Cambria" w:hAnsi="Cambria"/>
          <w:lang w:val="en-US"/>
        </w:rPr>
        <w:t xml:space="preserve"> </w:t>
      </w:r>
      <w:proofErr w:type="spellStart"/>
      <w:r w:rsidRPr="006335DE">
        <w:rPr>
          <w:rFonts w:ascii="Cambria" w:hAnsi="Cambria"/>
          <w:lang w:val="en-US"/>
        </w:rPr>
        <w:t>didahului</w:t>
      </w:r>
      <w:proofErr w:type="spellEnd"/>
      <w:r w:rsidRPr="006335DE">
        <w:rPr>
          <w:rFonts w:ascii="Cambria" w:hAnsi="Cambria"/>
          <w:lang w:val="en-US"/>
        </w:rPr>
        <w:t xml:space="preserve"> </w:t>
      </w:r>
      <w:proofErr w:type="spellStart"/>
      <w:r w:rsidRPr="006335DE">
        <w:rPr>
          <w:rFonts w:ascii="Cambria" w:hAnsi="Cambria"/>
          <w:lang w:val="en-US"/>
        </w:rPr>
        <w:t>penjelasan</w:t>
      </w:r>
      <w:proofErr w:type="spellEnd"/>
      <w:r w:rsidRPr="006335DE">
        <w:rPr>
          <w:rFonts w:ascii="Cambria" w:hAnsi="Cambria"/>
          <w:lang w:val="en-US"/>
        </w:rPr>
        <w:t xml:space="preserve"> </w:t>
      </w:r>
      <w:proofErr w:type="spellStart"/>
      <w:r w:rsidRPr="006335DE">
        <w:rPr>
          <w:rFonts w:ascii="Cambria" w:hAnsi="Cambria"/>
          <w:lang w:val="en-US"/>
        </w:rPr>
        <w:t>tentang</w:t>
      </w:r>
      <w:proofErr w:type="spellEnd"/>
      <w:r w:rsidRPr="006335DE">
        <w:rPr>
          <w:rFonts w:ascii="Cambria" w:hAnsi="Cambria"/>
          <w:lang w:val="en-US"/>
        </w:rPr>
        <w:t xml:space="preserve"> </w:t>
      </w:r>
      <w:proofErr w:type="spellStart"/>
      <w:r w:rsidRPr="006335DE">
        <w:rPr>
          <w:rFonts w:ascii="Cambria" w:hAnsi="Cambria"/>
          <w:lang w:val="en-US"/>
        </w:rPr>
        <w:t>konsep</w:t>
      </w:r>
      <w:proofErr w:type="spellEnd"/>
      <w:r w:rsidRPr="006335DE">
        <w:rPr>
          <w:rFonts w:ascii="Cambria" w:hAnsi="Cambria"/>
          <w:lang w:val="en-US"/>
        </w:rPr>
        <w:t xml:space="preserve"> dan </w:t>
      </w:r>
      <w:proofErr w:type="spellStart"/>
      <w:r w:rsidRPr="006335DE">
        <w:rPr>
          <w:rFonts w:ascii="Cambria" w:hAnsi="Cambria"/>
          <w:lang w:val="en-US"/>
        </w:rPr>
        <w:t>teori</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perundang-undangan</w:t>
      </w:r>
      <w:proofErr w:type="spellEnd"/>
      <w:r w:rsidRPr="006335DE">
        <w:rPr>
          <w:rFonts w:ascii="Cambria" w:hAnsi="Cambria"/>
          <w:lang w:val="en-US"/>
        </w:rPr>
        <w:t xml:space="preserve">. </w:t>
      </w:r>
      <w:proofErr w:type="spellStart"/>
      <w:r w:rsidRPr="006335DE">
        <w:rPr>
          <w:rFonts w:ascii="Cambria" w:hAnsi="Cambria"/>
        </w:rPr>
        <w:t>Penulis</w:t>
      </w:r>
      <w:proofErr w:type="spellEnd"/>
      <w:r w:rsidRPr="006335DE">
        <w:rPr>
          <w:rFonts w:ascii="Cambria" w:hAnsi="Cambria"/>
        </w:rPr>
        <w:t xml:space="preserve"> </w:t>
      </w:r>
      <w:proofErr w:type="spellStart"/>
      <w:r w:rsidRPr="006335DE">
        <w:rPr>
          <w:rFonts w:ascii="Cambria" w:hAnsi="Cambria"/>
        </w:rPr>
        <w:t>melakukan</w:t>
      </w:r>
      <w:proofErr w:type="spellEnd"/>
      <w:r w:rsidRPr="006335DE">
        <w:rPr>
          <w:rFonts w:ascii="Cambria" w:hAnsi="Cambria"/>
        </w:rPr>
        <w:t xml:space="preserve"> </w:t>
      </w:r>
      <w:proofErr w:type="spellStart"/>
      <w:r w:rsidRPr="006335DE">
        <w:rPr>
          <w:rFonts w:ascii="Cambria" w:hAnsi="Cambria"/>
        </w:rPr>
        <w:t>analisis</w:t>
      </w:r>
      <w:proofErr w:type="spellEnd"/>
      <w:r w:rsidRPr="006335DE">
        <w:rPr>
          <w:rFonts w:ascii="Cambria" w:hAnsi="Cambria"/>
        </w:rPr>
        <w:t xml:space="preserve"> </w:t>
      </w:r>
      <w:proofErr w:type="spellStart"/>
      <w:r w:rsidRPr="006335DE">
        <w:rPr>
          <w:rFonts w:ascii="Cambria" w:hAnsi="Cambria"/>
        </w:rPr>
        <w:t>pengaturan</w:t>
      </w:r>
      <w:proofErr w:type="spellEnd"/>
      <w:r w:rsidRPr="006335DE">
        <w:rPr>
          <w:rFonts w:ascii="Cambria" w:hAnsi="Cambria"/>
        </w:rPr>
        <w:t xml:space="preserve"> BPJS pada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lain  </w:t>
      </w:r>
      <w:r w:rsidRPr="006335DE">
        <w:rPr>
          <w:rFonts w:ascii="Cambria" w:hAnsi="Cambria"/>
          <w:lang w:val="en-US"/>
        </w:rPr>
        <w:t xml:space="preserve">UU BPJS, PP </w:t>
      </w:r>
      <w:proofErr w:type="spellStart"/>
      <w:r w:rsidRPr="006335DE">
        <w:rPr>
          <w:rFonts w:ascii="Cambria" w:hAnsi="Cambria"/>
          <w:lang w:val="en-US"/>
        </w:rPr>
        <w:t>Nomor</w:t>
      </w:r>
      <w:proofErr w:type="spellEnd"/>
      <w:r w:rsidRPr="006335DE">
        <w:rPr>
          <w:rFonts w:ascii="Cambria" w:hAnsi="Cambria"/>
          <w:lang w:val="en-US"/>
        </w:rPr>
        <w:t xml:space="preserve"> 86 </w:t>
      </w:r>
      <w:proofErr w:type="spellStart"/>
      <w:r w:rsidRPr="006335DE">
        <w:rPr>
          <w:rFonts w:ascii="Cambria" w:hAnsi="Cambria"/>
          <w:lang w:val="en-US"/>
        </w:rPr>
        <w:t>Tahun</w:t>
      </w:r>
      <w:proofErr w:type="spellEnd"/>
      <w:r w:rsidRPr="006335DE">
        <w:rPr>
          <w:rFonts w:ascii="Cambria" w:hAnsi="Cambria"/>
          <w:lang w:val="en-US"/>
        </w:rPr>
        <w:t xml:space="preserve"> 2013 </w:t>
      </w:r>
      <w:proofErr w:type="spellStart"/>
      <w:r w:rsidRPr="006335DE">
        <w:rPr>
          <w:rFonts w:ascii="Cambria" w:hAnsi="Cambria"/>
          <w:lang w:val="en-US"/>
        </w:rPr>
        <w:t>tentang</w:t>
      </w:r>
      <w:proofErr w:type="spellEnd"/>
      <w:r w:rsidRPr="006335DE">
        <w:rPr>
          <w:rFonts w:ascii="Cambria" w:hAnsi="Cambria"/>
          <w:lang w:val="en-US"/>
        </w:rPr>
        <w:t xml:space="preserve"> Tata Cara </w:t>
      </w:r>
      <w:proofErr w:type="spellStart"/>
      <w:r w:rsidRPr="006335DE">
        <w:rPr>
          <w:rFonts w:ascii="Cambria" w:hAnsi="Cambria"/>
          <w:lang w:val="en-US"/>
        </w:rPr>
        <w:t>Pengenaan</w:t>
      </w:r>
      <w:proofErr w:type="spellEnd"/>
      <w:r w:rsidRPr="006335DE">
        <w:rPr>
          <w:rFonts w:ascii="Cambria" w:hAnsi="Cambria"/>
          <w:lang w:val="en-US"/>
        </w:rPr>
        <w:t xml:space="preserve"> </w:t>
      </w:r>
      <w:proofErr w:type="spellStart"/>
      <w:r w:rsidRPr="006335DE">
        <w:rPr>
          <w:rFonts w:ascii="Cambria" w:hAnsi="Cambria"/>
          <w:lang w:val="en-US"/>
        </w:rPr>
        <w:t>Sanksi</w:t>
      </w:r>
      <w:proofErr w:type="spellEnd"/>
      <w:r w:rsidRPr="006335DE">
        <w:rPr>
          <w:rFonts w:ascii="Cambria" w:hAnsi="Cambria"/>
          <w:lang w:val="en-US"/>
        </w:rPr>
        <w:t xml:space="preserve"> </w:t>
      </w:r>
      <w:proofErr w:type="spellStart"/>
      <w:r w:rsidRPr="006335DE">
        <w:rPr>
          <w:rFonts w:ascii="Cambria" w:hAnsi="Cambria"/>
          <w:lang w:val="en-US"/>
        </w:rPr>
        <w:t>Administratif</w:t>
      </w:r>
      <w:proofErr w:type="spellEnd"/>
      <w:r w:rsidRPr="006335DE">
        <w:rPr>
          <w:rFonts w:ascii="Cambria" w:hAnsi="Cambria"/>
          <w:lang w:val="en-US"/>
        </w:rPr>
        <w:t xml:space="preserve"> </w:t>
      </w:r>
      <w:proofErr w:type="spellStart"/>
      <w:r w:rsidRPr="006335DE">
        <w:rPr>
          <w:rFonts w:ascii="Cambria" w:hAnsi="Cambria"/>
          <w:lang w:val="en-US"/>
        </w:rPr>
        <w:t>kepada</w:t>
      </w:r>
      <w:proofErr w:type="spellEnd"/>
      <w:r w:rsidRPr="006335DE">
        <w:rPr>
          <w:rFonts w:ascii="Cambria" w:hAnsi="Cambria"/>
          <w:lang w:val="en-US"/>
        </w:rPr>
        <w:t xml:space="preserve"> </w:t>
      </w:r>
      <w:proofErr w:type="spellStart"/>
      <w:r w:rsidRPr="006335DE">
        <w:rPr>
          <w:rFonts w:ascii="Cambria" w:hAnsi="Cambria"/>
          <w:lang w:val="en-US"/>
        </w:rPr>
        <w:t>Pemberi</w:t>
      </w:r>
      <w:proofErr w:type="spellEnd"/>
      <w:r w:rsidRPr="006335DE">
        <w:rPr>
          <w:rFonts w:ascii="Cambria" w:hAnsi="Cambria"/>
          <w:lang w:val="en-US"/>
        </w:rPr>
        <w:t xml:space="preserve"> </w:t>
      </w:r>
      <w:proofErr w:type="spellStart"/>
      <w:r w:rsidRPr="006335DE">
        <w:rPr>
          <w:rFonts w:ascii="Cambria" w:hAnsi="Cambria"/>
          <w:lang w:val="en-US"/>
        </w:rPr>
        <w:t>Kerja</w:t>
      </w:r>
      <w:proofErr w:type="spellEnd"/>
      <w:r w:rsidRPr="006335DE">
        <w:rPr>
          <w:rFonts w:ascii="Cambria" w:hAnsi="Cambria"/>
          <w:lang w:val="en-US"/>
        </w:rPr>
        <w:t xml:space="preserve"> </w:t>
      </w:r>
      <w:proofErr w:type="spellStart"/>
      <w:r w:rsidRPr="006335DE">
        <w:rPr>
          <w:rFonts w:ascii="Cambria" w:hAnsi="Cambria"/>
          <w:lang w:val="en-US"/>
        </w:rPr>
        <w:t>Selain</w:t>
      </w:r>
      <w:proofErr w:type="spellEnd"/>
      <w:r w:rsidRPr="006335DE">
        <w:rPr>
          <w:rFonts w:ascii="Cambria" w:hAnsi="Cambria"/>
          <w:lang w:val="en-US"/>
        </w:rPr>
        <w:t xml:space="preserve"> </w:t>
      </w:r>
      <w:proofErr w:type="spellStart"/>
      <w:r w:rsidRPr="006335DE">
        <w:rPr>
          <w:rFonts w:ascii="Cambria" w:hAnsi="Cambria"/>
          <w:lang w:val="en-US"/>
        </w:rPr>
        <w:t>Penyelenggara</w:t>
      </w:r>
      <w:proofErr w:type="spellEnd"/>
      <w:r w:rsidRPr="006335DE">
        <w:rPr>
          <w:rFonts w:ascii="Cambria" w:hAnsi="Cambria"/>
          <w:lang w:val="en-US"/>
        </w:rPr>
        <w:t xml:space="preserve"> Negara dan </w:t>
      </w:r>
      <w:proofErr w:type="spellStart"/>
      <w:r w:rsidRPr="006335DE">
        <w:rPr>
          <w:rFonts w:ascii="Cambria" w:hAnsi="Cambria"/>
          <w:lang w:val="en-US"/>
        </w:rPr>
        <w:t>Setiap</w:t>
      </w:r>
      <w:proofErr w:type="spellEnd"/>
      <w:r w:rsidRPr="006335DE">
        <w:rPr>
          <w:rFonts w:ascii="Cambria" w:hAnsi="Cambria"/>
          <w:lang w:val="en-US"/>
        </w:rPr>
        <w:t xml:space="preserve"> Orang, </w:t>
      </w:r>
      <w:proofErr w:type="spellStart"/>
      <w:r w:rsidRPr="006335DE">
        <w:rPr>
          <w:rFonts w:ascii="Cambria" w:hAnsi="Cambria"/>
          <w:lang w:val="en-US"/>
        </w:rPr>
        <w:t>Selain</w:t>
      </w:r>
      <w:proofErr w:type="spellEnd"/>
      <w:r w:rsidRPr="006335DE">
        <w:rPr>
          <w:rFonts w:ascii="Cambria" w:hAnsi="Cambria"/>
          <w:lang w:val="en-US"/>
        </w:rPr>
        <w:t xml:space="preserve"> </w:t>
      </w:r>
      <w:proofErr w:type="spellStart"/>
      <w:r w:rsidRPr="006335DE">
        <w:rPr>
          <w:rFonts w:ascii="Cambria" w:hAnsi="Cambria"/>
          <w:lang w:val="en-US"/>
        </w:rPr>
        <w:t>Pemberi</w:t>
      </w:r>
      <w:proofErr w:type="spellEnd"/>
      <w:r w:rsidRPr="006335DE">
        <w:rPr>
          <w:rFonts w:ascii="Cambria" w:hAnsi="Cambria"/>
          <w:lang w:val="en-US"/>
        </w:rPr>
        <w:t xml:space="preserve"> </w:t>
      </w:r>
      <w:proofErr w:type="spellStart"/>
      <w:r w:rsidRPr="006335DE">
        <w:rPr>
          <w:rFonts w:ascii="Cambria" w:hAnsi="Cambria"/>
          <w:lang w:val="en-US"/>
        </w:rPr>
        <w:t>Kerja</w:t>
      </w:r>
      <w:proofErr w:type="spellEnd"/>
      <w:r w:rsidRPr="006335DE">
        <w:rPr>
          <w:rFonts w:ascii="Cambria" w:hAnsi="Cambria"/>
          <w:lang w:val="en-US"/>
        </w:rPr>
        <w:t xml:space="preserve">, </w:t>
      </w:r>
      <w:proofErr w:type="spellStart"/>
      <w:r w:rsidRPr="006335DE">
        <w:rPr>
          <w:rFonts w:ascii="Cambria" w:hAnsi="Cambria"/>
          <w:lang w:val="en-US"/>
        </w:rPr>
        <w:t>Pekerja</w:t>
      </w:r>
      <w:proofErr w:type="spellEnd"/>
      <w:r w:rsidRPr="006335DE">
        <w:rPr>
          <w:rFonts w:ascii="Cambria" w:hAnsi="Cambria"/>
          <w:lang w:val="en-US"/>
        </w:rPr>
        <w:t xml:space="preserve">, dan </w:t>
      </w:r>
      <w:proofErr w:type="spellStart"/>
      <w:r w:rsidRPr="006335DE">
        <w:rPr>
          <w:rFonts w:ascii="Cambria" w:hAnsi="Cambria"/>
          <w:lang w:val="en-US"/>
        </w:rPr>
        <w:t>Penerima</w:t>
      </w:r>
      <w:proofErr w:type="spellEnd"/>
      <w:r w:rsidRPr="006335DE">
        <w:rPr>
          <w:rFonts w:ascii="Cambria" w:hAnsi="Cambria"/>
          <w:lang w:val="en-US"/>
        </w:rPr>
        <w:t xml:space="preserve"> </w:t>
      </w:r>
      <w:proofErr w:type="spellStart"/>
      <w:r w:rsidRPr="006335DE">
        <w:rPr>
          <w:rFonts w:ascii="Cambria" w:hAnsi="Cambria"/>
          <w:lang w:val="en-US"/>
        </w:rPr>
        <w:t>Bantuan</w:t>
      </w:r>
      <w:proofErr w:type="spellEnd"/>
      <w:r w:rsidRPr="006335DE">
        <w:rPr>
          <w:rFonts w:ascii="Cambria" w:hAnsi="Cambria"/>
          <w:lang w:val="en-US"/>
        </w:rPr>
        <w:t xml:space="preserve"> </w:t>
      </w:r>
      <w:proofErr w:type="spellStart"/>
      <w:r w:rsidRPr="006335DE">
        <w:rPr>
          <w:rFonts w:ascii="Cambria" w:hAnsi="Cambria"/>
          <w:lang w:val="en-US"/>
        </w:rPr>
        <w:t>Iuran</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Penyelenggaraan</w:t>
      </w:r>
      <w:proofErr w:type="spellEnd"/>
      <w:r w:rsidRPr="006335DE">
        <w:rPr>
          <w:rFonts w:ascii="Cambria" w:hAnsi="Cambria"/>
          <w:lang w:val="en-US"/>
        </w:rPr>
        <w:t xml:space="preserve"> </w:t>
      </w:r>
      <w:proofErr w:type="spellStart"/>
      <w:r w:rsidRPr="006335DE">
        <w:rPr>
          <w:rFonts w:ascii="Cambria" w:hAnsi="Cambria"/>
          <w:lang w:val="en-US"/>
        </w:rPr>
        <w:t>Jaminan</w:t>
      </w:r>
      <w:proofErr w:type="spellEnd"/>
      <w:r w:rsidRPr="006335DE">
        <w:rPr>
          <w:rFonts w:ascii="Cambria" w:hAnsi="Cambria"/>
          <w:lang w:val="en-US"/>
        </w:rPr>
        <w:t xml:space="preserve"> </w:t>
      </w:r>
      <w:proofErr w:type="spellStart"/>
      <w:r w:rsidRPr="006335DE">
        <w:rPr>
          <w:rFonts w:ascii="Cambria" w:hAnsi="Cambria"/>
          <w:lang w:val="en-US"/>
        </w:rPr>
        <w:t>Sosial</w:t>
      </w:r>
      <w:proofErr w:type="spellEnd"/>
      <w:r w:rsidRPr="006335DE">
        <w:rPr>
          <w:rFonts w:ascii="Cambria" w:hAnsi="Cambria"/>
          <w:lang w:val="en-US"/>
        </w:rPr>
        <w:t xml:space="preserve">. </w:t>
      </w:r>
      <w:proofErr w:type="spellStart"/>
      <w:r w:rsidRPr="006335DE">
        <w:rPr>
          <w:rFonts w:ascii="Cambria" w:hAnsi="Cambria"/>
          <w:lang w:val="en-US"/>
        </w:rPr>
        <w:t>Berbeda</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Inpres</w:t>
      </w:r>
      <w:proofErr w:type="spellEnd"/>
      <w:r w:rsidRPr="006335DE">
        <w:rPr>
          <w:rFonts w:ascii="Cambria" w:hAnsi="Cambria"/>
          <w:lang w:val="en-US"/>
        </w:rPr>
        <w:t xml:space="preserve"> </w:t>
      </w:r>
      <w:proofErr w:type="spellStart"/>
      <w:r w:rsidRPr="006335DE">
        <w:rPr>
          <w:rFonts w:ascii="Cambria" w:hAnsi="Cambria"/>
          <w:lang w:val="en-US"/>
        </w:rPr>
        <w:t>Nomor</w:t>
      </w:r>
      <w:proofErr w:type="spellEnd"/>
      <w:r w:rsidRPr="006335DE">
        <w:rPr>
          <w:rFonts w:ascii="Cambria" w:hAnsi="Cambria"/>
          <w:lang w:val="en-US"/>
        </w:rPr>
        <w:t xml:space="preserve"> 1 </w:t>
      </w:r>
      <w:proofErr w:type="spellStart"/>
      <w:r w:rsidRPr="006335DE">
        <w:rPr>
          <w:rFonts w:ascii="Cambria" w:hAnsi="Cambria"/>
          <w:lang w:val="en-US"/>
        </w:rPr>
        <w:t>Tahun</w:t>
      </w:r>
      <w:proofErr w:type="spellEnd"/>
      <w:r w:rsidRPr="006335DE">
        <w:rPr>
          <w:rFonts w:ascii="Cambria" w:hAnsi="Cambria"/>
          <w:lang w:val="en-US"/>
        </w:rPr>
        <w:t xml:space="preserve"> 2022 </w:t>
      </w:r>
      <w:proofErr w:type="spellStart"/>
      <w:r w:rsidRPr="006335DE">
        <w:rPr>
          <w:rFonts w:ascii="Cambria" w:hAnsi="Cambria"/>
          <w:lang w:val="en-US"/>
        </w:rPr>
        <w:t>tentang</w:t>
      </w:r>
      <w:proofErr w:type="spellEnd"/>
      <w:r w:rsidRPr="006335DE">
        <w:rPr>
          <w:rFonts w:ascii="Cambria" w:hAnsi="Cambria"/>
          <w:lang w:val="en-US"/>
        </w:rPr>
        <w:t xml:space="preserve"> </w:t>
      </w:r>
      <w:proofErr w:type="spellStart"/>
      <w:r w:rsidRPr="006335DE">
        <w:rPr>
          <w:rFonts w:ascii="Cambria" w:hAnsi="Cambria"/>
          <w:lang w:val="en-US"/>
        </w:rPr>
        <w:t>Optimalisasi</w:t>
      </w:r>
      <w:proofErr w:type="spellEnd"/>
      <w:r w:rsidRPr="006335DE">
        <w:rPr>
          <w:rFonts w:ascii="Cambria" w:hAnsi="Cambria"/>
          <w:lang w:val="en-US"/>
        </w:rPr>
        <w:t xml:space="preserve"> </w:t>
      </w:r>
      <w:proofErr w:type="spellStart"/>
      <w:r w:rsidRPr="006335DE">
        <w:rPr>
          <w:rFonts w:ascii="Cambria" w:hAnsi="Cambria"/>
          <w:lang w:val="en-US"/>
        </w:rPr>
        <w:t>Pelaksanaan</w:t>
      </w:r>
      <w:proofErr w:type="spellEnd"/>
      <w:r w:rsidRPr="006335DE">
        <w:rPr>
          <w:rFonts w:ascii="Cambria" w:hAnsi="Cambria"/>
          <w:lang w:val="en-US"/>
        </w:rPr>
        <w:t xml:space="preserve"> Program </w:t>
      </w:r>
      <w:proofErr w:type="spellStart"/>
      <w:r w:rsidRPr="006335DE">
        <w:rPr>
          <w:rFonts w:ascii="Cambria" w:hAnsi="Cambria"/>
          <w:lang w:val="en-US"/>
        </w:rPr>
        <w:t>Jaminan</w:t>
      </w:r>
      <w:proofErr w:type="spellEnd"/>
      <w:r w:rsidRPr="006335DE">
        <w:rPr>
          <w:rFonts w:ascii="Cambria" w:hAnsi="Cambria"/>
          <w:lang w:val="en-US"/>
        </w:rPr>
        <w:t xml:space="preserve"> Kesehatan Nasional yang </w:t>
      </w:r>
      <w:proofErr w:type="spellStart"/>
      <w:r w:rsidRPr="006335DE">
        <w:rPr>
          <w:rFonts w:ascii="Cambria" w:hAnsi="Cambria"/>
          <w:lang w:val="en-US"/>
        </w:rPr>
        <w:t>akan</w:t>
      </w:r>
      <w:proofErr w:type="spellEnd"/>
      <w:r w:rsidRPr="006335DE">
        <w:rPr>
          <w:rFonts w:ascii="Cambria" w:hAnsi="Cambria"/>
          <w:lang w:val="en-US"/>
        </w:rPr>
        <w:t xml:space="preserve"> </w:t>
      </w:r>
      <w:proofErr w:type="spellStart"/>
      <w:r w:rsidRPr="006335DE">
        <w:rPr>
          <w:rFonts w:ascii="Cambria" w:hAnsi="Cambria"/>
          <w:lang w:val="en-US"/>
        </w:rPr>
        <w:t>masuk</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instrumen</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berbentuk</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kebijakan</w:t>
      </w:r>
      <w:proofErr w:type="spellEnd"/>
      <w:r w:rsidRPr="006335DE">
        <w:rPr>
          <w:rFonts w:ascii="Cambria" w:hAnsi="Cambria"/>
          <w:lang w:val="en-US"/>
        </w:rPr>
        <w:t>.</w:t>
      </w:r>
    </w:p>
    <w:p w14:paraId="5BE35F31" w14:textId="77777777" w:rsidR="006335DE" w:rsidRPr="006335DE" w:rsidRDefault="006335DE" w:rsidP="006335DE">
      <w:pPr>
        <w:ind w:left="360" w:firstLine="720"/>
        <w:jc w:val="both"/>
        <w:rPr>
          <w:rFonts w:ascii="Cambria" w:hAnsi="Cambria"/>
        </w:rPr>
      </w:pPr>
      <w:r w:rsidRPr="006335DE">
        <w:rPr>
          <w:rFonts w:ascii="Cambria" w:hAnsi="Cambria"/>
          <w:lang w:val="en-US"/>
        </w:rPr>
        <w:t xml:space="preserve">Adapun </w:t>
      </w:r>
      <w:proofErr w:type="spellStart"/>
      <w:r w:rsidRPr="006335DE">
        <w:rPr>
          <w:rFonts w:ascii="Cambria" w:hAnsi="Cambria"/>
          <w:lang w:val="en-US"/>
        </w:rPr>
        <w:t>kedudukan</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Nomor</w:t>
      </w:r>
      <w:proofErr w:type="spellEnd"/>
      <w:r w:rsidRPr="006335DE">
        <w:rPr>
          <w:rFonts w:ascii="Cambria" w:hAnsi="Cambria"/>
          <w:lang w:val="en-US"/>
        </w:rPr>
        <w:t xml:space="preserve"> 24 </w:t>
      </w:r>
      <w:proofErr w:type="spellStart"/>
      <w:r w:rsidRPr="006335DE">
        <w:rPr>
          <w:rFonts w:ascii="Cambria" w:hAnsi="Cambria"/>
          <w:lang w:val="en-US"/>
        </w:rPr>
        <w:t>Tahun</w:t>
      </w:r>
      <w:proofErr w:type="spellEnd"/>
      <w:r w:rsidRPr="006335DE">
        <w:rPr>
          <w:rFonts w:ascii="Cambria" w:hAnsi="Cambria"/>
          <w:lang w:val="en-US"/>
        </w:rPr>
        <w:t xml:space="preserve"> 2011 </w:t>
      </w:r>
      <w:proofErr w:type="spellStart"/>
      <w:r w:rsidRPr="006335DE">
        <w:rPr>
          <w:rFonts w:ascii="Cambria" w:hAnsi="Cambria"/>
          <w:lang w:val="en-US"/>
        </w:rPr>
        <w:t>tentang</w:t>
      </w:r>
      <w:proofErr w:type="spellEnd"/>
      <w:r w:rsidRPr="006335DE">
        <w:rPr>
          <w:rFonts w:ascii="Cambria" w:hAnsi="Cambria"/>
          <w:lang w:val="en-US"/>
        </w:rPr>
        <w:t xml:space="preserve"> Badan </w:t>
      </w:r>
      <w:proofErr w:type="spellStart"/>
      <w:r w:rsidRPr="006335DE">
        <w:rPr>
          <w:rFonts w:ascii="Cambria" w:hAnsi="Cambria"/>
          <w:lang w:val="en-US"/>
        </w:rPr>
        <w:t>Penyelenggara</w:t>
      </w:r>
      <w:proofErr w:type="spellEnd"/>
      <w:r w:rsidRPr="006335DE">
        <w:rPr>
          <w:rFonts w:ascii="Cambria" w:hAnsi="Cambria"/>
          <w:lang w:val="en-US"/>
        </w:rPr>
        <w:t xml:space="preserve"> </w:t>
      </w:r>
      <w:proofErr w:type="spellStart"/>
      <w:r w:rsidRPr="006335DE">
        <w:rPr>
          <w:rFonts w:ascii="Cambria" w:hAnsi="Cambria"/>
          <w:lang w:val="en-US"/>
        </w:rPr>
        <w:t>Jaminan</w:t>
      </w:r>
      <w:proofErr w:type="spellEnd"/>
      <w:r w:rsidRPr="006335DE">
        <w:rPr>
          <w:rFonts w:ascii="Cambria" w:hAnsi="Cambria"/>
          <w:lang w:val="en-US"/>
        </w:rPr>
        <w:t xml:space="preserve"> </w:t>
      </w:r>
      <w:proofErr w:type="spellStart"/>
      <w:proofErr w:type="gramStart"/>
      <w:r w:rsidRPr="006335DE">
        <w:rPr>
          <w:rFonts w:ascii="Cambria" w:hAnsi="Cambria"/>
          <w:lang w:val="en-US"/>
        </w:rPr>
        <w:t>Sosial</w:t>
      </w:r>
      <w:proofErr w:type="spellEnd"/>
      <w:r w:rsidRPr="006335DE">
        <w:rPr>
          <w:rFonts w:ascii="Cambria" w:hAnsi="Cambria"/>
          <w:lang w:val="en-US"/>
        </w:rPr>
        <w:t xml:space="preserve"> </w:t>
      </w:r>
      <w:r w:rsidRPr="006335DE">
        <w:rPr>
          <w:rFonts w:ascii="Cambria" w:hAnsi="Cambria"/>
        </w:rPr>
        <w:t xml:space="preserve"> dan</w:t>
      </w:r>
      <w:proofErr w:type="gramEnd"/>
      <w:r w:rsidRPr="006335DE">
        <w:rPr>
          <w:rFonts w:ascii="Cambria" w:hAnsi="Cambria"/>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Nomor</w:t>
      </w:r>
      <w:proofErr w:type="spellEnd"/>
      <w:r w:rsidRPr="006335DE">
        <w:rPr>
          <w:rFonts w:ascii="Cambria" w:hAnsi="Cambria"/>
          <w:lang w:val="en-US"/>
        </w:rPr>
        <w:t xml:space="preserve"> 86 </w:t>
      </w:r>
      <w:proofErr w:type="spellStart"/>
      <w:r w:rsidRPr="006335DE">
        <w:rPr>
          <w:rFonts w:ascii="Cambria" w:hAnsi="Cambria"/>
          <w:lang w:val="en-US"/>
        </w:rPr>
        <w:t>Tahun</w:t>
      </w:r>
      <w:proofErr w:type="spellEnd"/>
      <w:r w:rsidRPr="006335DE">
        <w:rPr>
          <w:rFonts w:ascii="Cambria" w:hAnsi="Cambria"/>
          <w:lang w:val="en-US"/>
        </w:rPr>
        <w:t xml:space="preserve"> 2013 </w:t>
      </w:r>
      <w:proofErr w:type="spellStart"/>
      <w:r w:rsidRPr="006335DE">
        <w:rPr>
          <w:rFonts w:ascii="Cambria" w:hAnsi="Cambria"/>
          <w:lang w:val="en-US"/>
        </w:rPr>
        <w:t>tentang</w:t>
      </w:r>
      <w:proofErr w:type="spellEnd"/>
      <w:r w:rsidRPr="006335DE">
        <w:rPr>
          <w:rFonts w:ascii="Cambria" w:hAnsi="Cambria"/>
          <w:lang w:val="en-US"/>
        </w:rPr>
        <w:t xml:space="preserve"> Tata Cara </w:t>
      </w:r>
      <w:proofErr w:type="spellStart"/>
      <w:r w:rsidRPr="006335DE">
        <w:rPr>
          <w:rFonts w:ascii="Cambria" w:hAnsi="Cambria"/>
          <w:lang w:val="en-US"/>
        </w:rPr>
        <w:t>Pengenaan</w:t>
      </w:r>
      <w:proofErr w:type="spellEnd"/>
      <w:r w:rsidRPr="006335DE">
        <w:rPr>
          <w:rFonts w:ascii="Cambria" w:hAnsi="Cambria"/>
          <w:lang w:val="en-US"/>
        </w:rPr>
        <w:t xml:space="preserve"> </w:t>
      </w:r>
      <w:proofErr w:type="spellStart"/>
      <w:r w:rsidRPr="006335DE">
        <w:rPr>
          <w:rFonts w:ascii="Cambria" w:hAnsi="Cambria"/>
          <w:lang w:val="en-US"/>
        </w:rPr>
        <w:t>Sanksi</w:t>
      </w:r>
      <w:proofErr w:type="spellEnd"/>
      <w:r w:rsidRPr="006335DE">
        <w:rPr>
          <w:rFonts w:ascii="Cambria" w:hAnsi="Cambria"/>
          <w:lang w:val="en-US"/>
        </w:rPr>
        <w:t xml:space="preserve"> </w:t>
      </w:r>
      <w:proofErr w:type="spellStart"/>
      <w:r w:rsidRPr="006335DE">
        <w:rPr>
          <w:rFonts w:ascii="Cambria" w:hAnsi="Cambria"/>
          <w:lang w:val="en-US"/>
        </w:rPr>
        <w:t>Administratif</w:t>
      </w:r>
      <w:proofErr w:type="spellEnd"/>
      <w:r w:rsidRPr="006335DE">
        <w:rPr>
          <w:rFonts w:ascii="Cambria" w:hAnsi="Cambria"/>
          <w:lang w:val="en-US"/>
        </w:rPr>
        <w:t xml:space="preserve"> </w:t>
      </w:r>
      <w:proofErr w:type="spellStart"/>
      <w:r w:rsidRPr="006335DE">
        <w:rPr>
          <w:rFonts w:ascii="Cambria" w:hAnsi="Cambria"/>
          <w:lang w:val="en-US"/>
        </w:rPr>
        <w:t>kepada</w:t>
      </w:r>
      <w:proofErr w:type="spellEnd"/>
      <w:r w:rsidRPr="006335DE">
        <w:rPr>
          <w:rFonts w:ascii="Cambria" w:hAnsi="Cambria"/>
          <w:lang w:val="en-US"/>
        </w:rPr>
        <w:t xml:space="preserve"> </w:t>
      </w:r>
      <w:proofErr w:type="spellStart"/>
      <w:r w:rsidRPr="006335DE">
        <w:rPr>
          <w:rFonts w:ascii="Cambria" w:hAnsi="Cambria"/>
          <w:lang w:val="en-US"/>
        </w:rPr>
        <w:t>Pemberi</w:t>
      </w:r>
      <w:proofErr w:type="spellEnd"/>
      <w:r w:rsidRPr="006335DE">
        <w:rPr>
          <w:rFonts w:ascii="Cambria" w:hAnsi="Cambria"/>
          <w:lang w:val="en-US"/>
        </w:rPr>
        <w:t xml:space="preserve"> </w:t>
      </w:r>
      <w:proofErr w:type="spellStart"/>
      <w:r w:rsidRPr="006335DE">
        <w:rPr>
          <w:rFonts w:ascii="Cambria" w:hAnsi="Cambria"/>
          <w:lang w:val="en-US"/>
        </w:rPr>
        <w:t>Kerja</w:t>
      </w:r>
      <w:proofErr w:type="spellEnd"/>
      <w:r w:rsidRPr="006335DE">
        <w:rPr>
          <w:rFonts w:ascii="Cambria" w:hAnsi="Cambria"/>
          <w:lang w:val="en-US"/>
        </w:rPr>
        <w:t xml:space="preserve"> </w:t>
      </w:r>
      <w:proofErr w:type="spellStart"/>
      <w:r w:rsidRPr="006335DE">
        <w:rPr>
          <w:rFonts w:ascii="Cambria" w:hAnsi="Cambria"/>
          <w:lang w:val="en-US"/>
        </w:rPr>
        <w:t>Selain</w:t>
      </w:r>
      <w:proofErr w:type="spellEnd"/>
      <w:r w:rsidRPr="006335DE">
        <w:rPr>
          <w:rFonts w:ascii="Cambria" w:hAnsi="Cambria"/>
          <w:lang w:val="en-US"/>
        </w:rPr>
        <w:t xml:space="preserve"> </w:t>
      </w:r>
      <w:proofErr w:type="spellStart"/>
      <w:r w:rsidRPr="006335DE">
        <w:rPr>
          <w:rFonts w:ascii="Cambria" w:hAnsi="Cambria"/>
          <w:lang w:val="en-US"/>
        </w:rPr>
        <w:t>Penyelenggara</w:t>
      </w:r>
      <w:proofErr w:type="spellEnd"/>
      <w:r w:rsidRPr="006335DE">
        <w:rPr>
          <w:rFonts w:ascii="Cambria" w:hAnsi="Cambria"/>
          <w:lang w:val="en-US"/>
        </w:rPr>
        <w:t xml:space="preserve"> Negara dan </w:t>
      </w:r>
      <w:proofErr w:type="spellStart"/>
      <w:r w:rsidRPr="006335DE">
        <w:rPr>
          <w:rFonts w:ascii="Cambria" w:hAnsi="Cambria"/>
          <w:lang w:val="en-US"/>
        </w:rPr>
        <w:t>Setiap</w:t>
      </w:r>
      <w:proofErr w:type="spellEnd"/>
      <w:r w:rsidRPr="006335DE">
        <w:rPr>
          <w:rFonts w:ascii="Cambria" w:hAnsi="Cambria"/>
          <w:lang w:val="en-US"/>
        </w:rPr>
        <w:t xml:space="preserve"> Orang, </w:t>
      </w:r>
      <w:proofErr w:type="spellStart"/>
      <w:r w:rsidRPr="006335DE">
        <w:rPr>
          <w:rFonts w:ascii="Cambria" w:hAnsi="Cambria"/>
          <w:lang w:val="en-US"/>
        </w:rPr>
        <w:t>Selain</w:t>
      </w:r>
      <w:proofErr w:type="spellEnd"/>
      <w:r w:rsidRPr="006335DE">
        <w:rPr>
          <w:rFonts w:ascii="Cambria" w:hAnsi="Cambria"/>
          <w:lang w:val="en-US"/>
        </w:rPr>
        <w:t xml:space="preserve"> </w:t>
      </w:r>
      <w:proofErr w:type="spellStart"/>
      <w:r w:rsidRPr="006335DE">
        <w:rPr>
          <w:rFonts w:ascii="Cambria" w:hAnsi="Cambria"/>
          <w:lang w:val="en-US"/>
        </w:rPr>
        <w:t>Pemberi</w:t>
      </w:r>
      <w:proofErr w:type="spellEnd"/>
      <w:r w:rsidRPr="006335DE">
        <w:rPr>
          <w:rFonts w:ascii="Cambria" w:hAnsi="Cambria"/>
          <w:lang w:val="en-US"/>
        </w:rPr>
        <w:t xml:space="preserve"> </w:t>
      </w:r>
      <w:proofErr w:type="spellStart"/>
      <w:r w:rsidRPr="006335DE">
        <w:rPr>
          <w:rFonts w:ascii="Cambria" w:hAnsi="Cambria"/>
          <w:lang w:val="en-US"/>
        </w:rPr>
        <w:t>Kerja</w:t>
      </w:r>
      <w:proofErr w:type="spellEnd"/>
      <w:r w:rsidRPr="006335DE">
        <w:rPr>
          <w:rFonts w:ascii="Cambria" w:hAnsi="Cambria"/>
          <w:lang w:val="en-US"/>
        </w:rPr>
        <w:t xml:space="preserve">, </w:t>
      </w:r>
      <w:proofErr w:type="spellStart"/>
      <w:r w:rsidRPr="006335DE">
        <w:rPr>
          <w:rFonts w:ascii="Cambria" w:hAnsi="Cambria"/>
          <w:lang w:val="en-US"/>
        </w:rPr>
        <w:t>Pekerja</w:t>
      </w:r>
      <w:proofErr w:type="spellEnd"/>
      <w:r w:rsidRPr="006335DE">
        <w:rPr>
          <w:rFonts w:ascii="Cambria" w:hAnsi="Cambria"/>
          <w:lang w:val="en-US"/>
        </w:rPr>
        <w:t xml:space="preserve">, dan </w:t>
      </w:r>
      <w:proofErr w:type="spellStart"/>
      <w:r w:rsidRPr="006335DE">
        <w:rPr>
          <w:rFonts w:ascii="Cambria" w:hAnsi="Cambria"/>
          <w:lang w:val="en-US"/>
        </w:rPr>
        <w:t>Penerima</w:t>
      </w:r>
      <w:proofErr w:type="spellEnd"/>
      <w:r w:rsidRPr="006335DE">
        <w:rPr>
          <w:rFonts w:ascii="Cambria" w:hAnsi="Cambria"/>
          <w:lang w:val="en-US"/>
        </w:rPr>
        <w:t xml:space="preserve"> </w:t>
      </w:r>
      <w:proofErr w:type="spellStart"/>
      <w:r w:rsidRPr="006335DE">
        <w:rPr>
          <w:rFonts w:ascii="Cambria" w:hAnsi="Cambria"/>
          <w:lang w:val="en-US"/>
        </w:rPr>
        <w:t>Bantuan</w:t>
      </w:r>
      <w:proofErr w:type="spellEnd"/>
      <w:r w:rsidRPr="006335DE">
        <w:rPr>
          <w:rFonts w:ascii="Cambria" w:hAnsi="Cambria"/>
          <w:lang w:val="en-US"/>
        </w:rPr>
        <w:t xml:space="preserve"> </w:t>
      </w:r>
      <w:proofErr w:type="spellStart"/>
      <w:r w:rsidRPr="006335DE">
        <w:rPr>
          <w:rFonts w:ascii="Cambria" w:hAnsi="Cambria"/>
          <w:lang w:val="en-US"/>
        </w:rPr>
        <w:t>Iuran</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Penyelenggaraan</w:t>
      </w:r>
      <w:proofErr w:type="spellEnd"/>
      <w:r w:rsidRPr="006335DE">
        <w:rPr>
          <w:rFonts w:ascii="Cambria" w:hAnsi="Cambria"/>
          <w:lang w:val="en-US"/>
        </w:rPr>
        <w:t xml:space="preserve"> </w:t>
      </w:r>
      <w:proofErr w:type="spellStart"/>
      <w:r w:rsidRPr="006335DE">
        <w:rPr>
          <w:rFonts w:ascii="Cambria" w:hAnsi="Cambria"/>
          <w:lang w:val="en-US"/>
        </w:rPr>
        <w:t>Jaminan</w:t>
      </w:r>
      <w:proofErr w:type="spellEnd"/>
      <w:r w:rsidRPr="006335DE">
        <w:rPr>
          <w:rFonts w:ascii="Cambria" w:hAnsi="Cambria"/>
          <w:lang w:val="en-US"/>
        </w:rPr>
        <w:t xml:space="preserve"> </w:t>
      </w:r>
      <w:proofErr w:type="spellStart"/>
      <w:r w:rsidRPr="006335DE">
        <w:rPr>
          <w:rFonts w:ascii="Cambria" w:hAnsi="Cambria"/>
          <w:lang w:val="en-US"/>
        </w:rPr>
        <w:t>Sosial</w:t>
      </w:r>
      <w:proofErr w:type="spellEnd"/>
      <w:r w:rsidRPr="006335DE">
        <w:rPr>
          <w:rFonts w:ascii="Cambria" w:hAnsi="Cambria"/>
          <w:lang w:val="en-US"/>
        </w:rPr>
        <w:t xml:space="preserve"> </w:t>
      </w:r>
      <w:proofErr w:type="spellStart"/>
      <w:r w:rsidRPr="006335DE">
        <w:rPr>
          <w:rFonts w:ascii="Cambria" w:hAnsi="Cambria"/>
          <w:lang w:val="en-US"/>
        </w:rPr>
        <w:t>sebagai</w:t>
      </w:r>
      <w:proofErr w:type="spellEnd"/>
      <w:r w:rsidRPr="006335DE">
        <w:rPr>
          <w:rFonts w:ascii="Cambria" w:hAnsi="Cambria"/>
          <w:lang w:val="en-US"/>
        </w:rPr>
        <w:t xml:space="preserve"> </w:t>
      </w:r>
      <w:proofErr w:type="spellStart"/>
      <w:r w:rsidRPr="006335DE">
        <w:rPr>
          <w:rFonts w:ascii="Cambria" w:hAnsi="Cambria"/>
          <w:lang w:val="en-US"/>
        </w:rPr>
        <w:t>instrumen</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bentuk</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perundang-undangan</w:t>
      </w:r>
      <w:proofErr w:type="spellEnd"/>
      <w:r w:rsidRPr="006335DE">
        <w:rPr>
          <w:rFonts w:ascii="Cambria" w:hAnsi="Cambria"/>
          <w:lang w:val="en-US"/>
        </w:rPr>
        <w:t xml:space="preserve">. </w:t>
      </w:r>
      <w:proofErr w:type="spellStart"/>
      <w:r w:rsidRPr="006335DE">
        <w:rPr>
          <w:rFonts w:ascii="Cambria" w:hAnsi="Cambria"/>
          <w:lang w:val="en-US"/>
        </w:rPr>
        <w:t>Bagir</w:t>
      </w:r>
      <w:proofErr w:type="spellEnd"/>
      <w:r w:rsidRPr="006335DE">
        <w:rPr>
          <w:rFonts w:ascii="Cambria" w:hAnsi="Cambria"/>
          <w:lang w:val="en-US"/>
        </w:rPr>
        <w:t xml:space="preserve"> Manan </w:t>
      </w:r>
      <w:proofErr w:type="spellStart"/>
      <w:r w:rsidRPr="006335DE">
        <w:rPr>
          <w:rFonts w:ascii="Cambria" w:hAnsi="Cambria"/>
          <w:lang w:val="en-US"/>
        </w:rPr>
        <w:t>menyebut</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perundang-undangan</w:t>
      </w:r>
      <w:proofErr w:type="spellEnd"/>
      <w:r w:rsidRPr="006335DE">
        <w:rPr>
          <w:rFonts w:ascii="Cambria" w:hAnsi="Cambria"/>
          <w:lang w:val="en-US"/>
        </w:rPr>
        <w:t xml:space="preserve"> </w:t>
      </w:r>
      <w:proofErr w:type="spellStart"/>
      <w:r w:rsidRPr="006335DE">
        <w:rPr>
          <w:rFonts w:ascii="Cambria" w:hAnsi="Cambria"/>
          <w:lang w:val="en-US"/>
        </w:rPr>
        <w:t>sebagai</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positif</w:t>
      </w:r>
      <w:proofErr w:type="spellEnd"/>
      <w:r w:rsidRPr="006335DE">
        <w:rPr>
          <w:rFonts w:ascii="Cambria" w:hAnsi="Cambria"/>
          <w:lang w:val="en-US"/>
        </w:rPr>
        <w:t xml:space="preserve"> </w:t>
      </w:r>
      <w:proofErr w:type="spellStart"/>
      <w:r w:rsidRPr="006335DE">
        <w:rPr>
          <w:rFonts w:ascii="Cambria" w:hAnsi="Cambria"/>
          <w:lang w:val="en-US"/>
        </w:rPr>
        <w:t>tertulis</w:t>
      </w:r>
      <w:proofErr w:type="spellEnd"/>
      <w:r w:rsidRPr="006335DE">
        <w:rPr>
          <w:rFonts w:ascii="Cambria" w:hAnsi="Cambria"/>
          <w:lang w:val="en-US"/>
        </w:rPr>
        <w:t xml:space="preserve"> yang </w:t>
      </w:r>
      <w:proofErr w:type="spellStart"/>
      <w:r w:rsidRPr="006335DE">
        <w:rPr>
          <w:rFonts w:ascii="Cambria" w:hAnsi="Cambria"/>
          <w:lang w:val="en-US"/>
        </w:rPr>
        <w:t>dibuat</w:t>
      </w:r>
      <w:proofErr w:type="spellEnd"/>
      <w:r w:rsidRPr="006335DE">
        <w:rPr>
          <w:rFonts w:ascii="Cambria" w:hAnsi="Cambria"/>
          <w:lang w:val="en-US"/>
        </w:rPr>
        <w:t xml:space="preserve">, </w:t>
      </w:r>
      <w:proofErr w:type="spellStart"/>
      <w:r w:rsidRPr="006335DE">
        <w:rPr>
          <w:rFonts w:ascii="Cambria" w:hAnsi="Cambria"/>
          <w:lang w:val="en-US"/>
        </w:rPr>
        <w:t>ditetapkan</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dibentuk</w:t>
      </w:r>
      <w:proofErr w:type="spellEnd"/>
      <w:r w:rsidRPr="006335DE">
        <w:rPr>
          <w:rFonts w:ascii="Cambria" w:hAnsi="Cambria"/>
          <w:lang w:val="en-US"/>
        </w:rPr>
        <w:t xml:space="preserve"> </w:t>
      </w:r>
      <w:proofErr w:type="spellStart"/>
      <w:r w:rsidRPr="006335DE">
        <w:rPr>
          <w:rFonts w:ascii="Cambria" w:hAnsi="Cambria"/>
          <w:lang w:val="en-US"/>
        </w:rPr>
        <w:t>pejabat</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lingkungan</w:t>
      </w:r>
      <w:proofErr w:type="spellEnd"/>
      <w:r w:rsidRPr="006335DE">
        <w:rPr>
          <w:rFonts w:ascii="Cambria" w:hAnsi="Cambria"/>
          <w:lang w:val="en-US"/>
        </w:rPr>
        <w:t xml:space="preserve"> </w:t>
      </w:r>
      <w:proofErr w:type="spellStart"/>
      <w:r w:rsidRPr="006335DE">
        <w:rPr>
          <w:rFonts w:ascii="Cambria" w:hAnsi="Cambria"/>
          <w:lang w:val="en-US"/>
        </w:rPr>
        <w:t>jabatan</w:t>
      </w:r>
      <w:proofErr w:type="spellEnd"/>
      <w:r w:rsidRPr="006335DE">
        <w:rPr>
          <w:rFonts w:ascii="Cambria" w:hAnsi="Cambria"/>
          <w:lang w:val="en-US"/>
        </w:rPr>
        <w:t xml:space="preserve"> yang </w:t>
      </w:r>
      <w:proofErr w:type="spellStart"/>
      <w:r w:rsidRPr="006335DE">
        <w:rPr>
          <w:rFonts w:ascii="Cambria" w:hAnsi="Cambria"/>
          <w:lang w:val="en-US"/>
        </w:rPr>
        <w:t>berwenang</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berdasarkan</w:t>
      </w:r>
      <w:proofErr w:type="spellEnd"/>
      <w:r w:rsidRPr="006335DE">
        <w:rPr>
          <w:rFonts w:ascii="Cambria" w:hAnsi="Cambria"/>
          <w:lang w:val="en-US"/>
        </w:rPr>
        <w:t xml:space="preserve"> </w:t>
      </w:r>
      <w:proofErr w:type="spellStart"/>
      <w:r w:rsidRPr="006335DE">
        <w:rPr>
          <w:rFonts w:ascii="Cambria" w:hAnsi="Cambria"/>
          <w:lang w:val="en-US"/>
        </w:rPr>
        <w:t>ketentuan</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perundang-undangan</w:t>
      </w:r>
      <w:proofErr w:type="spellEnd"/>
      <w:r w:rsidRPr="006335DE">
        <w:rPr>
          <w:rFonts w:ascii="Cambria" w:hAnsi="Cambria"/>
          <w:lang w:val="en-US"/>
        </w:rPr>
        <w:t xml:space="preserve"> </w:t>
      </w:r>
      <w:proofErr w:type="spellStart"/>
      <w:r w:rsidRPr="006335DE">
        <w:rPr>
          <w:rFonts w:ascii="Cambria" w:hAnsi="Cambria"/>
          <w:lang w:val="en-US"/>
        </w:rPr>
        <w:t>tertentu</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bentuk</w:t>
      </w:r>
      <w:proofErr w:type="spellEnd"/>
      <w:r w:rsidRPr="006335DE">
        <w:rPr>
          <w:rFonts w:ascii="Cambria" w:hAnsi="Cambria"/>
          <w:lang w:val="en-US"/>
        </w:rPr>
        <w:t xml:space="preserve"> </w:t>
      </w:r>
      <w:proofErr w:type="spellStart"/>
      <w:r w:rsidRPr="006335DE">
        <w:rPr>
          <w:rFonts w:ascii="Cambria" w:hAnsi="Cambria"/>
          <w:lang w:val="en-US"/>
        </w:rPr>
        <w:t>tertulis</w:t>
      </w:r>
      <w:proofErr w:type="spellEnd"/>
      <w:r w:rsidRPr="006335DE">
        <w:rPr>
          <w:rFonts w:ascii="Cambria" w:hAnsi="Cambria"/>
          <w:lang w:val="en-US"/>
        </w:rPr>
        <w:t xml:space="preserve"> </w:t>
      </w:r>
      <w:proofErr w:type="spellStart"/>
      <w:r w:rsidRPr="006335DE">
        <w:rPr>
          <w:rFonts w:ascii="Cambria" w:hAnsi="Cambria"/>
          <w:lang w:val="en-US"/>
        </w:rPr>
        <w:t>berisi</w:t>
      </w:r>
      <w:proofErr w:type="spellEnd"/>
      <w:r w:rsidRPr="006335DE">
        <w:rPr>
          <w:rFonts w:ascii="Cambria" w:hAnsi="Cambria"/>
          <w:lang w:val="en-US"/>
        </w:rPr>
        <w:t xml:space="preserve"> yang </w:t>
      </w:r>
      <w:proofErr w:type="spellStart"/>
      <w:r w:rsidRPr="006335DE">
        <w:rPr>
          <w:rFonts w:ascii="Cambria" w:hAnsi="Cambria"/>
          <w:lang w:val="en-US"/>
        </w:rPr>
        <w:t>aturan</w:t>
      </w:r>
      <w:proofErr w:type="spellEnd"/>
      <w:r w:rsidRPr="006335DE">
        <w:rPr>
          <w:rFonts w:ascii="Cambria" w:hAnsi="Cambria"/>
          <w:lang w:val="en-US"/>
        </w:rPr>
        <w:t xml:space="preserve"> </w:t>
      </w:r>
      <w:proofErr w:type="spellStart"/>
      <w:r w:rsidRPr="006335DE">
        <w:rPr>
          <w:rFonts w:ascii="Cambria" w:hAnsi="Cambria"/>
          <w:lang w:val="en-US"/>
        </w:rPr>
        <w:t>tingkah</w:t>
      </w:r>
      <w:proofErr w:type="spellEnd"/>
      <w:r w:rsidRPr="006335DE">
        <w:rPr>
          <w:rFonts w:ascii="Cambria" w:hAnsi="Cambria"/>
          <w:lang w:val="en-US"/>
        </w:rPr>
        <w:t xml:space="preserve"> </w:t>
      </w:r>
      <w:proofErr w:type="spellStart"/>
      <w:r w:rsidRPr="006335DE">
        <w:rPr>
          <w:rFonts w:ascii="Cambria" w:hAnsi="Cambria"/>
          <w:lang w:val="en-US"/>
        </w:rPr>
        <w:t>laku</w:t>
      </w:r>
      <w:proofErr w:type="spellEnd"/>
      <w:r w:rsidRPr="006335DE">
        <w:rPr>
          <w:rFonts w:ascii="Cambria" w:hAnsi="Cambria"/>
          <w:lang w:val="en-US"/>
        </w:rPr>
        <w:t xml:space="preserve"> yang </w:t>
      </w:r>
      <w:proofErr w:type="spellStart"/>
      <w:r w:rsidRPr="006335DE">
        <w:rPr>
          <w:rFonts w:ascii="Cambria" w:hAnsi="Cambria"/>
          <w:lang w:val="en-US"/>
        </w:rPr>
        <w:t>berlaku</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mengikat</w:t>
      </w:r>
      <w:proofErr w:type="spellEnd"/>
      <w:r w:rsidRPr="006335DE">
        <w:rPr>
          <w:rFonts w:ascii="Cambria" w:hAnsi="Cambria"/>
          <w:lang w:val="en-US"/>
        </w:rPr>
        <w:t xml:space="preserve"> (</w:t>
      </w:r>
      <w:proofErr w:type="spellStart"/>
      <w:r w:rsidRPr="006335DE">
        <w:rPr>
          <w:rFonts w:ascii="Cambria" w:hAnsi="Cambria"/>
          <w:lang w:val="en-US"/>
        </w:rPr>
        <w:t>secara</w:t>
      </w:r>
      <w:proofErr w:type="spellEnd"/>
      <w:r w:rsidRPr="006335DE">
        <w:rPr>
          <w:rFonts w:ascii="Cambria" w:hAnsi="Cambria"/>
          <w:lang w:val="en-US"/>
        </w:rPr>
        <w:t xml:space="preserve">) </w:t>
      </w:r>
      <w:proofErr w:type="spellStart"/>
      <w:r w:rsidRPr="006335DE">
        <w:rPr>
          <w:rFonts w:ascii="Cambria" w:hAnsi="Cambria"/>
          <w:lang w:val="en-US"/>
        </w:rPr>
        <w:t>umum</w:t>
      </w:r>
      <w:proofErr w:type="spellEnd"/>
      <w:r w:rsidRPr="006335DE">
        <w:rPr>
          <w:rFonts w:ascii="Cambria" w:hAnsi="Cambria"/>
          <w:lang w:val="en-US"/>
        </w:rPr>
        <w:t>.</w:t>
      </w:r>
      <w:r w:rsidRPr="006335DE">
        <w:rPr>
          <w:rStyle w:val="FootnoteReference"/>
          <w:rFonts w:ascii="Cambria" w:hAnsi="Cambria"/>
          <w:lang w:val="en-US"/>
        </w:rPr>
        <w:footnoteReference w:id="22"/>
      </w:r>
      <w:r w:rsidRPr="006335DE">
        <w:rPr>
          <w:rFonts w:ascii="Cambria" w:hAnsi="Cambria"/>
        </w:rPr>
        <w:t xml:space="preserve"> </w:t>
      </w:r>
    </w:p>
    <w:p w14:paraId="3CC7B1A5" w14:textId="77777777" w:rsidR="006335DE" w:rsidRPr="006335DE" w:rsidRDefault="006335DE" w:rsidP="006335DE">
      <w:pPr>
        <w:ind w:left="360" w:firstLine="720"/>
        <w:jc w:val="both"/>
        <w:rPr>
          <w:rFonts w:ascii="Cambria" w:hAnsi="Cambria"/>
          <w:color w:val="000000" w:themeColor="text1"/>
        </w:rPr>
      </w:pP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merupakan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hukum</w:t>
      </w:r>
      <w:proofErr w:type="spellEnd"/>
      <w:r w:rsidRPr="006335DE">
        <w:rPr>
          <w:rFonts w:ascii="Cambria" w:hAnsi="Cambria"/>
          <w:color w:val="000000" w:themeColor="text1"/>
          <w:lang w:val="en-US"/>
        </w:rPr>
        <w:t xml:space="preserve"> yang</w:t>
      </w:r>
      <w:r w:rsidRPr="006335DE">
        <w:rPr>
          <w:rFonts w:ascii="Cambria" w:hAnsi="Cambria"/>
          <w:i/>
          <w:iCs/>
          <w:color w:val="000000" w:themeColor="text1"/>
          <w:lang w:val="en-US"/>
        </w:rPr>
        <w:t xml:space="preserve"> in </w:t>
      </w:r>
      <w:proofErr w:type="spellStart"/>
      <w:r w:rsidRPr="006335DE">
        <w:rPr>
          <w:rFonts w:ascii="Cambria" w:hAnsi="Cambria"/>
          <w:i/>
          <w:iCs/>
          <w:color w:val="000000" w:themeColor="text1"/>
          <w:lang w:val="en-US"/>
        </w:rPr>
        <w:t>abstracto</w:t>
      </w:r>
      <w:proofErr w:type="spellEnd"/>
      <w:r w:rsidRPr="006335DE">
        <w:rPr>
          <w:rFonts w:ascii="Cambria" w:hAnsi="Cambria"/>
          <w:i/>
          <w:iCs/>
          <w:color w:val="000000" w:themeColor="text1"/>
          <w:lang w:val="en-US"/>
        </w:rPr>
        <w:t xml:space="preserve"> </w:t>
      </w:r>
      <w:proofErr w:type="spellStart"/>
      <w:r w:rsidRPr="006335DE">
        <w:rPr>
          <w:rFonts w:ascii="Cambria" w:hAnsi="Cambria"/>
          <w:color w:val="000000" w:themeColor="text1"/>
          <w:lang w:val="en-US"/>
        </w:rPr>
        <w:t>atau</w:t>
      </w:r>
      <w:proofErr w:type="spellEnd"/>
      <w:r w:rsidRPr="006335DE">
        <w:rPr>
          <w:rFonts w:ascii="Cambria" w:hAnsi="Cambria"/>
          <w:color w:val="000000" w:themeColor="text1"/>
          <w:lang w:val="en-US"/>
        </w:rPr>
        <w:t xml:space="preserve"> general norm yang </w:t>
      </w:r>
      <w:proofErr w:type="spellStart"/>
      <w:r w:rsidRPr="006335DE">
        <w:rPr>
          <w:rFonts w:ascii="Cambria" w:hAnsi="Cambria"/>
          <w:color w:val="000000" w:themeColor="text1"/>
          <w:lang w:val="en-US"/>
        </w:rPr>
        <w:t>sifatnya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mengikat</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umum</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berlaku</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umum</w:t>
      </w:r>
      <w:proofErr w:type="spellEnd"/>
      <w:r w:rsidRPr="006335DE">
        <w:rPr>
          <w:rFonts w:ascii="Cambria" w:hAnsi="Cambria"/>
          <w:color w:val="000000" w:themeColor="text1"/>
          <w:lang w:val="en-US"/>
        </w:rPr>
        <w:t xml:space="preserve">) dan </w:t>
      </w:r>
      <w:proofErr w:type="spellStart"/>
      <w:r w:rsidRPr="006335DE">
        <w:rPr>
          <w:rFonts w:ascii="Cambria" w:hAnsi="Cambria"/>
          <w:color w:val="000000" w:themeColor="text1"/>
          <w:lang w:val="en-US"/>
        </w:rPr>
        <w:t>tugasnya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mengatur</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hal-hal</w:t>
      </w:r>
      <w:proofErr w:type="spellEnd"/>
      <w:r w:rsidRPr="006335DE">
        <w:rPr>
          <w:rFonts w:ascii="Cambria" w:hAnsi="Cambria"/>
          <w:color w:val="000000" w:themeColor="text1"/>
          <w:lang w:val="en-US"/>
        </w:rPr>
        <w:t xml:space="preserve"> yang </w:t>
      </w:r>
      <w:proofErr w:type="spellStart"/>
      <w:r w:rsidRPr="006335DE">
        <w:rPr>
          <w:rFonts w:ascii="Cambria" w:hAnsi="Cambria"/>
          <w:color w:val="000000" w:themeColor="text1"/>
          <w:lang w:val="en-US"/>
        </w:rPr>
        <w:t>bersifat</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umum</w:t>
      </w:r>
      <w:proofErr w:type="spellEnd"/>
      <w:r w:rsidRPr="006335DE">
        <w:rPr>
          <w:rFonts w:ascii="Cambria" w:hAnsi="Cambria"/>
          <w:color w:val="000000" w:themeColor="text1"/>
          <w:lang w:val="en-US"/>
        </w:rPr>
        <w:t xml:space="preserve"> (general)</w:t>
      </w:r>
      <w:r w:rsidRPr="006335DE">
        <w:rPr>
          <w:rStyle w:val="FootnoteReference"/>
          <w:rFonts w:ascii="Cambria" w:hAnsi="Cambria"/>
          <w:color w:val="000000" w:themeColor="text1"/>
          <w:lang w:val="en-US"/>
        </w:rPr>
        <w:footnoteReference w:id="23"/>
      </w:r>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Secara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teoritis</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istilah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perundang-undangan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mempunyai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dua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pengertian</w:t>
      </w:r>
      <w:proofErr w:type="spellEnd"/>
      <w:r w:rsidRPr="006335DE">
        <w:rPr>
          <w:rFonts w:ascii="Cambria" w:hAnsi="Cambria"/>
          <w:color w:val="000000" w:themeColor="text1"/>
          <w:lang w:val="en-US"/>
        </w:rPr>
        <w:t xml:space="preserve">, </w:t>
      </w:r>
      <w:proofErr w:type="spellStart"/>
      <w:proofErr w:type="gramStart"/>
      <w:r w:rsidRPr="006335DE">
        <w:rPr>
          <w:rFonts w:ascii="Cambria" w:hAnsi="Cambria"/>
          <w:color w:val="000000" w:themeColor="text1"/>
          <w:lang w:val="en-US"/>
        </w:rPr>
        <w:t>yaitu</w:t>
      </w:r>
      <w:proofErr w:type="spellEnd"/>
      <w:r w:rsidRPr="006335DE">
        <w:rPr>
          <w:rFonts w:ascii="Cambria" w:hAnsi="Cambria"/>
          <w:color w:val="000000" w:themeColor="text1"/>
          <w:lang w:val="en-US"/>
        </w:rPr>
        <w:t xml:space="preserve"> :</w:t>
      </w:r>
      <w:proofErr w:type="gramEnd"/>
    </w:p>
    <w:p w14:paraId="53F6CE6C" w14:textId="77777777" w:rsidR="006335DE" w:rsidRPr="006335DE" w:rsidRDefault="006335DE" w:rsidP="006335DE">
      <w:pPr>
        <w:pStyle w:val="ListParagraph"/>
        <w:numPr>
          <w:ilvl w:val="0"/>
          <w:numId w:val="14"/>
        </w:numPr>
        <w:spacing w:after="200"/>
        <w:ind w:left="1265"/>
        <w:jc w:val="both"/>
        <w:rPr>
          <w:rFonts w:ascii="Cambria" w:hAnsi="Cambria"/>
          <w:color w:val="000000" w:themeColor="text1"/>
        </w:rPr>
      </w:pP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merupakan</w:t>
      </w:r>
      <w:proofErr w:type="spellEnd"/>
      <w:r w:rsidRPr="006335DE">
        <w:rPr>
          <w:rFonts w:ascii="Cambria" w:hAnsi="Cambria"/>
          <w:color w:val="000000" w:themeColor="text1"/>
        </w:rPr>
        <w:t xml:space="preserve"> proses </w:t>
      </w:r>
      <w:proofErr w:type="spellStart"/>
      <w:r w:rsidRPr="006335DE">
        <w:rPr>
          <w:rFonts w:ascii="Cambria" w:hAnsi="Cambria"/>
          <w:color w:val="000000" w:themeColor="text1"/>
        </w:rPr>
        <w:t>pembentukan</w:t>
      </w:r>
      <w:proofErr w:type="spellEnd"/>
      <w:r w:rsidRPr="006335DE">
        <w:rPr>
          <w:rFonts w:ascii="Cambria" w:hAnsi="Cambria"/>
          <w:color w:val="000000" w:themeColor="text1"/>
        </w:rPr>
        <w:t xml:space="preserve"> / proses </w:t>
      </w:r>
      <w:proofErr w:type="spellStart"/>
      <w:r w:rsidRPr="006335DE">
        <w:rPr>
          <w:rFonts w:ascii="Cambria" w:hAnsi="Cambria"/>
          <w:color w:val="000000" w:themeColor="text1"/>
        </w:rPr>
        <w:t>membentuk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peraturan-peraturan</w:t>
      </w:r>
      <w:proofErr w:type="spellEnd"/>
      <w:r w:rsidRPr="006335DE">
        <w:rPr>
          <w:rFonts w:ascii="Cambria" w:hAnsi="Cambria"/>
          <w:color w:val="000000" w:themeColor="text1"/>
        </w:rPr>
        <w:t xml:space="preserve"> negara </w:t>
      </w:r>
      <w:proofErr w:type="spellStart"/>
      <w:r w:rsidRPr="006335DE">
        <w:rPr>
          <w:rFonts w:ascii="Cambria" w:hAnsi="Cambria"/>
          <w:color w:val="000000" w:themeColor="text1"/>
        </w:rPr>
        <w:t>baik</w:t>
      </w:r>
      <w:proofErr w:type="spellEnd"/>
      <w:r w:rsidRPr="006335DE">
        <w:rPr>
          <w:rFonts w:ascii="Cambria" w:hAnsi="Cambria"/>
          <w:color w:val="000000" w:themeColor="text1"/>
        </w:rPr>
        <w:t xml:space="preserve"> di </w:t>
      </w:r>
      <w:proofErr w:type="spellStart"/>
      <w:r w:rsidRPr="006335DE">
        <w:rPr>
          <w:rFonts w:ascii="Cambria" w:hAnsi="Cambria"/>
          <w:color w:val="000000" w:themeColor="text1"/>
        </w:rPr>
        <w:t>tingkat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pusat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maupun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daerah</w:t>
      </w:r>
      <w:proofErr w:type="spellEnd"/>
      <w:r w:rsidRPr="006335DE">
        <w:rPr>
          <w:rFonts w:ascii="Cambria" w:hAnsi="Cambria"/>
          <w:color w:val="000000" w:themeColor="text1"/>
        </w:rPr>
        <w:t>.</w:t>
      </w:r>
    </w:p>
    <w:p w14:paraId="3E59EA03" w14:textId="77777777" w:rsidR="006335DE" w:rsidRPr="006335DE" w:rsidRDefault="006335DE" w:rsidP="006335DE">
      <w:pPr>
        <w:pStyle w:val="ListParagraph"/>
        <w:numPr>
          <w:ilvl w:val="0"/>
          <w:numId w:val="14"/>
        </w:numPr>
        <w:spacing w:after="200"/>
        <w:ind w:left="1265"/>
        <w:jc w:val="both"/>
        <w:rPr>
          <w:rFonts w:ascii="Cambria" w:hAnsi="Cambria"/>
          <w:color w:val="000000" w:themeColor="text1"/>
        </w:rPr>
      </w:pP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merupakan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segala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negara, yang </w:t>
      </w:r>
      <w:proofErr w:type="spellStart"/>
      <w:r w:rsidRPr="006335DE">
        <w:rPr>
          <w:rFonts w:ascii="Cambria" w:hAnsi="Cambria"/>
          <w:color w:val="000000" w:themeColor="text1"/>
        </w:rPr>
        <w:t>merupakan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hasil</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pembentukan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baik</w:t>
      </w:r>
      <w:proofErr w:type="spellEnd"/>
      <w:r w:rsidRPr="006335DE">
        <w:rPr>
          <w:rFonts w:ascii="Cambria" w:hAnsi="Cambria"/>
          <w:color w:val="000000" w:themeColor="text1"/>
        </w:rPr>
        <w:t xml:space="preserve"> di </w:t>
      </w:r>
      <w:proofErr w:type="spellStart"/>
      <w:r w:rsidRPr="006335DE">
        <w:rPr>
          <w:rFonts w:ascii="Cambria" w:hAnsi="Cambria"/>
          <w:color w:val="000000" w:themeColor="text1"/>
        </w:rPr>
        <w:t>tingkat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pusat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maupun</w:t>
      </w:r>
      <w:proofErr w:type="spellEnd"/>
      <w:r w:rsidRPr="006335DE">
        <w:rPr>
          <w:rFonts w:ascii="Cambria" w:hAnsi="Cambria"/>
          <w:color w:val="000000" w:themeColor="text1"/>
        </w:rPr>
        <w:t xml:space="preserve"> di </w:t>
      </w:r>
      <w:proofErr w:type="spellStart"/>
      <w:r w:rsidRPr="006335DE">
        <w:rPr>
          <w:rFonts w:ascii="Cambria" w:hAnsi="Cambria"/>
          <w:color w:val="000000" w:themeColor="text1"/>
        </w:rPr>
        <w:t>tingkat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daerah</w:t>
      </w:r>
      <w:proofErr w:type="spellEnd"/>
      <w:r w:rsidRPr="006335DE">
        <w:rPr>
          <w:rFonts w:ascii="Cambria" w:hAnsi="Cambria"/>
          <w:color w:val="000000" w:themeColor="text1"/>
        </w:rPr>
        <w:t xml:space="preserve">. </w:t>
      </w:r>
    </w:p>
    <w:p w14:paraId="1A735AB2" w14:textId="77777777" w:rsidR="006335DE" w:rsidRPr="006335DE" w:rsidRDefault="006335DE" w:rsidP="006335DE">
      <w:pPr>
        <w:tabs>
          <w:tab w:val="left" w:pos="425"/>
        </w:tabs>
        <w:ind w:left="425"/>
        <w:jc w:val="both"/>
        <w:rPr>
          <w:rFonts w:ascii="Cambria" w:hAnsi="Cambria"/>
          <w:color w:val="000000" w:themeColor="text1"/>
          <w:lang w:val="en-US"/>
        </w:rPr>
      </w:pPr>
      <w:r w:rsidRPr="006335DE">
        <w:rPr>
          <w:rFonts w:ascii="Cambria" w:hAnsi="Cambria"/>
          <w:color w:val="000000" w:themeColor="text1"/>
          <w:lang w:val="en-US"/>
        </w:rPr>
        <w:tab/>
      </w:r>
      <w:r w:rsidRPr="006335DE">
        <w:rPr>
          <w:rFonts w:ascii="Cambria" w:hAnsi="Cambria"/>
          <w:color w:val="000000" w:themeColor="text1"/>
          <w:lang w:val="en-US"/>
        </w:rPr>
        <w:tab/>
      </w:r>
      <w:proofErr w:type="spellStart"/>
      <w:r w:rsidRPr="006335DE">
        <w:rPr>
          <w:rFonts w:ascii="Cambria" w:hAnsi="Cambria"/>
          <w:color w:val="000000" w:themeColor="text1"/>
          <w:lang w:val="en-US"/>
        </w:rPr>
        <w:t>Istilah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perundang-undangan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secara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harfiah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dapat</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diartikan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 xml:space="preserve"> yang </w:t>
      </w:r>
      <w:proofErr w:type="spellStart"/>
      <w:r w:rsidRPr="006335DE">
        <w:rPr>
          <w:rFonts w:ascii="Cambria" w:hAnsi="Cambria"/>
          <w:color w:val="000000" w:themeColor="text1"/>
          <w:lang w:val="en-US"/>
        </w:rPr>
        <w:t>berkaitan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dengan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undang-undang</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sendiri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maupun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lebih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rendah</w:t>
      </w:r>
      <w:proofErr w:type="spellEnd"/>
      <w:r w:rsidRPr="006335DE">
        <w:rPr>
          <w:rFonts w:ascii="Cambria" w:hAnsi="Cambria"/>
          <w:color w:val="000000" w:themeColor="text1"/>
          <w:lang w:val="en-US"/>
        </w:rPr>
        <w:t xml:space="preserve"> yang </w:t>
      </w:r>
      <w:proofErr w:type="spellStart"/>
      <w:r w:rsidRPr="006335DE">
        <w:rPr>
          <w:rFonts w:ascii="Cambria" w:hAnsi="Cambria"/>
          <w:color w:val="000000" w:themeColor="text1"/>
          <w:lang w:val="en-US"/>
        </w:rPr>
        <w:t>merupakan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atribusi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ataupun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delegasi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undang-undang</w:t>
      </w:r>
      <w:proofErr w:type="spellEnd"/>
      <w:r w:rsidRPr="006335DE">
        <w:rPr>
          <w:rFonts w:ascii="Cambria" w:hAnsi="Cambria"/>
          <w:color w:val="000000" w:themeColor="text1"/>
          <w:lang w:val="en-US"/>
        </w:rPr>
        <w:t xml:space="preserve">. Atas </w:t>
      </w:r>
      <w:proofErr w:type="spellStart"/>
      <w:r w:rsidRPr="006335DE">
        <w:rPr>
          <w:rFonts w:ascii="Cambria" w:hAnsi="Cambria"/>
          <w:color w:val="000000" w:themeColor="text1"/>
          <w:lang w:val="en-US"/>
        </w:rPr>
        <w:t>dasar</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atribusi</w:t>
      </w:r>
      <w:proofErr w:type="spellEnd"/>
      <w:r w:rsidRPr="006335DE">
        <w:rPr>
          <w:rFonts w:ascii="Cambria" w:hAnsi="Cambria"/>
          <w:color w:val="000000" w:themeColor="text1"/>
          <w:lang w:val="en-US"/>
        </w:rPr>
        <w:t xml:space="preserve"> dan </w:t>
      </w:r>
      <w:proofErr w:type="spellStart"/>
      <w:r w:rsidRPr="006335DE">
        <w:rPr>
          <w:rFonts w:ascii="Cambria" w:hAnsi="Cambria"/>
          <w:color w:val="000000" w:themeColor="text1"/>
          <w:lang w:val="en-US"/>
        </w:rPr>
        <w:t>delegasi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kewenangan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perundang-undangan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maka</w:t>
      </w:r>
      <w:proofErr w:type="spellEnd"/>
      <w:r w:rsidRPr="006335DE">
        <w:rPr>
          <w:rFonts w:ascii="Cambria" w:hAnsi="Cambria"/>
          <w:color w:val="000000" w:themeColor="text1"/>
          <w:lang w:val="en-US"/>
        </w:rPr>
        <w:t xml:space="preserve"> yang </w:t>
      </w:r>
      <w:proofErr w:type="spellStart"/>
      <w:r w:rsidRPr="006335DE">
        <w:rPr>
          <w:rFonts w:ascii="Cambria" w:hAnsi="Cambria"/>
          <w:color w:val="000000" w:themeColor="text1"/>
          <w:lang w:val="en-US"/>
        </w:rPr>
        <w:t>tergolong</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lastRenderedPageBreak/>
        <w:t>perundang-undangan</w:t>
      </w:r>
      <w:proofErr w:type="spellEnd"/>
      <w:r w:rsidRPr="006335DE">
        <w:rPr>
          <w:rFonts w:ascii="Cambria" w:hAnsi="Cambria"/>
          <w:color w:val="000000" w:themeColor="text1"/>
          <w:lang w:val="en-US"/>
        </w:rPr>
        <w:t xml:space="preserve"> di Indonesia </w:t>
      </w:r>
      <w:proofErr w:type="spellStart"/>
      <w:r w:rsidRPr="006335DE">
        <w:rPr>
          <w:rFonts w:ascii="Cambria" w:hAnsi="Cambria"/>
          <w:color w:val="000000" w:themeColor="text1"/>
          <w:lang w:val="en-US"/>
        </w:rPr>
        <w:t>ialah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undang-undang</w:t>
      </w:r>
      <w:proofErr w:type="spellEnd"/>
      <w:r w:rsidRPr="006335DE">
        <w:rPr>
          <w:rFonts w:ascii="Cambria" w:hAnsi="Cambria"/>
          <w:color w:val="000000" w:themeColor="text1"/>
          <w:lang w:val="en-US"/>
        </w:rPr>
        <w:t xml:space="preserve"> dan </w:t>
      </w: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perundang-undangan</w:t>
      </w:r>
      <w:proofErr w:type="spellEnd"/>
      <w:r w:rsidRPr="006335DE">
        <w:rPr>
          <w:rFonts w:ascii="Cambria" w:hAnsi="Cambria"/>
          <w:color w:val="000000" w:themeColor="text1"/>
          <w:lang w:val="en-US"/>
        </w:rPr>
        <w:t xml:space="preserve"> yang </w:t>
      </w:r>
      <w:proofErr w:type="spellStart"/>
      <w:r w:rsidRPr="006335DE">
        <w:rPr>
          <w:rFonts w:ascii="Cambria" w:hAnsi="Cambria"/>
          <w:color w:val="000000" w:themeColor="text1"/>
          <w:lang w:val="en-US"/>
        </w:rPr>
        <w:t>lebih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rendah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seperti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Pemerintah</w:t>
      </w:r>
      <w:proofErr w:type="spellEnd"/>
      <w:r w:rsidRPr="006335DE">
        <w:rPr>
          <w:rFonts w:ascii="Cambria" w:hAnsi="Cambria"/>
          <w:color w:val="000000" w:themeColor="text1"/>
          <w:lang w:val="en-US"/>
        </w:rPr>
        <w:t xml:space="preserve">, Keputusan </w:t>
      </w:r>
      <w:proofErr w:type="spellStart"/>
      <w:r w:rsidRPr="006335DE">
        <w:rPr>
          <w:rFonts w:ascii="Cambria" w:hAnsi="Cambria"/>
          <w:color w:val="000000" w:themeColor="text1"/>
          <w:lang w:val="en-US"/>
        </w:rPr>
        <w:t>Presiden</w:t>
      </w:r>
      <w:proofErr w:type="spellEnd"/>
      <w:r w:rsidRPr="006335DE">
        <w:rPr>
          <w:rFonts w:ascii="Cambria" w:hAnsi="Cambria"/>
          <w:color w:val="000000" w:themeColor="text1"/>
          <w:lang w:val="en-US"/>
        </w:rPr>
        <w:t xml:space="preserve"> yang </w:t>
      </w:r>
      <w:proofErr w:type="spellStart"/>
      <w:r w:rsidRPr="006335DE">
        <w:rPr>
          <w:rFonts w:ascii="Cambria" w:hAnsi="Cambria"/>
          <w:color w:val="000000" w:themeColor="text1"/>
          <w:lang w:val="en-US"/>
        </w:rPr>
        <w:t>berisi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 xml:space="preserve">, Keputusan Menteri, dan </w:t>
      </w:r>
      <w:proofErr w:type="spellStart"/>
      <w:r w:rsidRPr="006335DE">
        <w:rPr>
          <w:rFonts w:ascii="Cambria" w:hAnsi="Cambria"/>
          <w:color w:val="000000" w:themeColor="text1"/>
          <w:lang w:val="en-US"/>
        </w:rPr>
        <w:t>keputusan-keputusan</w:t>
      </w:r>
      <w:proofErr w:type="spellEnd"/>
      <w:r w:rsidRPr="006335DE">
        <w:rPr>
          <w:rFonts w:ascii="Cambria" w:hAnsi="Cambria"/>
          <w:color w:val="000000" w:themeColor="text1"/>
          <w:lang w:val="en-US"/>
        </w:rPr>
        <w:t xml:space="preserve"> lain yang </w:t>
      </w:r>
      <w:proofErr w:type="spellStart"/>
      <w:r w:rsidRPr="006335DE">
        <w:rPr>
          <w:rFonts w:ascii="Cambria" w:hAnsi="Cambria"/>
          <w:color w:val="000000" w:themeColor="text1"/>
          <w:lang w:val="en-US"/>
        </w:rPr>
        <w:t>berisi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w:t>
      </w:r>
      <w:r w:rsidRPr="006335DE">
        <w:rPr>
          <w:rStyle w:val="FootnoteReference"/>
          <w:rFonts w:ascii="Cambria" w:hAnsi="Cambria"/>
          <w:color w:val="000000" w:themeColor="text1"/>
          <w:lang w:val="en-US"/>
        </w:rPr>
        <w:footnoteReference w:id="24"/>
      </w:r>
      <w:r w:rsidRPr="006335DE">
        <w:rPr>
          <w:rFonts w:ascii="Cambria" w:hAnsi="Cambria"/>
          <w:color w:val="000000" w:themeColor="text1"/>
          <w:lang w:val="en-US"/>
        </w:rPr>
        <w:t xml:space="preserve"> </w:t>
      </w:r>
      <w:proofErr w:type="spellStart"/>
      <w:r w:rsidRPr="006335DE">
        <w:rPr>
          <w:rFonts w:ascii="Cambria" w:hAnsi="Cambria"/>
          <w:color w:val="000000" w:themeColor="text1"/>
        </w:rPr>
        <w:t>Berdasarkan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Nomor</w:t>
      </w:r>
      <w:proofErr w:type="spellEnd"/>
      <w:r w:rsidRPr="006335DE">
        <w:rPr>
          <w:rFonts w:ascii="Cambria" w:hAnsi="Cambria"/>
          <w:color w:val="000000" w:themeColor="text1"/>
        </w:rPr>
        <w:t xml:space="preserve"> 12 </w:t>
      </w:r>
      <w:proofErr w:type="spellStart"/>
      <w:r w:rsidRPr="006335DE">
        <w:rPr>
          <w:rFonts w:ascii="Cambria" w:hAnsi="Cambria"/>
          <w:color w:val="000000" w:themeColor="text1"/>
        </w:rPr>
        <w:t>Tahun</w:t>
      </w:r>
      <w:proofErr w:type="spellEnd"/>
      <w:r w:rsidRPr="006335DE">
        <w:rPr>
          <w:rFonts w:ascii="Cambria" w:hAnsi="Cambria"/>
          <w:color w:val="000000" w:themeColor="text1"/>
        </w:rPr>
        <w:t xml:space="preserve"> 2011, </w:t>
      </w:r>
      <w:proofErr w:type="spellStart"/>
      <w:r w:rsidRPr="006335DE">
        <w:rPr>
          <w:rFonts w:ascii="Cambria" w:hAnsi="Cambria"/>
          <w:color w:val="000000" w:themeColor="text1"/>
        </w:rPr>
        <w:t>definisi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adalah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tertulis</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memuat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norma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hukum</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mengikat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secara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umum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dibentuk</w:t>
      </w:r>
      <w:proofErr w:type="spellEnd"/>
      <w:r w:rsidRPr="006335DE">
        <w:rPr>
          <w:rFonts w:ascii="Cambria" w:hAnsi="Cambria"/>
          <w:color w:val="000000" w:themeColor="text1"/>
        </w:rPr>
        <w:t xml:space="preserve"> dan </w:t>
      </w:r>
      <w:proofErr w:type="spellStart"/>
      <w:r w:rsidRPr="006335DE">
        <w:rPr>
          <w:rFonts w:ascii="Cambria" w:hAnsi="Cambria"/>
          <w:color w:val="000000" w:themeColor="text1"/>
        </w:rPr>
        <w:t>ditetapkan</w:t>
      </w:r>
      <w:proofErr w:type="spellEnd"/>
      <w:r w:rsidRPr="006335DE">
        <w:rPr>
          <w:rFonts w:ascii="Cambria" w:hAnsi="Cambria"/>
          <w:color w:val="000000" w:themeColor="text1"/>
        </w:rPr>
        <w:t xml:space="preserve"> oleh </w:t>
      </w:r>
      <w:proofErr w:type="spellStart"/>
      <w:r w:rsidRPr="006335DE">
        <w:rPr>
          <w:rFonts w:ascii="Cambria" w:hAnsi="Cambria"/>
          <w:color w:val="000000" w:themeColor="text1"/>
        </w:rPr>
        <w:t>lembaga</w:t>
      </w:r>
      <w:proofErr w:type="spellEnd"/>
      <w:r w:rsidRPr="006335DE">
        <w:rPr>
          <w:rFonts w:ascii="Cambria" w:hAnsi="Cambria"/>
          <w:color w:val="000000" w:themeColor="text1"/>
        </w:rPr>
        <w:t xml:space="preserve"> negara </w:t>
      </w:r>
      <w:proofErr w:type="spellStart"/>
      <w:r w:rsidRPr="006335DE">
        <w:rPr>
          <w:rFonts w:ascii="Cambria" w:hAnsi="Cambria"/>
          <w:color w:val="000000" w:themeColor="text1"/>
        </w:rPr>
        <w:t>atau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pejabat</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berwenang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melalui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prosedur</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ditetapkan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lang w:val="en-US"/>
        </w:rPr>
        <w:t xml:space="preserve">. </w:t>
      </w:r>
      <w:r w:rsidRPr="006335DE">
        <w:rPr>
          <w:rFonts w:ascii="Cambria" w:hAnsi="Cambria"/>
          <w:color w:val="000000" w:themeColor="text1"/>
        </w:rPr>
        <w:t xml:space="preserve">Sifat Norma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adalah</w:t>
      </w:r>
      <w:proofErr w:type="spellEnd"/>
      <w:r w:rsidRPr="006335DE">
        <w:rPr>
          <w:rFonts w:ascii="Cambria" w:hAnsi="Cambria"/>
          <w:color w:val="000000" w:themeColor="text1"/>
          <w:lang w:val="en-US"/>
        </w:rPr>
        <w:t xml:space="preserve"> b</w:t>
      </w:r>
      <w:proofErr w:type="spellStart"/>
      <w:r w:rsidRPr="006335DE">
        <w:rPr>
          <w:rFonts w:ascii="Cambria" w:hAnsi="Cambria"/>
          <w:color w:val="000000" w:themeColor="text1"/>
        </w:rPr>
        <w:t>ersifat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umum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ini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ditujukan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seluruh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warga</w:t>
      </w:r>
      <w:proofErr w:type="spellEnd"/>
      <w:r w:rsidRPr="006335DE">
        <w:rPr>
          <w:rFonts w:ascii="Cambria" w:hAnsi="Cambria"/>
          <w:color w:val="000000" w:themeColor="text1"/>
        </w:rPr>
        <w:t xml:space="preserve"> negara </w:t>
      </w:r>
      <w:r w:rsidRPr="006335DE">
        <w:rPr>
          <w:rFonts w:ascii="Cambria" w:hAnsi="Cambria"/>
          <w:color w:val="000000" w:themeColor="text1"/>
          <w:lang w:val="en-US"/>
        </w:rPr>
        <w:t>I</w:t>
      </w:r>
      <w:proofErr w:type="spellStart"/>
      <w:r w:rsidRPr="006335DE">
        <w:rPr>
          <w:rFonts w:ascii="Cambria" w:hAnsi="Cambria"/>
          <w:color w:val="000000" w:themeColor="text1"/>
        </w:rPr>
        <w:t>ndonesia</w:t>
      </w:r>
      <w:proofErr w:type="spellEnd"/>
      <w:r w:rsidRPr="006335DE">
        <w:rPr>
          <w:rFonts w:ascii="Cambria" w:hAnsi="Cambria"/>
          <w:color w:val="000000" w:themeColor="text1"/>
          <w:lang w:val="en-US"/>
        </w:rPr>
        <w:t xml:space="preserve"> dan b</w:t>
      </w:r>
      <w:proofErr w:type="spellStart"/>
      <w:r w:rsidRPr="006335DE">
        <w:rPr>
          <w:rFonts w:ascii="Cambria" w:hAnsi="Cambria"/>
          <w:color w:val="000000" w:themeColor="text1"/>
        </w:rPr>
        <w:t>ersifat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abstrak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ini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mengatur</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hal-hal</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tertentu</w:t>
      </w:r>
      <w:proofErr w:type="spellEnd"/>
      <w:r w:rsidRPr="006335DE">
        <w:rPr>
          <w:rFonts w:ascii="Cambria" w:hAnsi="Cambria"/>
          <w:color w:val="000000" w:themeColor="text1"/>
        </w:rPr>
        <w:t>.</w:t>
      </w:r>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adapun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rPr>
        <w:t>ciri-ciri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Style w:val="FootnoteReference"/>
          <w:rFonts w:ascii="Cambria" w:hAnsi="Cambria"/>
          <w:color w:val="000000" w:themeColor="text1"/>
        </w:rPr>
        <w:footnoteReference w:id="25"/>
      </w:r>
      <w:r w:rsidRPr="006335DE">
        <w:rPr>
          <w:rFonts w:ascii="Cambria" w:hAnsi="Cambria"/>
          <w:color w:val="000000" w:themeColor="text1"/>
          <w:lang w:val="en-US"/>
        </w:rPr>
        <w:t xml:space="preserve">: </w:t>
      </w:r>
    </w:p>
    <w:p w14:paraId="566B1DD4" w14:textId="77777777" w:rsidR="006335DE" w:rsidRPr="006335DE" w:rsidRDefault="006335DE" w:rsidP="006335DE">
      <w:pPr>
        <w:numPr>
          <w:ilvl w:val="0"/>
          <w:numId w:val="15"/>
        </w:numPr>
        <w:ind w:left="1267" w:hanging="432"/>
        <w:jc w:val="both"/>
        <w:rPr>
          <w:rFonts w:ascii="Cambria" w:hAnsi="Cambria"/>
          <w:color w:val="000000" w:themeColor="text1"/>
        </w:rPr>
      </w:pPr>
      <w:proofErr w:type="spellStart"/>
      <w:r w:rsidRPr="006335DE">
        <w:rPr>
          <w:rFonts w:ascii="Cambria" w:hAnsi="Cambria"/>
          <w:color w:val="000000" w:themeColor="text1"/>
        </w:rPr>
        <w:t>Bersifat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umum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adalah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ditunjukkan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seluruh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warga</w:t>
      </w:r>
      <w:proofErr w:type="spellEnd"/>
      <w:r w:rsidRPr="006335DE">
        <w:rPr>
          <w:rFonts w:ascii="Cambria" w:hAnsi="Cambria"/>
          <w:color w:val="000000" w:themeColor="text1"/>
        </w:rPr>
        <w:t xml:space="preserve"> Negara Indonesia.</w:t>
      </w:r>
    </w:p>
    <w:p w14:paraId="66642C93" w14:textId="77777777" w:rsidR="006335DE" w:rsidRPr="006335DE" w:rsidRDefault="006335DE" w:rsidP="006335DE">
      <w:pPr>
        <w:numPr>
          <w:ilvl w:val="0"/>
          <w:numId w:val="15"/>
        </w:numPr>
        <w:ind w:left="1267" w:hanging="432"/>
        <w:jc w:val="both"/>
        <w:rPr>
          <w:rFonts w:ascii="Cambria" w:hAnsi="Cambria"/>
          <w:color w:val="000000" w:themeColor="text1"/>
        </w:rPr>
      </w:pPr>
      <w:proofErr w:type="spellStart"/>
      <w:r w:rsidRPr="006335DE">
        <w:rPr>
          <w:rFonts w:ascii="Cambria" w:hAnsi="Cambria"/>
          <w:color w:val="000000" w:themeColor="text1"/>
        </w:rPr>
        <w:t>Bersifat</w:t>
      </w:r>
      <w:proofErr w:type="spellEnd"/>
      <w:r w:rsidRPr="006335DE">
        <w:rPr>
          <w:rFonts w:ascii="Cambria" w:hAnsi="Cambria"/>
          <w:color w:val="000000" w:themeColor="text1"/>
        </w:rPr>
        <w:t xml:space="preserve"> Universal </w:t>
      </w:r>
      <w:proofErr w:type="spellStart"/>
      <w:r w:rsidRPr="006335DE">
        <w:rPr>
          <w:rFonts w:ascii="Cambria" w:hAnsi="Cambria"/>
          <w:color w:val="000000" w:themeColor="text1"/>
        </w:rPr>
        <w:t>adalah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diciptakan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menghadapi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peristiwa</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datang</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belum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jelas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bentuk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konkretnya</w:t>
      </w:r>
      <w:proofErr w:type="spellEnd"/>
      <w:r w:rsidRPr="006335DE">
        <w:rPr>
          <w:rFonts w:ascii="Cambria" w:hAnsi="Cambria"/>
          <w:color w:val="000000" w:themeColor="text1"/>
        </w:rPr>
        <w:t>.</w:t>
      </w:r>
    </w:p>
    <w:p w14:paraId="2C0EE616" w14:textId="77777777" w:rsidR="006335DE" w:rsidRPr="006335DE" w:rsidRDefault="006335DE" w:rsidP="006335DE">
      <w:pPr>
        <w:numPr>
          <w:ilvl w:val="0"/>
          <w:numId w:val="15"/>
        </w:numPr>
        <w:ind w:left="1267" w:hanging="432"/>
        <w:jc w:val="both"/>
        <w:rPr>
          <w:rFonts w:ascii="Cambria" w:hAnsi="Cambria"/>
          <w:color w:val="000000" w:themeColor="text1"/>
          <w:lang w:val="en-US"/>
        </w:rPr>
      </w:pPr>
      <w:proofErr w:type="spellStart"/>
      <w:r w:rsidRPr="006335DE">
        <w:rPr>
          <w:rFonts w:ascii="Cambria" w:hAnsi="Cambria"/>
          <w:color w:val="000000" w:themeColor="text1"/>
        </w:rPr>
        <w:t>Memiliki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kekuatan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mengoreksi</w:t>
      </w:r>
      <w:proofErr w:type="spellEnd"/>
      <w:r w:rsidRPr="006335DE">
        <w:rPr>
          <w:rFonts w:ascii="Cambria" w:hAnsi="Cambria"/>
          <w:color w:val="000000" w:themeColor="text1"/>
        </w:rPr>
        <w:t xml:space="preserve"> dan </w:t>
      </w:r>
      <w:proofErr w:type="spellStart"/>
      <w:r w:rsidRPr="006335DE">
        <w:rPr>
          <w:rFonts w:ascii="Cambria" w:hAnsi="Cambria"/>
          <w:color w:val="000000" w:themeColor="text1"/>
        </w:rPr>
        <w:t>memperbaiki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dirinya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sendiri</w:t>
      </w:r>
      <w:proofErr w:type="spellEnd"/>
      <w:r w:rsidRPr="006335DE">
        <w:rPr>
          <w:rFonts w:ascii="Cambria" w:hAnsi="Cambria"/>
          <w:color w:val="000000" w:themeColor="text1"/>
        </w:rPr>
        <w:t>.</w:t>
      </w:r>
    </w:p>
    <w:p w14:paraId="529D95EF" w14:textId="77777777" w:rsidR="006335DE" w:rsidRPr="006335DE" w:rsidRDefault="006335DE" w:rsidP="006335DE">
      <w:pPr>
        <w:ind w:left="835"/>
        <w:jc w:val="both"/>
        <w:rPr>
          <w:rFonts w:ascii="Cambria" w:hAnsi="Cambria"/>
          <w:color w:val="000000" w:themeColor="text1"/>
          <w:lang w:val="en-US"/>
        </w:rPr>
      </w:pPr>
    </w:p>
    <w:p w14:paraId="028DD7A8" w14:textId="77777777" w:rsidR="006335DE" w:rsidRPr="006335DE" w:rsidRDefault="006335DE" w:rsidP="006335DE">
      <w:pPr>
        <w:tabs>
          <w:tab w:val="left" w:pos="880"/>
        </w:tabs>
        <w:ind w:left="360"/>
        <w:jc w:val="both"/>
        <w:rPr>
          <w:rFonts w:ascii="Cambria" w:hAnsi="Cambria"/>
          <w:color w:val="000000" w:themeColor="text1"/>
          <w:lang w:val="en-US"/>
        </w:rPr>
      </w:pPr>
      <w:r w:rsidRPr="006335DE">
        <w:rPr>
          <w:rFonts w:ascii="Cambria" w:hAnsi="Cambria"/>
          <w:color w:val="000000" w:themeColor="text1"/>
          <w:lang w:val="en-US"/>
        </w:rPr>
        <w:tab/>
      </w:r>
      <w:proofErr w:type="spellStart"/>
      <w:r w:rsidRPr="006335DE">
        <w:rPr>
          <w:rFonts w:ascii="Cambria" w:hAnsi="Cambria"/>
          <w:color w:val="000000" w:themeColor="text1"/>
          <w:lang w:val="en-US"/>
        </w:rPr>
        <w:t>Ciri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tersebut</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akan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berbeda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dengan</w:t>
      </w:r>
      <w:proofErr w:type="spellEnd"/>
      <w:r w:rsidRPr="006335DE">
        <w:rPr>
          <w:rFonts w:ascii="Cambria" w:hAnsi="Cambria"/>
          <w:color w:val="000000" w:themeColor="text1"/>
          <w:lang w:val="en-US"/>
        </w:rPr>
        <w:t xml:space="preserve"> KTUN, yang mana KTUN </w:t>
      </w:r>
      <w:proofErr w:type="spellStart"/>
      <w:proofErr w:type="gramStart"/>
      <w:r w:rsidRPr="006335DE">
        <w:rPr>
          <w:rFonts w:ascii="Cambria" w:hAnsi="Cambria"/>
          <w:color w:val="000000" w:themeColor="text1"/>
          <w:lang w:val="en-US"/>
        </w:rPr>
        <w:t>lebih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bersifat</w:t>
      </w:r>
      <w:proofErr w:type="spellEnd"/>
      <w:proofErr w:type="gram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konkrit</w:t>
      </w:r>
      <w:proofErr w:type="spellEnd"/>
      <w:r w:rsidRPr="006335DE">
        <w:rPr>
          <w:rFonts w:ascii="Cambria" w:hAnsi="Cambria"/>
          <w:color w:val="000000" w:themeColor="text1"/>
          <w:lang w:val="en-US"/>
        </w:rPr>
        <w:t xml:space="preserve">, Individual, dan Final. </w:t>
      </w:r>
      <w:proofErr w:type="spellStart"/>
      <w:r w:rsidRPr="006335DE">
        <w:rPr>
          <w:rFonts w:ascii="Cambria" w:hAnsi="Cambria"/>
          <w:color w:val="000000" w:themeColor="text1"/>
          <w:lang w:val="en-US"/>
        </w:rPr>
        <w:t>Bentuk</w:t>
      </w:r>
      <w:proofErr w:type="spellEnd"/>
      <w:r w:rsidRPr="006335DE">
        <w:rPr>
          <w:rFonts w:ascii="Cambria" w:hAnsi="Cambria"/>
          <w:color w:val="000000" w:themeColor="text1"/>
          <w:lang w:val="en-US"/>
        </w:rPr>
        <w:t xml:space="preserve"> KTUN </w:t>
      </w:r>
      <w:proofErr w:type="spellStart"/>
      <w:r w:rsidRPr="006335DE">
        <w:rPr>
          <w:rFonts w:ascii="Cambria" w:hAnsi="Cambria"/>
          <w:color w:val="000000" w:themeColor="text1"/>
          <w:lang w:val="en-US"/>
        </w:rPr>
        <w:t>demikian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tidak</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merupakan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bagian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dari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perbuatan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keputusan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dalam</w:t>
      </w:r>
      <w:proofErr w:type="spellEnd"/>
      <w:r w:rsidRPr="006335DE">
        <w:rPr>
          <w:rFonts w:ascii="Cambria" w:hAnsi="Cambria"/>
          <w:color w:val="000000" w:themeColor="text1"/>
          <w:lang w:val="en-US"/>
        </w:rPr>
        <w:t xml:space="preserve"> arti </w:t>
      </w:r>
      <w:proofErr w:type="spellStart"/>
      <w:r w:rsidRPr="006335DE">
        <w:rPr>
          <w:rFonts w:ascii="Cambria" w:hAnsi="Cambria"/>
          <w:i/>
          <w:iCs/>
          <w:color w:val="000000" w:themeColor="text1"/>
          <w:lang w:val="en-US"/>
        </w:rPr>
        <w:t>beschikkingdaan</w:t>
      </w:r>
      <w:proofErr w:type="spellEnd"/>
      <w:r w:rsidRPr="006335DE">
        <w:rPr>
          <w:rFonts w:ascii="Cambria" w:hAnsi="Cambria"/>
          <w:i/>
          <w:iCs/>
          <w:color w:val="000000" w:themeColor="text1"/>
          <w:lang w:val="en-US"/>
        </w:rPr>
        <w:t xml:space="preserve"> van de </w:t>
      </w:r>
      <w:proofErr w:type="spellStart"/>
      <w:r w:rsidRPr="006335DE">
        <w:rPr>
          <w:rFonts w:ascii="Cambria" w:hAnsi="Cambria"/>
          <w:i/>
          <w:iCs/>
          <w:color w:val="000000" w:themeColor="text1"/>
          <w:lang w:val="en-US"/>
        </w:rPr>
        <w:t>administratie</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tetapi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termasuk</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perbuatan</w:t>
      </w:r>
      <w:proofErr w:type="spellEnd"/>
      <w:r w:rsidRPr="006335DE">
        <w:rPr>
          <w:rFonts w:ascii="Cambria" w:hAnsi="Cambria"/>
          <w:color w:val="000000" w:themeColor="text1"/>
          <w:lang w:val="en-US"/>
        </w:rPr>
        <w:t xml:space="preserve"> TUN di </w:t>
      </w:r>
      <w:proofErr w:type="spellStart"/>
      <w:r w:rsidRPr="006335DE">
        <w:rPr>
          <w:rFonts w:ascii="Cambria" w:hAnsi="Cambria"/>
          <w:color w:val="000000" w:themeColor="text1"/>
          <w:lang w:val="en-US"/>
        </w:rPr>
        <w:t>bidang</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permbuatan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perundang-undangan</w:t>
      </w:r>
      <w:proofErr w:type="spellEnd"/>
      <w:r w:rsidRPr="006335DE">
        <w:rPr>
          <w:rFonts w:ascii="Cambria" w:hAnsi="Cambria"/>
          <w:color w:val="000000" w:themeColor="text1"/>
          <w:lang w:val="en-US"/>
        </w:rPr>
        <w:t>.</w:t>
      </w:r>
      <w:r w:rsidRPr="006335DE">
        <w:rPr>
          <w:rStyle w:val="FootnoteReference"/>
          <w:rFonts w:ascii="Cambria" w:hAnsi="Cambria"/>
          <w:color w:val="000000" w:themeColor="text1"/>
          <w:lang w:val="en-US"/>
        </w:rPr>
        <w:footnoteReference w:id="26"/>
      </w:r>
    </w:p>
    <w:p w14:paraId="1696F5BE" w14:textId="77777777" w:rsidR="006335DE" w:rsidRPr="006335DE" w:rsidRDefault="006335DE" w:rsidP="006335DE">
      <w:pPr>
        <w:tabs>
          <w:tab w:val="left" w:pos="880"/>
        </w:tabs>
        <w:ind w:left="360"/>
        <w:jc w:val="both"/>
        <w:rPr>
          <w:rFonts w:ascii="Cambria" w:hAnsi="Cambria"/>
          <w:color w:val="000000" w:themeColor="text1"/>
          <w:lang w:val="en-US"/>
        </w:rPr>
      </w:pPr>
      <w:r w:rsidRPr="006335DE">
        <w:rPr>
          <w:rFonts w:ascii="Cambria" w:hAnsi="Cambria"/>
          <w:color w:val="000000" w:themeColor="text1"/>
          <w:lang w:val="en-US"/>
        </w:rPr>
        <w:tab/>
      </w:r>
      <w:proofErr w:type="spellStart"/>
      <w:r w:rsidRPr="006335DE">
        <w:rPr>
          <w:rFonts w:ascii="Cambria" w:hAnsi="Cambria"/>
          <w:lang w:val="en-US"/>
        </w:rPr>
        <w:t>Berdasarkan</w:t>
      </w:r>
      <w:proofErr w:type="spellEnd"/>
      <w:r w:rsidRPr="006335DE">
        <w:rPr>
          <w:rFonts w:ascii="Cambria" w:hAnsi="Cambria"/>
          <w:lang w:val="en-US"/>
        </w:rPr>
        <w:t xml:space="preserve"> </w:t>
      </w:r>
      <w:proofErr w:type="spellStart"/>
      <w:r w:rsidRPr="006335DE">
        <w:rPr>
          <w:rFonts w:ascii="Cambria" w:hAnsi="Cambria"/>
          <w:lang w:val="en-US"/>
        </w:rPr>
        <w:t>penjelasan</w:t>
      </w:r>
      <w:proofErr w:type="spellEnd"/>
      <w:r w:rsidRPr="006335DE">
        <w:rPr>
          <w:rFonts w:ascii="Cambria" w:hAnsi="Cambria"/>
          <w:lang w:val="en-US"/>
        </w:rPr>
        <w:t xml:space="preserve"> </w:t>
      </w:r>
      <w:proofErr w:type="spellStart"/>
      <w:r w:rsidRPr="006335DE">
        <w:rPr>
          <w:rFonts w:ascii="Cambria" w:hAnsi="Cambria"/>
          <w:lang w:val="en-US"/>
        </w:rPr>
        <w:t>Pasal</w:t>
      </w:r>
      <w:proofErr w:type="spellEnd"/>
      <w:r w:rsidRPr="006335DE">
        <w:rPr>
          <w:rFonts w:ascii="Cambria" w:hAnsi="Cambria"/>
          <w:lang w:val="en-US"/>
        </w:rPr>
        <w:t xml:space="preserve"> 1 </w:t>
      </w:r>
      <w:proofErr w:type="spellStart"/>
      <w:r w:rsidRPr="006335DE">
        <w:rPr>
          <w:rFonts w:ascii="Cambria" w:hAnsi="Cambria"/>
          <w:lang w:val="en-US"/>
        </w:rPr>
        <w:t>angka</w:t>
      </w:r>
      <w:proofErr w:type="spellEnd"/>
      <w:r w:rsidRPr="006335DE">
        <w:rPr>
          <w:rFonts w:ascii="Cambria" w:hAnsi="Cambria"/>
          <w:lang w:val="en-US"/>
        </w:rPr>
        <w:t xml:space="preserve"> 2 UU No. 5 </w:t>
      </w:r>
      <w:proofErr w:type="spellStart"/>
      <w:r w:rsidRPr="006335DE">
        <w:rPr>
          <w:rFonts w:ascii="Cambria" w:hAnsi="Cambria"/>
          <w:lang w:val="en-US"/>
        </w:rPr>
        <w:t>Tahun</w:t>
      </w:r>
      <w:proofErr w:type="spellEnd"/>
      <w:r w:rsidRPr="006335DE">
        <w:rPr>
          <w:rFonts w:ascii="Cambria" w:hAnsi="Cambria"/>
          <w:lang w:val="en-US"/>
        </w:rPr>
        <w:t xml:space="preserve"> 1986 </w:t>
      </w:r>
      <w:proofErr w:type="spellStart"/>
      <w:r w:rsidRPr="006335DE">
        <w:rPr>
          <w:rFonts w:ascii="Cambria" w:hAnsi="Cambria"/>
          <w:lang w:val="en-US"/>
        </w:rPr>
        <w:t>tentang</w:t>
      </w:r>
      <w:proofErr w:type="spellEnd"/>
      <w:r w:rsidRPr="006335DE">
        <w:rPr>
          <w:rFonts w:ascii="Cambria" w:hAnsi="Cambria"/>
          <w:lang w:val="en-US"/>
        </w:rPr>
        <w:t xml:space="preserve"> </w:t>
      </w:r>
      <w:proofErr w:type="spellStart"/>
      <w:r w:rsidRPr="006335DE">
        <w:rPr>
          <w:rFonts w:ascii="Cambria" w:hAnsi="Cambria"/>
          <w:lang w:val="en-US"/>
        </w:rPr>
        <w:t>Peradilan</w:t>
      </w:r>
      <w:proofErr w:type="spellEnd"/>
      <w:r w:rsidRPr="006335DE">
        <w:rPr>
          <w:rFonts w:ascii="Cambria" w:hAnsi="Cambria"/>
          <w:lang w:val="en-US"/>
        </w:rPr>
        <w:t xml:space="preserve"> Tata Usaha Negara </w:t>
      </w:r>
      <w:proofErr w:type="spellStart"/>
      <w:r w:rsidRPr="006335DE">
        <w:rPr>
          <w:rFonts w:ascii="Cambria" w:hAnsi="Cambria"/>
          <w:lang w:val="en-US"/>
        </w:rPr>
        <w:t>sebagaimana</w:t>
      </w:r>
      <w:proofErr w:type="spellEnd"/>
      <w:r w:rsidRPr="006335DE">
        <w:rPr>
          <w:rFonts w:ascii="Cambria" w:hAnsi="Cambria"/>
          <w:lang w:val="en-US"/>
        </w:rPr>
        <w:t xml:space="preserve"> yang </w:t>
      </w:r>
      <w:proofErr w:type="spellStart"/>
      <w:r w:rsidRPr="006335DE">
        <w:rPr>
          <w:rFonts w:ascii="Cambria" w:hAnsi="Cambria"/>
          <w:lang w:val="en-US"/>
        </w:rPr>
        <w:t>telah</w:t>
      </w:r>
      <w:proofErr w:type="spellEnd"/>
      <w:r w:rsidRPr="006335DE">
        <w:rPr>
          <w:rFonts w:ascii="Cambria" w:hAnsi="Cambria"/>
          <w:lang w:val="en-US"/>
        </w:rPr>
        <w:t xml:space="preserve"> </w:t>
      </w:r>
      <w:proofErr w:type="spellStart"/>
      <w:r w:rsidRPr="006335DE">
        <w:rPr>
          <w:rFonts w:ascii="Cambria" w:hAnsi="Cambria"/>
          <w:lang w:val="en-US"/>
        </w:rPr>
        <w:t>diubah</w:t>
      </w:r>
      <w:proofErr w:type="spellEnd"/>
      <w:r w:rsidRPr="006335DE">
        <w:rPr>
          <w:rFonts w:ascii="Cambria" w:hAnsi="Cambria"/>
          <w:lang w:val="en-US"/>
        </w:rPr>
        <w:t xml:space="preserve"> </w:t>
      </w:r>
      <w:proofErr w:type="spellStart"/>
      <w:r w:rsidRPr="006335DE">
        <w:rPr>
          <w:rFonts w:ascii="Cambria" w:hAnsi="Cambria"/>
          <w:lang w:val="en-US"/>
        </w:rPr>
        <w:t>menjadi</w:t>
      </w:r>
      <w:proofErr w:type="spellEnd"/>
      <w:r w:rsidRPr="006335DE">
        <w:rPr>
          <w:rFonts w:ascii="Cambria" w:hAnsi="Cambria"/>
          <w:lang w:val="en-US"/>
        </w:rPr>
        <w:t xml:space="preserve"> UU No. 51 </w:t>
      </w:r>
      <w:proofErr w:type="spellStart"/>
      <w:r w:rsidRPr="006335DE">
        <w:rPr>
          <w:rFonts w:ascii="Cambria" w:hAnsi="Cambria"/>
          <w:lang w:val="en-US"/>
        </w:rPr>
        <w:t>Tahun</w:t>
      </w:r>
      <w:proofErr w:type="spellEnd"/>
      <w:r w:rsidRPr="006335DE">
        <w:rPr>
          <w:rFonts w:ascii="Cambria" w:hAnsi="Cambria"/>
          <w:lang w:val="en-US"/>
        </w:rPr>
        <w:t xml:space="preserve"> 2009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perundang-undangan</w:t>
      </w:r>
      <w:proofErr w:type="spellEnd"/>
      <w:r w:rsidRPr="006335DE">
        <w:rPr>
          <w:rFonts w:ascii="Cambria" w:hAnsi="Cambria"/>
          <w:lang w:val="en-US"/>
        </w:rPr>
        <w:t xml:space="preserve"> </w:t>
      </w:r>
      <w:proofErr w:type="spellStart"/>
      <w:r w:rsidRPr="006335DE">
        <w:rPr>
          <w:rFonts w:ascii="Cambria" w:hAnsi="Cambria"/>
          <w:lang w:val="en-US"/>
        </w:rPr>
        <w:t>adalah</w:t>
      </w:r>
      <w:proofErr w:type="spellEnd"/>
      <w:r w:rsidRPr="006335DE">
        <w:rPr>
          <w:rFonts w:ascii="Cambria" w:hAnsi="Cambria"/>
          <w:lang w:val="en-US"/>
        </w:rPr>
        <w:t xml:space="preserve"> </w:t>
      </w:r>
      <w:proofErr w:type="spellStart"/>
      <w:r w:rsidRPr="006335DE">
        <w:rPr>
          <w:rFonts w:ascii="Cambria" w:hAnsi="Cambria"/>
          <w:lang w:val="en-US"/>
        </w:rPr>
        <w:t>semua</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yang </w:t>
      </w:r>
      <w:proofErr w:type="spellStart"/>
      <w:r w:rsidRPr="006335DE">
        <w:rPr>
          <w:rFonts w:ascii="Cambria" w:hAnsi="Cambria"/>
          <w:lang w:val="en-US"/>
        </w:rPr>
        <w:t>bersifat</w:t>
      </w:r>
      <w:proofErr w:type="spellEnd"/>
      <w:r w:rsidRPr="006335DE">
        <w:rPr>
          <w:rFonts w:ascii="Cambria" w:hAnsi="Cambria"/>
          <w:lang w:val="en-US"/>
        </w:rPr>
        <w:t xml:space="preserve"> </w:t>
      </w:r>
      <w:proofErr w:type="spellStart"/>
      <w:r w:rsidRPr="006335DE">
        <w:rPr>
          <w:rFonts w:ascii="Cambria" w:hAnsi="Cambria"/>
          <w:lang w:val="en-US"/>
        </w:rPr>
        <w:t>mengikat</w:t>
      </w:r>
      <w:proofErr w:type="spellEnd"/>
      <w:r w:rsidRPr="006335DE">
        <w:rPr>
          <w:rFonts w:ascii="Cambria" w:hAnsi="Cambria"/>
          <w:lang w:val="en-US"/>
        </w:rPr>
        <w:t xml:space="preserve"> </w:t>
      </w:r>
      <w:proofErr w:type="spellStart"/>
      <w:r w:rsidRPr="006335DE">
        <w:rPr>
          <w:rFonts w:ascii="Cambria" w:hAnsi="Cambria"/>
          <w:lang w:val="en-US"/>
        </w:rPr>
        <w:t>secara</w:t>
      </w:r>
      <w:proofErr w:type="spellEnd"/>
      <w:r w:rsidRPr="006335DE">
        <w:rPr>
          <w:rFonts w:ascii="Cambria" w:hAnsi="Cambria"/>
          <w:lang w:val="en-US"/>
        </w:rPr>
        <w:t xml:space="preserve"> </w:t>
      </w:r>
      <w:proofErr w:type="spellStart"/>
      <w:r w:rsidRPr="006335DE">
        <w:rPr>
          <w:rFonts w:ascii="Cambria" w:hAnsi="Cambria"/>
          <w:lang w:val="en-US"/>
        </w:rPr>
        <w:t>umum</w:t>
      </w:r>
      <w:proofErr w:type="spellEnd"/>
      <w:r w:rsidRPr="006335DE">
        <w:rPr>
          <w:rFonts w:ascii="Cambria" w:hAnsi="Cambria"/>
          <w:lang w:val="en-US"/>
        </w:rPr>
        <w:t xml:space="preserve"> yang </w:t>
      </w:r>
      <w:proofErr w:type="spellStart"/>
      <w:r w:rsidRPr="006335DE">
        <w:rPr>
          <w:rFonts w:ascii="Cambria" w:hAnsi="Cambria"/>
          <w:lang w:val="en-US"/>
        </w:rPr>
        <w:t>dikeluarkan</w:t>
      </w:r>
      <w:proofErr w:type="spellEnd"/>
      <w:r w:rsidRPr="006335DE">
        <w:rPr>
          <w:rFonts w:ascii="Cambria" w:hAnsi="Cambria"/>
          <w:lang w:val="en-US"/>
        </w:rPr>
        <w:t xml:space="preserve"> oleh Badan </w:t>
      </w:r>
      <w:proofErr w:type="spellStart"/>
      <w:r w:rsidRPr="006335DE">
        <w:rPr>
          <w:rFonts w:ascii="Cambria" w:hAnsi="Cambria"/>
          <w:lang w:val="en-US"/>
        </w:rPr>
        <w:t>Perwakilan</w:t>
      </w:r>
      <w:proofErr w:type="spellEnd"/>
      <w:r w:rsidRPr="006335DE">
        <w:rPr>
          <w:rFonts w:ascii="Cambria" w:hAnsi="Cambria"/>
          <w:lang w:val="en-US"/>
        </w:rPr>
        <w:t xml:space="preserve"> Rakyat </w:t>
      </w:r>
      <w:proofErr w:type="spellStart"/>
      <w:r w:rsidRPr="006335DE">
        <w:rPr>
          <w:rFonts w:ascii="Cambria" w:hAnsi="Cambria"/>
          <w:lang w:val="en-US"/>
        </w:rPr>
        <w:t>bersama</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baik</w:t>
      </w:r>
      <w:proofErr w:type="spellEnd"/>
      <w:r w:rsidRPr="006335DE">
        <w:rPr>
          <w:rFonts w:ascii="Cambria" w:hAnsi="Cambria"/>
          <w:lang w:val="en-US"/>
        </w:rPr>
        <w:t xml:space="preserve"> di </w:t>
      </w:r>
      <w:proofErr w:type="spellStart"/>
      <w:r w:rsidRPr="006335DE">
        <w:rPr>
          <w:rFonts w:ascii="Cambria" w:hAnsi="Cambria"/>
          <w:lang w:val="en-US"/>
        </w:rPr>
        <w:t>tingkat</w:t>
      </w:r>
      <w:proofErr w:type="spellEnd"/>
      <w:r w:rsidRPr="006335DE">
        <w:rPr>
          <w:rFonts w:ascii="Cambria" w:hAnsi="Cambria"/>
          <w:lang w:val="en-US"/>
        </w:rPr>
        <w:t xml:space="preserve"> </w:t>
      </w:r>
      <w:proofErr w:type="spellStart"/>
      <w:r w:rsidRPr="006335DE">
        <w:rPr>
          <w:rFonts w:ascii="Cambria" w:hAnsi="Cambria"/>
          <w:lang w:val="en-US"/>
        </w:rPr>
        <w:t>pusat</w:t>
      </w:r>
      <w:proofErr w:type="spellEnd"/>
      <w:r w:rsidRPr="006335DE">
        <w:rPr>
          <w:rFonts w:ascii="Cambria" w:hAnsi="Cambria"/>
          <w:lang w:val="en-US"/>
        </w:rPr>
        <w:t xml:space="preserve"> </w:t>
      </w:r>
      <w:proofErr w:type="spellStart"/>
      <w:r w:rsidRPr="006335DE">
        <w:rPr>
          <w:rFonts w:ascii="Cambria" w:hAnsi="Cambria"/>
          <w:lang w:val="en-US"/>
        </w:rPr>
        <w:t>maupun</w:t>
      </w:r>
      <w:proofErr w:type="spellEnd"/>
      <w:r w:rsidRPr="006335DE">
        <w:rPr>
          <w:rFonts w:ascii="Cambria" w:hAnsi="Cambria"/>
          <w:lang w:val="en-US"/>
        </w:rPr>
        <w:t xml:space="preserve"> di </w:t>
      </w:r>
      <w:proofErr w:type="spellStart"/>
      <w:r w:rsidRPr="006335DE">
        <w:rPr>
          <w:rFonts w:ascii="Cambria" w:hAnsi="Cambria"/>
          <w:lang w:val="en-US"/>
        </w:rPr>
        <w:t>tingkat</w:t>
      </w:r>
      <w:proofErr w:type="spellEnd"/>
      <w:r w:rsidRPr="006335DE">
        <w:rPr>
          <w:rFonts w:ascii="Cambria" w:hAnsi="Cambria"/>
          <w:lang w:val="en-US"/>
        </w:rPr>
        <w:t xml:space="preserve"> </w:t>
      </w:r>
      <w:proofErr w:type="spellStart"/>
      <w:r w:rsidRPr="006335DE">
        <w:rPr>
          <w:rFonts w:ascii="Cambria" w:hAnsi="Cambria"/>
          <w:lang w:val="en-US"/>
        </w:rPr>
        <w:t>daerah</w:t>
      </w:r>
      <w:proofErr w:type="spellEnd"/>
      <w:r w:rsidRPr="006335DE">
        <w:rPr>
          <w:rFonts w:ascii="Cambria" w:hAnsi="Cambria"/>
          <w:lang w:val="en-US"/>
        </w:rPr>
        <w:t xml:space="preserve">, </w:t>
      </w:r>
      <w:proofErr w:type="spellStart"/>
      <w:r w:rsidRPr="006335DE">
        <w:rPr>
          <w:rFonts w:ascii="Cambria" w:hAnsi="Cambria"/>
          <w:lang w:val="en-US"/>
        </w:rPr>
        <w:t>serta</w:t>
      </w:r>
      <w:proofErr w:type="spellEnd"/>
      <w:r w:rsidRPr="006335DE">
        <w:rPr>
          <w:rFonts w:ascii="Cambria" w:hAnsi="Cambria"/>
          <w:lang w:val="en-US"/>
        </w:rPr>
        <w:t xml:space="preserve"> </w:t>
      </w:r>
      <w:proofErr w:type="spellStart"/>
      <w:r w:rsidRPr="006335DE">
        <w:rPr>
          <w:rFonts w:ascii="Cambria" w:hAnsi="Cambria"/>
          <w:lang w:val="en-US"/>
        </w:rPr>
        <w:t>semua</w:t>
      </w:r>
      <w:proofErr w:type="spellEnd"/>
      <w:r w:rsidRPr="006335DE">
        <w:rPr>
          <w:rFonts w:ascii="Cambria" w:hAnsi="Cambria"/>
          <w:lang w:val="en-US"/>
        </w:rPr>
        <w:t xml:space="preserve"> Badan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Pejabat</w:t>
      </w:r>
      <w:proofErr w:type="spellEnd"/>
      <w:r w:rsidRPr="006335DE">
        <w:rPr>
          <w:rFonts w:ascii="Cambria" w:hAnsi="Cambria"/>
          <w:lang w:val="en-US"/>
        </w:rPr>
        <w:t xml:space="preserve"> Tata Usaha Negara, </w:t>
      </w:r>
      <w:proofErr w:type="spellStart"/>
      <w:r w:rsidRPr="006335DE">
        <w:rPr>
          <w:rFonts w:ascii="Cambria" w:hAnsi="Cambria"/>
          <w:lang w:val="en-US"/>
        </w:rPr>
        <w:t>baik</w:t>
      </w:r>
      <w:proofErr w:type="spellEnd"/>
      <w:r w:rsidRPr="006335DE">
        <w:rPr>
          <w:rFonts w:ascii="Cambria" w:hAnsi="Cambria"/>
          <w:lang w:val="en-US"/>
        </w:rPr>
        <w:t xml:space="preserve"> di </w:t>
      </w:r>
      <w:proofErr w:type="spellStart"/>
      <w:r w:rsidRPr="006335DE">
        <w:rPr>
          <w:rFonts w:ascii="Cambria" w:hAnsi="Cambria"/>
          <w:lang w:val="en-US"/>
        </w:rPr>
        <w:t>tingkat</w:t>
      </w:r>
      <w:proofErr w:type="spellEnd"/>
      <w:r w:rsidRPr="006335DE">
        <w:rPr>
          <w:rFonts w:ascii="Cambria" w:hAnsi="Cambria"/>
          <w:lang w:val="en-US"/>
        </w:rPr>
        <w:t xml:space="preserve"> </w:t>
      </w:r>
      <w:proofErr w:type="spellStart"/>
      <w:r w:rsidRPr="006335DE">
        <w:rPr>
          <w:rFonts w:ascii="Cambria" w:hAnsi="Cambria"/>
          <w:lang w:val="en-US"/>
        </w:rPr>
        <w:t>pusat</w:t>
      </w:r>
      <w:proofErr w:type="spellEnd"/>
      <w:r w:rsidRPr="006335DE">
        <w:rPr>
          <w:rFonts w:ascii="Cambria" w:hAnsi="Cambria"/>
          <w:lang w:val="en-US"/>
        </w:rPr>
        <w:t xml:space="preserve"> </w:t>
      </w:r>
      <w:proofErr w:type="spellStart"/>
      <w:r w:rsidRPr="006335DE">
        <w:rPr>
          <w:rFonts w:ascii="Cambria" w:hAnsi="Cambria"/>
          <w:lang w:val="en-US"/>
        </w:rPr>
        <w:t>maupun</w:t>
      </w:r>
      <w:proofErr w:type="spellEnd"/>
      <w:r w:rsidRPr="006335DE">
        <w:rPr>
          <w:rFonts w:ascii="Cambria" w:hAnsi="Cambria"/>
          <w:lang w:val="en-US"/>
        </w:rPr>
        <w:t xml:space="preserve"> di </w:t>
      </w:r>
      <w:proofErr w:type="spellStart"/>
      <w:r w:rsidRPr="006335DE">
        <w:rPr>
          <w:rFonts w:ascii="Cambria" w:hAnsi="Cambria"/>
          <w:lang w:val="en-US"/>
        </w:rPr>
        <w:t>tingkat</w:t>
      </w:r>
      <w:proofErr w:type="spellEnd"/>
      <w:r w:rsidRPr="006335DE">
        <w:rPr>
          <w:rFonts w:ascii="Cambria" w:hAnsi="Cambria"/>
          <w:lang w:val="en-US"/>
        </w:rPr>
        <w:t xml:space="preserve"> </w:t>
      </w:r>
      <w:proofErr w:type="spellStart"/>
      <w:r w:rsidRPr="006335DE">
        <w:rPr>
          <w:rFonts w:ascii="Cambria" w:hAnsi="Cambria"/>
          <w:lang w:val="en-US"/>
        </w:rPr>
        <w:t>daerah</w:t>
      </w:r>
      <w:proofErr w:type="spellEnd"/>
      <w:r w:rsidRPr="006335DE">
        <w:rPr>
          <w:rFonts w:ascii="Cambria" w:hAnsi="Cambria"/>
          <w:lang w:val="en-US"/>
        </w:rPr>
        <w:t xml:space="preserve">, yang juga </w:t>
      </w:r>
      <w:proofErr w:type="spellStart"/>
      <w:r w:rsidRPr="006335DE">
        <w:rPr>
          <w:rFonts w:ascii="Cambria" w:hAnsi="Cambria"/>
          <w:lang w:val="en-US"/>
        </w:rPr>
        <w:t>mengikat</w:t>
      </w:r>
      <w:proofErr w:type="spellEnd"/>
      <w:r w:rsidRPr="006335DE">
        <w:rPr>
          <w:rFonts w:ascii="Cambria" w:hAnsi="Cambria"/>
          <w:lang w:val="en-US"/>
        </w:rPr>
        <w:t xml:space="preserve"> </w:t>
      </w:r>
      <w:proofErr w:type="spellStart"/>
      <w:r w:rsidRPr="006335DE">
        <w:rPr>
          <w:rFonts w:ascii="Cambria" w:hAnsi="Cambria"/>
          <w:lang w:val="en-US"/>
        </w:rPr>
        <w:t>umum</w:t>
      </w:r>
      <w:proofErr w:type="spellEnd"/>
      <w:r w:rsidRPr="006335DE">
        <w:rPr>
          <w:rFonts w:ascii="Cambria" w:hAnsi="Cambria"/>
          <w:lang w:val="en-US"/>
        </w:rPr>
        <w:t xml:space="preserve">. </w:t>
      </w:r>
      <w:proofErr w:type="spellStart"/>
      <w:r w:rsidRPr="006335DE">
        <w:rPr>
          <w:rFonts w:ascii="Cambria" w:hAnsi="Cambria"/>
          <w:lang w:val="en-US"/>
        </w:rPr>
        <w:t>Ketentuan</w:t>
      </w:r>
      <w:proofErr w:type="spellEnd"/>
      <w:r w:rsidRPr="006335DE">
        <w:rPr>
          <w:rFonts w:ascii="Cambria" w:hAnsi="Cambria"/>
          <w:lang w:val="en-US"/>
        </w:rPr>
        <w:t xml:space="preserve"> </w:t>
      </w:r>
      <w:proofErr w:type="spellStart"/>
      <w:r w:rsidRPr="006335DE">
        <w:rPr>
          <w:rFonts w:ascii="Cambria" w:hAnsi="Cambria"/>
          <w:lang w:val="en-US"/>
        </w:rPr>
        <w:t>pasal</w:t>
      </w:r>
      <w:proofErr w:type="spellEnd"/>
      <w:r w:rsidRPr="006335DE">
        <w:rPr>
          <w:rFonts w:ascii="Cambria" w:hAnsi="Cambria"/>
          <w:lang w:val="en-US"/>
        </w:rPr>
        <w:t xml:space="preserve"> </w:t>
      </w:r>
      <w:proofErr w:type="spellStart"/>
      <w:r w:rsidRPr="006335DE">
        <w:rPr>
          <w:rFonts w:ascii="Cambria" w:hAnsi="Cambria"/>
          <w:lang w:val="en-US"/>
        </w:rPr>
        <w:t>i</w:t>
      </w:r>
      <w:proofErr w:type="spellEnd"/>
      <w:r w:rsidRPr="006335DE">
        <w:rPr>
          <w:rFonts w:ascii="Cambria" w:hAnsi="Cambria"/>
          <w:lang w:val="en-US"/>
        </w:rPr>
        <w:t xml:space="preserve"> </w:t>
      </w:r>
      <w:proofErr w:type="spellStart"/>
      <w:r w:rsidRPr="006335DE">
        <w:rPr>
          <w:rFonts w:ascii="Cambria" w:hAnsi="Cambria"/>
          <w:lang w:val="en-US"/>
        </w:rPr>
        <w:t>mengisyaratkan</w:t>
      </w:r>
      <w:proofErr w:type="spellEnd"/>
      <w:r w:rsidRPr="006335DE">
        <w:rPr>
          <w:rFonts w:ascii="Cambria" w:hAnsi="Cambria"/>
          <w:lang w:val="en-US"/>
        </w:rPr>
        <w:t xml:space="preserve"> </w:t>
      </w:r>
      <w:proofErr w:type="spellStart"/>
      <w:r w:rsidRPr="006335DE">
        <w:rPr>
          <w:rFonts w:ascii="Cambria" w:hAnsi="Cambria"/>
          <w:lang w:val="en-US"/>
        </w:rPr>
        <w:t>bahwa</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perundang-undangan</w:t>
      </w:r>
      <w:proofErr w:type="spellEnd"/>
      <w:r w:rsidRPr="006335DE">
        <w:rPr>
          <w:rFonts w:ascii="Cambria" w:hAnsi="Cambria"/>
          <w:lang w:val="en-US"/>
        </w:rPr>
        <w:t xml:space="preserve"> </w:t>
      </w:r>
      <w:proofErr w:type="spellStart"/>
      <w:r w:rsidRPr="006335DE">
        <w:rPr>
          <w:rFonts w:ascii="Cambria" w:hAnsi="Cambria"/>
          <w:lang w:val="en-US"/>
        </w:rPr>
        <w:t>terdiri</w:t>
      </w:r>
      <w:proofErr w:type="spellEnd"/>
      <w:r w:rsidRPr="006335DE">
        <w:rPr>
          <w:rFonts w:ascii="Cambria" w:hAnsi="Cambria"/>
          <w:lang w:val="en-US"/>
        </w:rPr>
        <w:t xml:space="preserve"> </w:t>
      </w:r>
      <w:proofErr w:type="spellStart"/>
      <w:r w:rsidRPr="006335DE">
        <w:rPr>
          <w:rFonts w:ascii="Cambria" w:hAnsi="Cambria"/>
          <w:lang w:val="en-US"/>
        </w:rPr>
        <w:t>dar</w:t>
      </w:r>
      <w:proofErr w:type="spellEnd"/>
      <w:r w:rsidRPr="006335DE">
        <w:rPr>
          <w:rFonts w:ascii="Cambria" w:hAnsi="Cambria"/>
          <w:lang w:val="en-US"/>
        </w:rPr>
        <w:t xml:space="preserve"> </w:t>
      </w:r>
      <w:proofErr w:type="spellStart"/>
      <w:r w:rsidRPr="006335DE">
        <w:rPr>
          <w:rFonts w:ascii="Cambria" w:hAnsi="Cambria"/>
          <w:lang w:val="en-US"/>
        </w:rPr>
        <w:t>dua</w:t>
      </w:r>
      <w:proofErr w:type="spellEnd"/>
      <w:r w:rsidRPr="006335DE">
        <w:rPr>
          <w:rFonts w:ascii="Cambria" w:hAnsi="Cambria"/>
          <w:lang w:val="en-US"/>
        </w:rPr>
        <w:t xml:space="preserve"> </w:t>
      </w:r>
      <w:proofErr w:type="spellStart"/>
      <w:r w:rsidRPr="006335DE">
        <w:rPr>
          <w:rFonts w:ascii="Cambria" w:hAnsi="Cambria"/>
          <w:lang w:val="en-US"/>
        </w:rPr>
        <w:t>macam</w:t>
      </w:r>
      <w:proofErr w:type="spellEnd"/>
      <w:r w:rsidRPr="006335DE">
        <w:rPr>
          <w:rFonts w:ascii="Cambria" w:hAnsi="Cambria"/>
          <w:lang w:val="en-US"/>
        </w:rPr>
        <w:t xml:space="preserve"> </w:t>
      </w:r>
      <w:proofErr w:type="spellStart"/>
      <w:r w:rsidRPr="006335DE">
        <w:rPr>
          <w:rFonts w:ascii="Cambria" w:hAnsi="Cambria"/>
          <w:lang w:val="en-US"/>
        </w:rPr>
        <w:t>yaitu</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daerah</w:t>
      </w:r>
      <w:proofErr w:type="spellEnd"/>
      <w:r w:rsidRPr="006335DE">
        <w:rPr>
          <w:rFonts w:ascii="Cambria" w:hAnsi="Cambria"/>
          <w:lang w:val="en-US"/>
        </w:rPr>
        <w:t xml:space="preserve"> dan </w:t>
      </w:r>
      <w:proofErr w:type="spellStart"/>
      <w:r w:rsidRPr="006335DE">
        <w:rPr>
          <w:rFonts w:ascii="Cambria" w:hAnsi="Cambria"/>
          <w:lang w:val="en-US"/>
        </w:rPr>
        <w:t>keputusan</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daerah</w:t>
      </w:r>
      <w:proofErr w:type="spellEnd"/>
      <w:r w:rsidRPr="006335DE">
        <w:rPr>
          <w:rFonts w:ascii="Cambria" w:hAnsi="Cambria"/>
          <w:lang w:val="en-US"/>
        </w:rPr>
        <w:t xml:space="preserve">. Dari </w:t>
      </w:r>
      <w:proofErr w:type="spellStart"/>
      <w:r w:rsidRPr="006335DE">
        <w:rPr>
          <w:rFonts w:ascii="Cambria" w:hAnsi="Cambria"/>
          <w:lang w:val="en-US"/>
        </w:rPr>
        <w:t>dua</w:t>
      </w:r>
      <w:proofErr w:type="spellEnd"/>
      <w:r w:rsidRPr="006335DE">
        <w:rPr>
          <w:rFonts w:ascii="Cambria" w:hAnsi="Cambria"/>
          <w:lang w:val="en-US"/>
        </w:rPr>
        <w:t xml:space="preserve"> </w:t>
      </w:r>
      <w:proofErr w:type="spellStart"/>
      <w:r w:rsidRPr="006335DE">
        <w:rPr>
          <w:rFonts w:ascii="Cambria" w:hAnsi="Cambria"/>
          <w:lang w:val="en-US"/>
        </w:rPr>
        <w:t>jenis</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merupakan</w:t>
      </w:r>
      <w:proofErr w:type="spellEnd"/>
      <w:r w:rsidRPr="006335DE">
        <w:rPr>
          <w:rFonts w:ascii="Cambria" w:hAnsi="Cambria"/>
          <w:lang w:val="en-US"/>
        </w:rPr>
        <w:t xml:space="preserve"> </w:t>
      </w:r>
      <w:proofErr w:type="spellStart"/>
      <w:r w:rsidRPr="006335DE">
        <w:rPr>
          <w:rFonts w:ascii="Cambria" w:hAnsi="Cambria"/>
          <w:lang w:val="en-US"/>
        </w:rPr>
        <w:t>sumber</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yang paling </w:t>
      </w:r>
      <w:proofErr w:type="spellStart"/>
      <w:r w:rsidRPr="006335DE">
        <w:rPr>
          <w:rFonts w:ascii="Cambria" w:hAnsi="Cambria"/>
          <w:lang w:val="en-US"/>
        </w:rPr>
        <w:t>penting</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Hukum </w:t>
      </w:r>
      <w:proofErr w:type="spellStart"/>
      <w:r w:rsidRPr="006335DE">
        <w:rPr>
          <w:rFonts w:ascii="Cambria" w:hAnsi="Cambria"/>
          <w:lang w:val="en-US"/>
        </w:rPr>
        <w:t>Administrasi</w:t>
      </w:r>
      <w:proofErr w:type="spellEnd"/>
      <w:r w:rsidRPr="006335DE">
        <w:rPr>
          <w:rFonts w:ascii="Cambria" w:hAnsi="Cambria"/>
          <w:lang w:val="en-US"/>
        </w:rPr>
        <w:t xml:space="preserve"> Negara. </w:t>
      </w:r>
      <w:proofErr w:type="spellStart"/>
      <w:r w:rsidRPr="006335DE">
        <w:rPr>
          <w:rFonts w:ascii="Cambria" w:hAnsi="Cambria"/>
          <w:lang w:val="en-US"/>
        </w:rPr>
        <w:t>Menurut</w:t>
      </w:r>
      <w:proofErr w:type="spellEnd"/>
      <w:r w:rsidRPr="006335DE">
        <w:rPr>
          <w:rFonts w:ascii="Cambria" w:hAnsi="Cambria"/>
          <w:lang w:val="en-US"/>
        </w:rPr>
        <w:t xml:space="preserve"> C.J.N. </w:t>
      </w:r>
      <w:proofErr w:type="spellStart"/>
      <w:r w:rsidRPr="006335DE">
        <w:rPr>
          <w:rFonts w:ascii="Cambria" w:hAnsi="Cambria"/>
          <w:lang w:val="en-US"/>
        </w:rPr>
        <w:t>Versteden</w:t>
      </w:r>
      <w:proofErr w:type="spellEnd"/>
      <w:r w:rsidRPr="006335DE">
        <w:rPr>
          <w:rFonts w:ascii="Cambria" w:hAnsi="Cambria"/>
          <w:lang w:val="en-US"/>
        </w:rPr>
        <w:t>, "</w:t>
      </w:r>
      <w:r w:rsidRPr="006335DE">
        <w:rPr>
          <w:rFonts w:ascii="Cambria" w:hAnsi="Cambria"/>
          <w:i/>
          <w:iCs/>
          <w:lang w:val="en-US"/>
        </w:rPr>
        <w:t xml:space="preserve">De wet is </w:t>
      </w:r>
      <w:proofErr w:type="spellStart"/>
      <w:r w:rsidRPr="006335DE">
        <w:rPr>
          <w:rFonts w:ascii="Cambria" w:hAnsi="Cambria"/>
          <w:i/>
          <w:iCs/>
          <w:lang w:val="en-US"/>
        </w:rPr>
        <w:t>ongetwijfeld</w:t>
      </w:r>
      <w:proofErr w:type="spellEnd"/>
      <w:r w:rsidRPr="006335DE">
        <w:rPr>
          <w:rFonts w:ascii="Cambria" w:hAnsi="Cambria"/>
          <w:i/>
          <w:iCs/>
          <w:lang w:val="en-US"/>
        </w:rPr>
        <w:t xml:space="preserve"> de </w:t>
      </w:r>
      <w:proofErr w:type="spellStart"/>
      <w:r w:rsidRPr="006335DE">
        <w:rPr>
          <w:rFonts w:ascii="Cambria" w:hAnsi="Cambria"/>
          <w:i/>
          <w:iCs/>
          <w:lang w:val="en-US"/>
        </w:rPr>
        <w:t>belangrijkste</w:t>
      </w:r>
      <w:proofErr w:type="spellEnd"/>
      <w:r w:rsidRPr="006335DE">
        <w:rPr>
          <w:rFonts w:ascii="Cambria" w:hAnsi="Cambria"/>
          <w:i/>
          <w:iCs/>
          <w:lang w:val="en-US"/>
        </w:rPr>
        <w:t xml:space="preserve"> </w:t>
      </w:r>
      <w:proofErr w:type="spellStart"/>
      <w:r w:rsidRPr="006335DE">
        <w:rPr>
          <w:rFonts w:ascii="Cambria" w:hAnsi="Cambria"/>
          <w:i/>
          <w:iCs/>
          <w:lang w:val="en-US"/>
        </w:rPr>
        <w:t>bron</w:t>
      </w:r>
      <w:proofErr w:type="spellEnd"/>
      <w:r w:rsidRPr="006335DE">
        <w:rPr>
          <w:rFonts w:ascii="Cambria" w:hAnsi="Cambria"/>
          <w:i/>
          <w:iCs/>
          <w:lang w:val="en-US"/>
        </w:rPr>
        <w:t xml:space="preserve"> van het </w:t>
      </w:r>
      <w:proofErr w:type="spellStart"/>
      <w:r w:rsidRPr="006335DE">
        <w:rPr>
          <w:rFonts w:ascii="Cambria" w:hAnsi="Cambria"/>
          <w:i/>
          <w:iCs/>
          <w:lang w:val="en-US"/>
        </w:rPr>
        <w:t>bestuursrecht</w:t>
      </w:r>
      <w:proofErr w:type="spellEnd"/>
      <w:r w:rsidRPr="006335DE">
        <w:rPr>
          <w:rFonts w:ascii="Cambria" w:hAnsi="Cambria"/>
          <w:i/>
          <w:iCs/>
          <w:lang w:val="en-US"/>
        </w:rPr>
        <w:t xml:space="preserve">. We </w:t>
      </w:r>
      <w:proofErr w:type="spellStart"/>
      <w:r w:rsidRPr="006335DE">
        <w:rPr>
          <w:rFonts w:ascii="Cambria" w:hAnsi="Cambria"/>
          <w:i/>
          <w:iCs/>
          <w:lang w:val="en-US"/>
        </w:rPr>
        <w:t>gebruiken</w:t>
      </w:r>
      <w:proofErr w:type="spellEnd"/>
      <w:r w:rsidRPr="006335DE">
        <w:rPr>
          <w:rFonts w:ascii="Cambria" w:hAnsi="Cambria"/>
          <w:i/>
          <w:iCs/>
          <w:lang w:val="en-US"/>
        </w:rPr>
        <w:t xml:space="preserve"> het </w:t>
      </w:r>
      <w:proofErr w:type="spellStart"/>
      <w:r w:rsidRPr="006335DE">
        <w:rPr>
          <w:rFonts w:ascii="Cambria" w:hAnsi="Cambria"/>
          <w:i/>
          <w:iCs/>
          <w:lang w:val="en-US"/>
        </w:rPr>
        <w:t>woord</w:t>
      </w:r>
      <w:proofErr w:type="spellEnd"/>
      <w:r w:rsidRPr="006335DE">
        <w:rPr>
          <w:rFonts w:ascii="Cambria" w:hAnsi="Cambria"/>
          <w:i/>
          <w:iCs/>
          <w:lang w:val="en-US"/>
        </w:rPr>
        <w:t xml:space="preserve"> wet </w:t>
      </w:r>
      <w:proofErr w:type="spellStart"/>
      <w:r w:rsidRPr="006335DE">
        <w:rPr>
          <w:rFonts w:ascii="Cambria" w:hAnsi="Cambria"/>
          <w:i/>
          <w:iCs/>
          <w:lang w:val="en-US"/>
        </w:rPr>
        <w:t>hier</w:t>
      </w:r>
      <w:proofErr w:type="spellEnd"/>
      <w:r w:rsidRPr="006335DE">
        <w:rPr>
          <w:rFonts w:ascii="Cambria" w:hAnsi="Cambria"/>
          <w:i/>
          <w:iCs/>
          <w:lang w:val="en-US"/>
        </w:rPr>
        <w:t xml:space="preserve"> in </w:t>
      </w:r>
      <w:proofErr w:type="spellStart"/>
      <w:r w:rsidRPr="006335DE">
        <w:rPr>
          <w:rFonts w:ascii="Cambria" w:hAnsi="Cambria"/>
          <w:i/>
          <w:iCs/>
          <w:lang w:val="en-US"/>
        </w:rPr>
        <w:t>materiele</w:t>
      </w:r>
      <w:proofErr w:type="spellEnd"/>
      <w:r w:rsidRPr="006335DE">
        <w:rPr>
          <w:rFonts w:ascii="Cambria" w:hAnsi="Cambria"/>
          <w:i/>
          <w:iCs/>
          <w:lang w:val="en-US"/>
        </w:rPr>
        <w:t xml:space="preserve"> zin, </w:t>
      </w:r>
      <w:proofErr w:type="spellStart"/>
      <w:r w:rsidRPr="006335DE">
        <w:rPr>
          <w:rFonts w:ascii="Cambria" w:hAnsi="Cambria"/>
          <w:i/>
          <w:iCs/>
          <w:lang w:val="en-US"/>
        </w:rPr>
        <w:t>zodat</w:t>
      </w:r>
      <w:proofErr w:type="spellEnd"/>
      <w:r w:rsidRPr="006335DE">
        <w:rPr>
          <w:rFonts w:ascii="Cambria" w:hAnsi="Cambria"/>
          <w:i/>
          <w:iCs/>
          <w:lang w:val="en-US"/>
        </w:rPr>
        <w:t xml:space="preserve"> we er </w:t>
      </w:r>
      <w:proofErr w:type="spellStart"/>
      <w:r w:rsidRPr="006335DE">
        <w:rPr>
          <w:rFonts w:ascii="Cambria" w:hAnsi="Cambria"/>
          <w:i/>
          <w:iCs/>
          <w:lang w:val="en-US"/>
        </w:rPr>
        <w:t>ook</w:t>
      </w:r>
      <w:proofErr w:type="spellEnd"/>
      <w:r w:rsidRPr="006335DE">
        <w:rPr>
          <w:rFonts w:ascii="Cambria" w:hAnsi="Cambria"/>
          <w:i/>
          <w:iCs/>
          <w:lang w:val="en-US"/>
        </w:rPr>
        <w:t xml:space="preserve"> de </w:t>
      </w:r>
      <w:proofErr w:type="spellStart"/>
      <w:r w:rsidRPr="006335DE">
        <w:rPr>
          <w:rFonts w:ascii="Cambria" w:hAnsi="Cambria"/>
          <w:i/>
          <w:iCs/>
          <w:lang w:val="en-US"/>
        </w:rPr>
        <w:t>lagere</w:t>
      </w:r>
      <w:proofErr w:type="spellEnd"/>
      <w:r w:rsidRPr="006335DE">
        <w:rPr>
          <w:rFonts w:ascii="Cambria" w:hAnsi="Cambria"/>
          <w:i/>
          <w:iCs/>
          <w:lang w:val="en-US"/>
        </w:rPr>
        <w:t xml:space="preserve"> </w:t>
      </w:r>
      <w:proofErr w:type="spellStart"/>
      <w:r w:rsidRPr="006335DE">
        <w:rPr>
          <w:rFonts w:ascii="Cambria" w:hAnsi="Cambria"/>
          <w:i/>
          <w:iCs/>
          <w:lang w:val="en-US"/>
        </w:rPr>
        <w:t>regelingen</w:t>
      </w:r>
      <w:proofErr w:type="spellEnd"/>
      <w:r w:rsidRPr="006335DE">
        <w:rPr>
          <w:rFonts w:ascii="Cambria" w:hAnsi="Cambria"/>
          <w:i/>
          <w:iCs/>
          <w:lang w:val="en-US"/>
        </w:rPr>
        <w:t xml:space="preserve"> </w:t>
      </w:r>
      <w:proofErr w:type="spellStart"/>
      <w:r w:rsidRPr="006335DE">
        <w:rPr>
          <w:rFonts w:ascii="Cambria" w:hAnsi="Cambria"/>
          <w:i/>
          <w:iCs/>
          <w:lang w:val="en-US"/>
        </w:rPr>
        <w:t>onder</w:t>
      </w:r>
      <w:proofErr w:type="spellEnd"/>
      <w:r w:rsidRPr="006335DE">
        <w:rPr>
          <w:rFonts w:ascii="Cambria" w:hAnsi="Cambria"/>
          <w:i/>
          <w:iCs/>
          <w:lang w:val="en-US"/>
        </w:rPr>
        <w:t xml:space="preserve"> </w:t>
      </w:r>
      <w:proofErr w:type="spellStart"/>
      <w:r w:rsidRPr="006335DE">
        <w:rPr>
          <w:rFonts w:ascii="Cambria" w:hAnsi="Cambria"/>
          <w:i/>
          <w:iCs/>
          <w:lang w:val="en-US"/>
        </w:rPr>
        <w:t>begrijpen</w:t>
      </w:r>
      <w:proofErr w:type="spellEnd"/>
      <w:r w:rsidRPr="006335DE">
        <w:rPr>
          <w:rFonts w:ascii="Cambria" w:hAnsi="Cambria"/>
          <w:i/>
          <w:iCs/>
          <w:lang w:val="en-US"/>
        </w:rPr>
        <w:t>"</w:t>
      </w:r>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secara</w:t>
      </w:r>
      <w:proofErr w:type="spellEnd"/>
      <w:r w:rsidRPr="006335DE">
        <w:rPr>
          <w:rFonts w:ascii="Cambria" w:hAnsi="Cambria"/>
          <w:lang w:val="en-US"/>
        </w:rPr>
        <w:t xml:space="preserve"> </w:t>
      </w:r>
      <w:proofErr w:type="spellStart"/>
      <w:r w:rsidRPr="006335DE">
        <w:rPr>
          <w:rFonts w:ascii="Cambria" w:hAnsi="Cambria"/>
          <w:lang w:val="en-US"/>
        </w:rPr>
        <w:t>pasti</w:t>
      </w:r>
      <w:proofErr w:type="spellEnd"/>
      <w:r w:rsidRPr="006335DE">
        <w:rPr>
          <w:rFonts w:ascii="Cambria" w:hAnsi="Cambria"/>
          <w:lang w:val="en-US"/>
        </w:rPr>
        <w:t xml:space="preserve"> </w:t>
      </w:r>
      <w:proofErr w:type="spellStart"/>
      <w:r w:rsidRPr="006335DE">
        <w:rPr>
          <w:rFonts w:ascii="Cambria" w:hAnsi="Cambria"/>
          <w:lang w:val="en-US"/>
        </w:rPr>
        <w:t>merupakan</w:t>
      </w:r>
      <w:proofErr w:type="spellEnd"/>
      <w:r w:rsidRPr="006335DE">
        <w:rPr>
          <w:rFonts w:ascii="Cambria" w:hAnsi="Cambria"/>
          <w:lang w:val="en-US"/>
        </w:rPr>
        <w:t xml:space="preserve"> </w:t>
      </w:r>
      <w:proofErr w:type="spellStart"/>
      <w:r w:rsidRPr="006335DE">
        <w:rPr>
          <w:rFonts w:ascii="Cambria" w:hAnsi="Cambria"/>
          <w:lang w:val="en-US"/>
        </w:rPr>
        <w:t>sumber</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paling </w:t>
      </w:r>
      <w:proofErr w:type="spellStart"/>
      <w:r w:rsidRPr="006335DE">
        <w:rPr>
          <w:rFonts w:ascii="Cambria" w:hAnsi="Cambria"/>
          <w:lang w:val="en-US"/>
        </w:rPr>
        <w:t>penting</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Hukum </w:t>
      </w:r>
      <w:proofErr w:type="spellStart"/>
      <w:r w:rsidRPr="006335DE">
        <w:rPr>
          <w:rFonts w:ascii="Cambria" w:hAnsi="Cambria"/>
          <w:lang w:val="en-US"/>
        </w:rPr>
        <w:t>Administrasi</w:t>
      </w:r>
      <w:proofErr w:type="spellEnd"/>
      <w:r w:rsidRPr="006335DE">
        <w:rPr>
          <w:rFonts w:ascii="Cambria" w:hAnsi="Cambria"/>
          <w:lang w:val="en-US"/>
        </w:rPr>
        <w:t xml:space="preserve"> Negara. Kita </w:t>
      </w:r>
      <w:proofErr w:type="spellStart"/>
      <w:r w:rsidRPr="006335DE">
        <w:rPr>
          <w:rFonts w:ascii="Cambria" w:hAnsi="Cambria"/>
          <w:lang w:val="en-US"/>
        </w:rPr>
        <w:t>menggunakan</w:t>
      </w:r>
      <w:proofErr w:type="spellEnd"/>
      <w:r w:rsidRPr="006335DE">
        <w:rPr>
          <w:rFonts w:ascii="Cambria" w:hAnsi="Cambria"/>
          <w:lang w:val="en-US"/>
        </w:rPr>
        <w:t xml:space="preserve"> kata </w:t>
      </w:r>
      <w:proofErr w:type="spellStart"/>
      <w:r w:rsidRPr="006335DE">
        <w:rPr>
          <w:rFonts w:ascii="Cambria" w:hAnsi="Cambria"/>
          <w:lang w:val="en-US"/>
        </w:rPr>
        <w:t>undang-undang</w:t>
      </w:r>
      <w:proofErr w:type="spellEnd"/>
      <w:r w:rsidRPr="006335DE">
        <w:rPr>
          <w:rFonts w:ascii="Cambria" w:hAnsi="Cambria"/>
          <w:lang w:val="en-US"/>
        </w:rPr>
        <w:t xml:space="preserve"> di </w:t>
      </w:r>
      <w:proofErr w:type="spellStart"/>
      <w:r w:rsidRPr="006335DE">
        <w:rPr>
          <w:rFonts w:ascii="Cambria" w:hAnsi="Cambria"/>
          <w:lang w:val="en-US"/>
        </w:rPr>
        <w:t>sini</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arti </w:t>
      </w:r>
      <w:proofErr w:type="spellStart"/>
      <w:r w:rsidRPr="006335DE">
        <w:rPr>
          <w:rFonts w:ascii="Cambria" w:hAnsi="Cambria"/>
          <w:lang w:val="en-US"/>
        </w:rPr>
        <w:t>materiil</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tingkat</w:t>
      </w:r>
      <w:proofErr w:type="spellEnd"/>
      <w:r w:rsidRPr="006335DE">
        <w:rPr>
          <w:rFonts w:ascii="Cambria" w:hAnsi="Cambria"/>
          <w:lang w:val="en-US"/>
        </w:rPr>
        <w:t xml:space="preserve"> </w:t>
      </w:r>
      <w:proofErr w:type="spellStart"/>
      <w:r w:rsidRPr="006335DE">
        <w:rPr>
          <w:rFonts w:ascii="Cambria" w:hAnsi="Cambria"/>
          <w:lang w:val="en-US"/>
        </w:rPr>
        <w:t>rendah</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daerah</w:t>
      </w:r>
      <w:proofErr w:type="spellEnd"/>
      <w:r w:rsidRPr="006335DE">
        <w:rPr>
          <w:rFonts w:ascii="Cambria" w:hAnsi="Cambria"/>
          <w:lang w:val="en-US"/>
        </w:rPr>
        <w:t xml:space="preserve">, pen.} </w:t>
      </w:r>
      <w:proofErr w:type="spellStart"/>
      <w:r w:rsidRPr="006335DE">
        <w:rPr>
          <w:rFonts w:ascii="Cambria" w:hAnsi="Cambria"/>
          <w:lang w:val="en-US"/>
        </w:rPr>
        <w:t>termasuk</w:t>
      </w:r>
      <w:proofErr w:type="spellEnd"/>
      <w:r w:rsidRPr="006335DE">
        <w:rPr>
          <w:rFonts w:ascii="Cambria" w:hAnsi="Cambria"/>
          <w:lang w:val="en-US"/>
        </w:rPr>
        <w:t xml:space="preserve"> pula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pengertian</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Secara</w:t>
      </w:r>
      <w:proofErr w:type="spellEnd"/>
      <w:r w:rsidRPr="006335DE">
        <w:rPr>
          <w:rFonts w:ascii="Cambria" w:hAnsi="Cambria"/>
          <w:lang w:val="en-US"/>
        </w:rPr>
        <w:t xml:space="preserve"> formal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adalah</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yang </w:t>
      </w:r>
      <w:proofErr w:type="spellStart"/>
      <w:r w:rsidRPr="006335DE">
        <w:rPr>
          <w:rFonts w:ascii="Cambria" w:hAnsi="Cambria"/>
          <w:lang w:val="en-US"/>
        </w:rPr>
        <w:t>dibuat</w:t>
      </w:r>
      <w:proofErr w:type="spellEnd"/>
      <w:r w:rsidRPr="006335DE">
        <w:rPr>
          <w:rFonts w:ascii="Cambria" w:hAnsi="Cambria"/>
          <w:lang w:val="en-US"/>
        </w:rPr>
        <w:t xml:space="preserve"> oleh </w:t>
      </w:r>
      <w:proofErr w:type="spellStart"/>
      <w:r w:rsidRPr="006335DE">
        <w:rPr>
          <w:rFonts w:ascii="Cambria" w:hAnsi="Cambria"/>
          <w:lang w:val="en-US"/>
        </w:rPr>
        <w:t>lembaga</w:t>
      </w:r>
      <w:proofErr w:type="spellEnd"/>
      <w:r w:rsidRPr="006335DE">
        <w:rPr>
          <w:rFonts w:ascii="Cambria" w:hAnsi="Cambria"/>
          <w:lang w:val="en-US"/>
        </w:rPr>
        <w:t xml:space="preserve"> </w:t>
      </w:r>
      <w:proofErr w:type="spellStart"/>
      <w:r w:rsidRPr="006335DE">
        <w:rPr>
          <w:rFonts w:ascii="Cambria" w:hAnsi="Cambria"/>
          <w:lang w:val="en-US"/>
        </w:rPr>
        <w:t>legislatif</w:t>
      </w:r>
      <w:proofErr w:type="spellEnd"/>
      <w:r w:rsidRPr="006335DE">
        <w:rPr>
          <w:rFonts w:ascii="Cambria" w:hAnsi="Cambria"/>
          <w:lang w:val="en-US"/>
        </w:rPr>
        <w:t xml:space="preserve">, yang di Indonesia </w:t>
      </w:r>
      <w:proofErr w:type="spellStart"/>
      <w:r w:rsidRPr="006335DE">
        <w:rPr>
          <w:rFonts w:ascii="Cambria" w:hAnsi="Cambria"/>
          <w:lang w:val="en-US"/>
        </w:rPr>
        <w:t>dibuat</w:t>
      </w:r>
      <w:proofErr w:type="spellEnd"/>
      <w:r w:rsidRPr="006335DE">
        <w:rPr>
          <w:rFonts w:ascii="Cambria" w:hAnsi="Cambria"/>
          <w:lang w:val="en-US"/>
        </w:rPr>
        <w:t xml:space="preserve"> </w:t>
      </w:r>
      <w:proofErr w:type="spellStart"/>
      <w:r w:rsidRPr="006335DE">
        <w:rPr>
          <w:rFonts w:ascii="Cambria" w:hAnsi="Cambria"/>
          <w:lang w:val="en-US"/>
        </w:rPr>
        <w:t>bersama</w:t>
      </w:r>
      <w:proofErr w:type="spellEnd"/>
      <w:r w:rsidRPr="006335DE">
        <w:rPr>
          <w:rFonts w:ascii="Cambria" w:hAnsi="Cambria"/>
          <w:lang w:val="en-US"/>
        </w:rPr>
        <w:t xml:space="preserve">- </w:t>
      </w:r>
      <w:proofErr w:type="spellStart"/>
      <w:r w:rsidRPr="006335DE">
        <w:rPr>
          <w:rFonts w:ascii="Cambria" w:hAnsi="Cambria"/>
          <w:lang w:val="en-US"/>
        </w:rPr>
        <w:t>sama</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lembaga</w:t>
      </w:r>
      <w:proofErr w:type="spellEnd"/>
      <w:r w:rsidRPr="006335DE">
        <w:rPr>
          <w:rFonts w:ascii="Cambria" w:hAnsi="Cambria"/>
          <w:lang w:val="en-US"/>
        </w:rPr>
        <w:t xml:space="preserve"> </w:t>
      </w:r>
      <w:proofErr w:type="spellStart"/>
      <w:r w:rsidRPr="006335DE">
        <w:rPr>
          <w:rFonts w:ascii="Cambria" w:hAnsi="Cambria"/>
          <w:lang w:val="en-US"/>
        </w:rPr>
        <w:t>eksekutif</w:t>
      </w:r>
      <w:proofErr w:type="spellEnd"/>
      <w:r w:rsidRPr="006335DE">
        <w:rPr>
          <w:rFonts w:ascii="Cambria" w:hAnsi="Cambria"/>
          <w:lang w:val="en-US"/>
        </w:rPr>
        <w:t>.</w:t>
      </w:r>
      <w:r w:rsidRPr="006335DE">
        <w:rPr>
          <w:rStyle w:val="FootnoteReference"/>
          <w:rFonts w:ascii="Cambria" w:hAnsi="Cambria"/>
          <w:lang w:val="en-US"/>
        </w:rPr>
        <w:footnoteReference w:id="27"/>
      </w:r>
      <w:r w:rsidRPr="006335DE">
        <w:rPr>
          <w:rFonts w:ascii="Cambria" w:hAnsi="Cambria"/>
          <w:lang w:val="en-US"/>
        </w:rPr>
        <w:t xml:space="preserve"> </w:t>
      </w:r>
      <w:proofErr w:type="spellStart"/>
      <w:r w:rsidRPr="006335DE">
        <w:rPr>
          <w:rFonts w:ascii="Cambria" w:hAnsi="Cambria"/>
          <w:lang w:val="en-US"/>
        </w:rPr>
        <w:t>Menurut</w:t>
      </w:r>
      <w:proofErr w:type="spellEnd"/>
      <w:r w:rsidRPr="006335DE">
        <w:rPr>
          <w:rFonts w:ascii="Cambria" w:hAnsi="Cambria"/>
          <w:lang w:val="en-US"/>
        </w:rPr>
        <w:t xml:space="preserve"> P.J.P. </w:t>
      </w:r>
      <w:proofErr w:type="spellStart"/>
      <w:r w:rsidRPr="006335DE">
        <w:rPr>
          <w:rFonts w:ascii="Cambria" w:hAnsi="Cambria"/>
          <w:lang w:val="en-US"/>
        </w:rPr>
        <w:t>Tak</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adalah</w:t>
      </w:r>
      <w:proofErr w:type="spellEnd"/>
      <w:r w:rsidRPr="006335DE">
        <w:rPr>
          <w:rFonts w:ascii="Cambria" w:hAnsi="Cambria"/>
          <w:lang w:val="en-US"/>
        </w:rPr>
        <w:t xml:space="preserve"> </w:t>
      </w:r>
      <w:proofErr w:type="spellStart"/>
      <w:r w:rsidRPr="006335DE">
        <w:rPr>
          <w:rFonts w:ascii="Cambria" w:hAnsi="Cambria"/>
          <w:lang w:val="en-US"/>
        </w:rPr>
        <w:t>produk</w:t>
      </w:r>
      <w:proofErr w:type="spellEnd"/>
      <w:r w:rsidRPr="006335DE">
        <w:rPr>
          <w:rFonts w:ascii="Cambria" w:hAnsi="Cambria"/>
          <w:lang w:val="en-US"/>
        </w:rPr>
        <w:t xml:space="preserve"> </w:t>
      </w:r>
      <w:proofErr w:type="spellStart"/>
      <w:r w:rsidRPr="006335DE">
        <w:rPr>
          <w:rFonts w:ascii="Cambria" w:hAnsi="Cambria"/>
          <w:lang w:val="en-US"/>
        </w:rPr>
        <w:t>dari</w:t>
      </w:r>
      <w:proofErr w:type="spellEnd"/>
      <w:r w:rsidRPr="006335DE">
        <w:rPr>
          <w:rFonts w:ascii="Cambria" w:hAnsi="Cambria"/>
          <w:lang w:val="en-US"/>
        </w:rPr>
        <w:t xml:space="preserve"> </w:t>
      </w:r>
      <w:proofErr w:type="spellStart"/>
      <w:r w:rsidRPr="006335DE">
        <w:rPr>
          <w:rFonts w:ascii="Cambria" w:hAnsi="Cambria"/>
          <w:lang w:val="en-US"/>
        </w:rPr>
        <w:t>pembuat</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dan </w:t>
      </w:r>
      <w:proofErr w:type="spellStart"/>
      <w:r w:rsidRPr="006335DE">
        <w:rPr>
          <w:rFonts w:ascii="Cambria" w:hAnsi="Cambria"/>
          <w:lang w:val="en-US"/>
        </w:rPr>
        <w:t>sebagai</w:t>
      </w:r>
      <w:proofErr w:type="spellEnd"/>
      <w:r w:rsidRPr="006335DE">
        <w:rPr>
          <w:rFonts w:ascii="Cambria" w:hAnsi="Cambria"/>
          <w:lang w:val="en-US"/>
        </w:rPr>
        <w:t xml:space="preserve"> </w:t>
      </w:r>
      <w:proofErr w:type="spellStart"/>
      <w:r w:rsidRPr="006335DE">
        <w:rPr>
          <w:rFonts w:ascii="Cambria" w:hAnsi="Cambria"/>
          <w:lang w:val="en-US"/>
        </w:rPr>
        <w:t>sumber</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arti formal yang </w:t>
      </w:r>
      <w:proofErr w:type="spellStart"/>
      <w:r w:rsidRPr="006335DE">
        <w:rPr>
          <w:rFonts w:ascii="Cambria" w:hAnsi="Cambria"/>
          <w:lang w:val="en-US"/>
        </w:rPr>
        <w:t>berlaku</w:t>
      </w:r>
      <w:proofErr w:type="spellEnd"/>
      <w:r w:rsidRPr="006335DE">
        <w:rPr>
          <w:rFonts w:ascii="Cambria" w:hAnsi="Cambria"/>
          <w:lang w:val="en-US"/>
        </w:rPr>
        <w:t xml:space="preserve"> </w:t>
      </w:r>
      <w:proofErr w:type="spellStart"/>
      <w:r w:rsidRPr="006335DE">
        <w:rPr>
          <w:rFonts w:ascii="Cambria" w:hAnsi="Cambria"/>
          <w:lang w:val="en-US"/>
        </w:rPr>
        <w:t>umum</w:t>
      </w:r>
      <w:proofErr w:type="spellEnd"/>
      <w:r w:rsidRPr="006335DE">
        <w:rPr>
          <w:rFonts w:ascii="Cambria" w:hAnsi="Cambria"/>
          <w:lang w:val="en-US"/>
        </w:rPr>
        <w:t xml:space="preserve">, </w:t>
      </w:r>
      <w:proofErr w:type="spellStart"/>
      <w:r w:rsidRPr="006335DE">
        <w:rPr>
          <w:rFonts w:ascii="Cambria" w:hAnsi="Cambria"/>
          <w:lang w:val="en-US"/>
        </w:rPr>
        <w:t>memuat</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yang </w:t>
      </w:r>
      <w:proofErr w:type="spellStart"/>
      <w:r w:rsidRPr="006335DE">
        <w:rPr>
          <w:rFonts w:ascii="Cambria" w:hAnsi="Cambria"/>
          <w:lang w:val="en-US"/>
        </w:rPr>
        <w:t>mengikat</w:t>
      </w:r>
      <w:proofErr w:type="spellEnd"/>
      <w:r w:rsidRPr="006335DE">
        <w:rPr>
          <w:rFonts w:ascii="Cambria" w:hAnsi="Cambria"/>
          <w:lang w:val="en-US"/>
        </w:rPr>
        <w:t xml:space="preserve"> </w:t>
      </w:r>
      <w:proofErr w:type="spellStart"/>
      <w:r w:rsidRPr="006335DE">
        <w:rPr>
          <w:rFonts w:ascii="Cambria" w:hAnsi="Cambria"/>
          <w:lang w:val="en-US"/>
        </w:rPr>
        <w:t>warga</w:t>
      </w:r>
      <w:proofErr w:type="spellEnd"/>
      <w:r w:rsidRPr="006335DE">
        <w:rPr>
          <w:rFonts w:ascii="Cambria" w:hAnsi="Cambria"/>
          <w:lang w:val="en-US"/>
        </w:rPr>
        <w:t xml:space="preserve"> negara. </w:t>
      </w:r>
      <w:proofErr w:type="spellStart"/>
      <w:r w:rsidRPr="006335DE">
        <w:rPr>
          <w:rFonts w:ascii="Cambria" w:hAnsi="Cambria"/>
          <w:lang w:val="en-US"/>
        </w:rPr>
        <w:t>demokratis</w:t>
      </w:r>
      <w:proofErr w:type="spellEnd"/>
      <w:r w:rsidRPr="006335DE">
        <w:rPr>
          <w:rFonts w:ascii="Cambria" w:hAnsi="Cambria"/>
          <w:lang w:val="en-US"/>
        </w:rPr>
        <w:t xml:space="preserve"> (</w:t>
      </w:r>
      <w:proofErr w:type="spellStart"/>
      <w:r w:rsidRPr="006335DE">
        <w:rPr>
          <w:rFonts w:ascii="Cambria" w:hAnsi="Cambria"/>
          <w:i/>
          <w:iCs/>
          <w:lang w:val="en-US"/>
        </w:rPr>
        <w:t>democratische</w:t>
      </w:r>
      <w:proofErr w:type="spellEnd"/>
      <w:r w:rsidRPr="006335DE">
        <w:rPr>
          <w:rFonts w:ascii="Cambria" w:hAnsi="Cambria"/>
          <w:i/>
          <w:iCs/>
          <w:lang w:val="en-US"/>
        </w:rPr>
        <w:t xml:space="preserve"> </w:t>
      </w:r>
      <w:proofErr w:type="spellStart"/>
      <w:r w:rsidRPr="006335DE">
        <w:rPr>
          <w:rFonts w:ascii="Cambria" w:hAnsi="Cambria"/>
          <w:i/>
          <w:iCs/>
          <w:lang w:val="en-US"/>
        </w:rPr>
        <w:t>rechtsstaat</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dianggar</w:t>
      </w:r>
      <w:proofErr w:type="spellEnd"/>
      <w:r w:rsidRPr="006335DE">
        <w:rPr>
          <w:rFonts w:ascii="Cambria" w:hAnsi="Cambria"/>
          <w:lang w:val="en-US"/>
        </w:rPr>
        <w:t xml:space="preserve"> </w:t>
      </w:r>
      <w:proofErr w:type="spellStart"/>
      <w:r w:rsidRPr="006335DE">
        <w:rPr>
          <w:rFonts w:ascii="Cambria" w:hAnsi="Cambria"/>
          <w:lang w:val="en-US"/>
        </w:rPr>
        <w:t>sumber</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paling </w:t>
      </w:r>
      <w:proofErr w:type="spellStart"/>
      <w:r w:rsidRPr="006335DE">
        <w:rPr>
          <w:rFonts w:ascii="Cambria" w:hAnsi="Cambria"/>
          <w:lang w:val="en-US"/>
        </w:rPr>
        <w:t>penting</w:t>
      </w:r>
      <w:proofErr w:type="spellEnd"/>
      <w:r w:rsidRPr="006335DE">
        <w:rPr>
          <w:rFonts w:ascii="Cambria" w:hAnsi="Cambria"/>
          <w:lang w:val="en-US"/>
        </w:rPr>
        <w:t xml:space="preserve">, </w:t>
      </w:r>
      <w:proofErr w:type="spellStart"/>
      <w:r w:rsidRPr="006335DE">
        <w:rPr>
          <w:rFonts w:ascii="Cambria" w:hAnsi="Cambria"/>
          <w:lang w:val="en-US"/>
        </w:rPr>
        <w:t>karena</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merupakan</w:t>
      </w:r>
      <w:proofErr w:type="spellEnd"/>
      <w:r w:rsidRPr="006335DE">
        <w:rPr>
          <w:rFonts w:ascii="Cambria" w:hAnsi="Cambria"/>
          <w:lang w:val="en-US"/>
        </w:rPr>
        <w:t xml:space="preserve"> </w:t>
      </w:r>
      <w:proofErr w:type="spellStart"/>
      <w:r w:rsidRPr="006335DE">
        <w:rPr>
          <w:rFonts w:ascii="Cambria" w:hAnsi="Cambria"/>
          <w:lang w:val="en-US"/>
        </w:rPr>
        <w:t>pengejawantahan</w:t>
      </w:r>
      <w:proofErr w:type="spellEnd"/>
      <w:r w:rsidRPr="006335DE">
        <w:rPr>
          <w:rFonts w:ascii="Cambria" w:hAnsi="Cambria"/>
          <w:lang w:val="en-US"/>
        </w:rPr>
        <w:t xml:space="preserve"> </w:t>
      </w:r>
      <w:proofErr w:type="spellStart"/>
      <w:r w:rsidRPr="006335DE">
        <w:rPr>
          <w:rFonts w:ascii="Cambria" w:hAnsi="Cambria"/>
          <w:lang w:val="en-US"/>
        </w:rPr>
        <w:t>aspirasi</w:t>
      </w:r>
      <w:proofErr w:type="spellEnd"/>
      <w:r w:rsidRPr="006335DE">
        <w:rPr>
          <w:rFonts w:ascii="Cambria" w:hAnsi="Cambria"/>
          <w:lang w:val="en-US"/>
        </w:rPr>
        <w:t xml:space="preserve"> </w:t>
      </w:r>
      <w:proofErr w:type="spellStart"/>
      <w:r w:rsidRPr="006335DE">
        <w:rPr>
          <w:rFonts w:ascii="Cambria" w:hAnsi="Cambria"/>
          <w:lang w:val="en-US"/>
        </w:rPr>
        <w:t>rakyat</w:t>
      </w:r>
      <w:proofErr w:type="spellEnd"/>
      <w:r w:rsidRPr="006335DE">
        <w:rPr>
          <w:rFonts w:ascii="Cambria" w:hAnsi="Cambria"/>
          <w:lang w:val="en-US"/>
        </w:rPr>
        <w:t xml:space="preserve"> yang </w:t>
      </w:r>
      <w:proofErr w:type="spellStart"/>
      <w:r w:rsidRPr="006335DE">
        <w:rPr>
          <w:rFonts w:ascii="Cambria" w:hAnsi="Cambria"/>
          <w:lang w:val="en-US"/>
        </w:rPr>
        <w:t>diformalkan</w:t>
      </w:r>
      <w:proofErr w:type="spellEnd"/>
      <w:r w:rsidRPr="006335DE">
        <w:rPr>
          <w:rFonts w:ascii="Cambria" w:hAnsi="Cambria"/>
          <w:lang w:val="en-US"/>
        </w:rPr>
        <w:t xml:space="preserve">, juga </w:t>
      </w:r>
      <w:proofErr w:type="spellStart"/>
      <w:r w:rsidRPr="006335DE">
        <w:rPr>
          <w:rFonts w:ascii="Cambria" w:hAnsi="Cambria"/>
          <w:lang w:val="en-US"/>
        </w:rPr>
        <w:t>karena</w:t>
      </w:r>
      <w:proofErr w:type="spellEnd"/>
      <w:r w:rsidRPr="006335DE">
        <w:rPr>
          <w:rFonts w:ascii="Cambria" w:hAnsi="Cambria"/>
          <w:lang w:val="en-US"/>
        </w:rPr>
        <w:t xml:space="preserve"> </w:t>
      </w:r>
      <w:proofErr w:type="spellStart"/>
      <w:r w:rsidRPr="006335DE">
        <w:rPr>
          <w:rFonts w:ascii="Cambria" w:hAnsi="Cambria"/>
          <w:lang w:val="en-US"/>
        </w:rPr>
        <w:t>berdasarkan</w:t>
      </w:r>
      <w:proofErr w:type="spellEnd"/>
      <w:r w:rsidRPr="006335DE">
        <w:rPr>
          <w:rFonts w:ascii="Cambria" w:hAnsi="Cambria"/>
          <w:lang w:val="en-US"/>
        </w:rPr>
        <w:t xml:space="preserve"> </w:t>
      </w:r>
      <w:proofErr w:type="spellStart"/>
      <w:r w:rsidRPr="006335DE">
        <w:rPr>
          <w:rFonts w:ascii="Cambria" w:hAnsi="Cambria"/>
          <w:lang w:val="en-US"/>
        </w:rPr>
        <w:lastRenderedPageBreak/>
        <w:t>undang-undang</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memperoleh</w:t>
      </w:r>
      <w:proofErr w:type="spellEnd"/>
      <w:r w:rsidRPr="006335DE">
        <w:rPr>
          <w:rFonts w:ascii="Cambria" w:hAnsi="Cambria"/>
          <w:lang w:val="en-US"/>
        </w:rPr>
        <w:t xml:space="preserve"> </w:t>
      </w:r>
      <w:proofErr w:type="spellStart"/>
      <w:r w:rsidRPr="006335DE">
        <w:rPr>
          <w:rFonts w:ascii="Cambria" w:hAnsi="Cambria"/>
          <w:lang w:val="en-US"/>
        </w:rPr>
        <w:t>wewenang</w:t>
      </w:r>
      <w:proofErr w:type="spellEnd"/>
      <w:r w:rsidRPr="006335DE">
        <w:rPr>
          <w:rFonts w:ascii="Cambria" w:hAnsi="Cambria"/>
          <w:lang w:val="en-US"/>
        </w:rPr>
        <w:t xml:space="preserve"> </w:t>
      </w:r>
      <w:proofErr w:type="spellStart"/>
      <w:r w:rsidRPr="006335DE">
        <w:rPr>
          <w:rFonts w:ascii="Cambria" w:hAnsi="Cambria"/>
          <w:lang w:val="en-US"/>
        </w:rPr>
        <w:t>utama</w:t>
      </w:r>
      <w:proofErr w:type="spellEnd"/>
      <w:r w:rsidRPr="006335DE">
        <w:rPr>
          <w:rFonts w:ascii="Cambria" w:hAnsi="Cambria"/>
          <w:lang w:val="en-US"/>
        </w:rPr>
        <w:t xml:space="preserve"> (</w:t>
      </w:r>
      <w:proofErr w:type="spellStart"/>
      <w:r w:rsidRPr="006335DE">
        <w:rPr>
          <w:rFonts w:ascii="Cambria" w:hAnsi="Cambria"/>
          <w:lang w:val="en-US"/>
        </w:rPr>
        <w:t>wewenang</w:t>
      </w:r>
      <w:proofErr w:type="spellEnd"/>
      <w:r w:rsidRPr="006335DE">
        <w:rPr>
          <w:rFonts w:ascii="Cambria" w:hAnsi="Cambria"/>
          <w:lang w:val="en-US"/>
        </w:rPr>
        <w:t xml:space="preserve"> </w:t>
      </w:r>
      <w:proofErr w:type="spellStart"/>
      <w:r w:rsidRPr="006335DE">
        <w:rPr>
          <w:rFonts w:ascii="Cambria" w:hAnsi="Cambria"/>
          <w:lang w:val="en-US"/>
        </w:rPr>
        <w:t>atributif</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melakukan</w:t>
      </w:r>
      <w:proofErr w:type="spellEnd"/>
      <w:r w:rsidRPr="006335DE">
        <w:rPr>
          <w:rFonts w:ascii="Cambria" w:hAnsi="Cambria"/>
          <w:lang w:val="en-US"/>
        </w:rPr>
        <w:t xml:space="preserve"> </w:t>
      </w:r>
      <w:proofErr w:type="spellStart"/>
      <w:r w:rsidRPr="006335DE">
        <w:rPr>
          <w:rFonts w:ascii="Cambria" w:hAnsi="Cambria"/>
          <w:lang w:val="en-US"/>
        </w:rPr>
        <w:t>tindakan</w:t>
      </w:r>
      <w:proofErr w:type="spellEnd"/>
      <w:r w:rsidRPr="006335DE">
        <w:rPr>
          <w:rFonts w:ascii="Cambria" w:hAnsi="Cambria"/>
          <w:lang w:val="en-US"/>
        </w:rPr>
        <w:t xml:space="preserve"> </w:t>
      </w:r>
      <w:proofErr w:type="spellStart"/>
      <w:r w:rsidRPr="006335DE">
        <w:rPr>
          <w:rFonts w:ascii="Cambria" w:hAnsi="Cambria"/>
          <w:lang w:val="en-US"/>
        </w:rPr>
        <w:t>hukun</w:t>
      </w:r>
      <w:proofErr w:type="spellEnd"/>
      <w:r w:rsidRPr="006335DE">
        <w:rPr>
          <w:rFonts w:ascii="Cambria" w:hAnsi="Cambria"/>
          <w:lang w:val="en-US"/>
        </w:rPr>
        <w:t xml:space="preserve"> Keputusan </w:t>
      </w:r>
      <w:proofErr w:type="spellStart"/>
      <w:proofErr w:type="gramStart"/>
      <w:r w:rsidRPr="006335DE">
        <w:rPr>
          <w:rFonts w:ascii="Cambria" w:hAnsi="Cambria"/>
          <w:lang w:val="en-US"/>
        </w:rPr>
        <w:t>hukum</w:t>
      </w:r>
      <w:proofErr w:type="spellEnd"/>
      <w:r w:rsidRPr="006335DE">
        <w:rPr>
          <w:rFonts w:ascii="Cambria" w:hAnsi="Cambria"/>
          <w:lang w:val="en-US"/>
        </w:rPr>
        <w:t xml:space="preserve"> .</w:t>
      </w:r>
      <w:proofErr w:type="gramEnd"/>
      <w:r w:rsidRPr="006335DE">
        <w:rPr>
          <w:rStyle w:val="FootnoteReference"/>
          <w:rFonts w:ascii="Cambria" w:hAnsi="Cambria"/>
          <w:lang w:val="en-US"/>
        </w:rPr>
        <w:footnoteReference w:id="28"/>
      </w:r>
      <w:r w:rsidRPr="006335DE">
        <w:rPr>
          <w:rFonts w:ascii="Cambria" w:hAnsi="Cambria"/>
          <w:lang w:val="en-US"/>
        </w:rPr>
        <w:t xml:space="preserve"> </w:t>
      </w:r>
    </w:p>
    <w:p w14:paraId="385E25DC" w14:textId="77777777" w:rsidR="006335DE" w:rsidRPr="006335DE" w:rsidRDefault="006335DE" w:rsidP="006335DE">
      <w:pPr>
        <w:ind w:left="360" w:firstLine="720"/>
        <w:jc w:val="both"/>
        <w:rPr>
          <w:rFonts w:ascii="Cambria" w:hAnsi="Cambria"/>
        </w:rPr>
      </w:pPr>
      <w:proofErr w:type="spellStart"/>
      <w:r w:rsidRPr="006335DE">
        <w:rPr>
          <w:rFonts w:ascii="Cambria" w:hAnsi="Cambria"/>
          <w:lang w:val="en-US"/>
        </w:rPr>
        <w:t>Dalam</w:t>
      </w:r>
      <w:proofErr w:type="spellEnd"/>
      <w:r w:rsidRPr="006335DE">
        <w:rPr>
          <w:rFonts w:ascii="Cambria" w:hAnsi="Cambria"/>
          <w:lang w:val="en-US"/>
        </w:rPr>
        <w:t xml:space="preserve"> negara Hukum </w:t>
      </w:r>
      <w:proofErr w:type="spellStart"/>
      <w:r w:rsidRPr="006335DE">
        <w:rPr>
          <w:rFonts w:ascii="Cambria" w:hAnsi="Cambria"/>
          <w:lang w:val="en-US"/>
        </w:rPr>
        <w:t>Administrasi</w:t>
      </w:r>
      <w:proofErr w:type="spellEnd"/>
      <w:r w:rsidRPr="006335DE">
        <w:rPr>
          <w:rFonts w:ascii="Cambria" w:hAnsi="Cambria"/>
          <w:lang w:val="en-US"/>
        </w:rPr>
        <w:t xml:space="preserve"> Negara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wewenang</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membuat</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perundang-undangan</w:t>
      </w:r>
      <w:proofErr w:type="spellEnd"/>
      <w:r w:rsidRPr="006335DE">
        <w:rPr>
          <w:rFonts w:ascii="Cambria" w:hAnsi="Cambria"/>
          <w:lang w:val="en-US"/>
        </w:rPr>
        <w:t xml:space="preserve"> </w:t>
      </w:r>
      <w:proofErr w:type="spellStart"/>
      <w:r w:rsidRPr="006335DE">
        <w:rPr>
          <w:rFonts w:ascii="Cambria" w:hAnsi="Cambria"/>
          <w:lang w:val="en-US"/>
        </w:rPr>
        <w:t>tertentu</w:t>
      </w:r>
      <w:proofErr w:type="spellEnd"/>
      <w:r w:rsidRPr="006335DE">
        <w:rPr>
          <w:rFonts w:ascii="Cambria" w:hAnsi="Cambria"/>
          <w:lang w:val="en-US"/>
        </w:rPr>
        <w:t xml:space="preserve">. </w:t>
      </w:r>
      <w:proofErr w:type="spellStart"/>
      <w:r w:rsidRPr="006335DE">
        <w:rPr>
          <w:rFonts w:ascii="Cambria" w:hAnsi="Cambria"/>
          <w:lang w:val="en-US"/>
        </w:rPr>
        <w:t>tanpa</w:t>
      </w:r>
      <w:proofErr w:type="spellEnd"/>
      <w:r w:rsidRPr="006335DE">
        <w:rPr>
          <w:rFonts w:ascii="Cambria" w:hAnsi="Cambria"/>
          <w:lang w:val="en-US"/>
        </w:rPr>
        <w:t xml:space="preserve"> </w:t>
      </w:r>
      <w:proofErr w:type="spellStart"/>
      <w:r w:rsidRPr="006335DE">
        <w:rPr>
          <w:rFonts w:ascii="Cambria" w:hAnsi="Cambria"/>
          <w:lang w:val="en-US"/>
        </w:rPr>
        <w:t>dasar</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tidak</w:t>
      </w:r>
      <w:proofErr w:type="spellEnd"/>
      <w:r w:rsidRPr="006335DE">
        <w:rPr>
          <w:rFonts w:ascii="Cambria" w:hAnsi="Cambria"/>
          <w:lang w:val="en-US"/>
        </w:rPr>
        <w:t xml:space="preserve"> </w:t>
      </w:r>
      <w:proofErr w:type="spellStart"/>
      <w:r w:rsidRPr="006335DE">
        <w:rPr>
          <w:rFonts w:ascii="Cambria" w:hAnsi="Cambria"/>
          <w:lang w:val="en-US"/>
        </w:rPr>
        <w:t>mermiliki</w:t>
      </w:r>
      <w:proofErr w:type="spellEnd"/>
      <w:r w:rsidRPr="006335DE">
        <w:rPr>
          <w:rFonts w:ascii="Cambria" w:hAnsi="Cambria"/>
          <w:lang w:val="en-US"/>
        </w:rPr>
        <w:t xml:space="preserve"> </w:t>
      </w:r>
      <w:proofErr w:type="spellStart"/>
      <w:r w:rsidRPr="006335DE">
        <w:rPr>
          <w:rFonts w:ascii="Cambria" w:hAnsi="Cambria"/>
          <w:lang w:val="en-US"/>
        </w:rPr>
        <w:t>kewenangan</w:t>
      </w:r>
      <w:proofErr w:type="spellEnd"/>
      <w:r w:rsidRPr="006335DE">
        <w:rPr>
          <w:rFonts w:ascii="Cambria" w:hAnsi="Cambria"/>
          <w:lang w:val="en-US"/>
        </w:rPr>
        <w:t xml:space="preserve"> yang </w:t>
      </w:r>
      <w:proofErr w:type="spellStart"/>
      <w:r w:rsidRPr="006335DE">
        <w:rPr>
          <w:rFonts w:ascii="Cambria" w:hAnsi="Cambria"/>
          <w:lang w:val="en-US"/>
        </w:rPr>
        <w:t>bersifat</w:t>
      </w:r>
      <w:proofErr w:type="spellEnd"/>
      <w:r w:rsidRPr="006335DE">
        <w:rPr>
          <w:rFonts w:ascii="Cambria" w:hAnsi="Cambria"/>
          <w:lang w:val="en-US"/>
        </w:rPr>
        <w:t xml:space="preserve"> </w:t>
      </w:r>
      <w:proofErr w:type="spellStart"/>
      <w:r w:rsidRPr="006335DE">
        <w:rPr>
          <w:rFonts w:ascii="Cambria" w:hAnsi="Cambria"/>
          <w:lang w:val="en-US"/>
        </w:rPr>
        <w:t>memaksa</w:t>
      </w:r>
      <w:proofErr w:type="spellEnd"/>
      <w:r w:rsidRPr="006335DE">
        <w:rPr>
          <w:rFonts w:ascii="Cambria" w:hAnsi="Cambria"/>
          <w:lang w:val="en-US"/>
        </w:rPr>
        <w:t xml:space="preserve"> (</w:t>
      </w:r>
      <w:proofErr w:type="spellStart"/>
      <w:r w:rsidRPr="006335DE">
        <w:rPr>
          <w:rFonts w:ascii="Cambria" w:hAnsi="Cambria"/>
          <w:i/>
          <w:iCs/>
          <w:lang w:val="en-US"/>
        </w:rPr>
        <w:t>zonder</w:t>
      </w:r>
      <w:proofErr w:type="spellEnd"/>
      <w:r w:rsidRPr="006335DE">
        <w:rPr>
          <w:rFonts w:ascii="Cambria" w:hAnsi="Cambria"/>
          <w:i/>
          <w:iCs/>
          <w:lang w:val="en-US"/>
        </w:rPr>
        <w:t xml:space="preserve"> </w:t>
      </w:r>
      <w:proofErr w:type="spellStart"/>
      <w:r w:rsidRPr="006335DE">
        <w:rPr>
          <w:rFonts w:ascii="Cambria" w:hAnsi="Cambria"/>
          <w:i/>
          <w:iCs/>
          <w:lang w:val="en-US"/>
        </w:rPr>
        <w:t>een</w:t>
      </w:r>
      <w:proofErr w:type="spellEnd"/>
      <w:r w:rsidRPr="006335DE">
        <w:rPr>
          <w:rFonts w:ascii="Cambria" w:hAnsi="Cambria"/>
          <w:i/>
          <w:iCs/>
          <w:lang w:val="en-US"/>
        </w:rPr>
        <w:t xml:space="preserve"> </w:t>
      </w:r>
      <w:proofErr w:type="spellStart"/>
      <w:r w:rsidRPr="006335DE">
        <w:rPr>
          <w:rFonts w:ascii="Cambria" w:hAnsi="Cambria"/>
          <w:i/>
          <w:iCs/>
          <w:lang w:val="en-US"/>
        </w:rPr>
        <w:t>wettelijke</w:t>
      </w:r>
      <w:proofErr w:type="spellEnd"/>
      <w:r w:rsidRPr="006335DE">
        <w:rPr>
          <w:rFonts w:ascii="Cambria" w:hAnsi="Cambria"/>
          <w:i/>
          <w:iCs/>
          <w:lang w:val="en-US"/>
        </w:rPr>
        <w:t xml:space="preserve"> </w:t>
      </w:r>
      <w:proofErr w:type="spellStart"/>
      <w:r w:rsidRPr="006335DE">
        <w:rPr>
          <w:rFonts w:ascii="Cambria" w:hAnsi="Cambria"/>
          <w:i/>
          <w:iCs/>
          <w:lang w:val="en-US"/>
        </w:rPr>
        <w:t>grondslag</w:t>
      </w:r>
      <w:proofErr w:type="spellEnd"/>
      <w:r w:rsidRPr="006335DE">
        <w:rPr>
          <w:rFonts w:ascii="Cambria" w:hAnsi="Cambria"/>
          <w:i/>
          <w:iCs/>
          <w:lang w:val="en-US"/>
        </w:rPr>
        <w:t xml:space="preserve"> het </w:t>
      </w:r>
      <w:proofErr w:type="spellStart"/>
      <w:r w:rsidRPr="006335DE">
        <w:rPr>
          <w:rFonts w:ascii="Cambria" w:hAnsi="Cambria"/>
          <w:i/>
          <w:iCs/>
          <w:lang w:val="en-US"/>
        </w:rPr>
        <w:t>bestuur</w:t>
      </w:r>
      <w:proofErr w:type="spellEnd"/>
      <w:r w:rsidRPr="006335DE">
        <w:rPr>
          <w:rFonts w:ascii="Cambria" w:hAnsi="Cambria"/>
          <w:i/>
          <w:iCs/>
          <w:lang w:val="en-US"/>
        </w:rPr>
        <w:t xml:space="preserve"> </w:t>
      </w:r>
      <w:proofErr w:type="spellStart"/>
      <w:r w:rsidRPr="006335DE">
        <w:rPr>
          <w:rFonts w:ascii="Cambria" w:hAnsi="Cambria"/>
          <w:i/>
          <w:iCs/>
          <w:lang w:val="en-US"/>
        </w:rPr>
        <w:t>geen</w:t>
      </w:r>
      <w:proofErr w:type="spellEnd"/>
      <w:r w:rsidRPr="006335DE">
        <w:rPr>
          <w:rFonts w:ascii="Cambria" w:hAnsi="Cambria"/>
          <w:i/>
          <w:iCs/>
          <w:lang w:val="en-US"/>
        </w:rPr>
        <w:t xml:space="preserve"> </w:t>
      </w:r>
      <w:proofErr w:type="spellStart"/>
      <w:r w:rsidRPr="006335DE">
        <w:rPr>
          <w:rFonts w:ascii="Cambria" w:hAnsi="Cambria"/>
          <w:i/>
          <w:iCs/>
          <w:lang w:val="en-US"/>
        </w:rPr>
        <w:t>dwingende</w:t>
      </w:r>
      <w:proofErr w:type="spellEnd"/>
      <w:r w:rsidRPr="006335DE">
        <w:rPr>
          <w:rFonts w:ascii="Cambria" w:hAnsi="Cambria"/>
          <w:i/>
          <w:iCs/>
          <w:lang w:val="en-US"/>
        </w:rPr>
        <w:t xml:space="preserve"> </w:t>
      </w:r>
      <w:proofErr w:type="spellStart"/>
      <w:r w:rsidRPr="006335DE">
        <w:rPr>
          <w:rFonts w:ascii="Cambria" w:hAnsi="Cambria"/>
          <w:i/>
          <w:iCs/>
          <w:lang w:val="en-US"/>
        </w:rPr>
        <w:t>bevoegdheden</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wewenang</w:t>
      </w:r>
      <w:proofErr w:type="spellEnd"/>
      <w:r w:rsidRPr="006335DE">
        <w:rPr>
          <w:rFonts w:ascii="Cambria" w:hAnsi="Cambria"/>
          <w:lang w:val="en-US"/>
        </w:rPr>
        <w:t xml:space="preserve"> vang </w:t>
      </w:r>
      <w:proofErr w:type="spellStart"/>
      <w:r w:rsidRPr="006335DE">
        <w:rPr>
          <w:rFonts w:ascii="Cambria" w:hAnsi="Cambria"/>
          <w:lang w:val="en-US"/>
        </w:rPr>
        <w:t>diberikan</w:t>
      </w:r>
      <w:proofErr w:type="spellEnd"/>
      <w:r w:rsidRPr="006335DE">
        <w:rPr>
          <w:rFonts w:ascii="Cambria" w:hAnsi="Cambria"/>
          <w:lang w:val="en-US"/>
        </w:rPr>
        <w:t xml:space="preserve"> oleh </w:t>
      </w:r>
      <w:proofErr w:type="spellStart"/>
      <w:r w:rsidRPr="006335DE">
        <w:rPr>
          <w:rFonts w:ascii="Cambria" w:hAnsi="Cambria"/>
          <w:lang w:val="en-US"/>
        </w:rPr>
        <w:t>undang-undang</w:t>
      </w:r>
      <w:proofErr w:type="spellEnd"/>
      <w:r w:rsidRPr="006335DE">
        <w:rPr>
          <w:rFonts w:ascii="Cambria" w:hAnsi="Cambria"/>
          <w:lang w:val="en-US"/>
        </w:rPr>
        <w:t>/</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daerah</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dacrah</w:t>
      </w:r>
      <w:proofErr w:type="spellEnd"/>
      <w:r w:rsidRPr="006335DE">
        <w:rPr>
          <w:rFonts w:ascii="Cambria" w:hAnsi="Cambria"/>
          <w:lang w:val="en-US"/>
        </w:rPr>
        <w:t xml:space="preserve"> </w:t>
      </w:r>
      <w:proofErr w:type="spellStart"/>
      <w:r w:rsidRPr="006335DE">
        <w:rPr>
          <w:rFonts w:ascii="Cambria" w:hAnsi="Cambria"/>
          <w:lang w:val="en-US"/>
        </w:rPr>
        <w:t>dapat</w:t>
      </w:r>
      <w:proofErr w:type="spellEnd"/>
      <w:r w:rsidRPr="006335DE">
        <w:rPr>
          <w:rFonts w:ascii="Cambria" w:hAnsi="Cambria"/>
          <w:lang w:val="en-US"/>
        </w:rPr>
        <w:t xml:space="preserve"> </w:t>
      </w:r>
      <w:proofErr w:type="spellStart"/>
      <w:r w:rsidRPr="006335DE">
        <w:rPr>
          <w:rFonts w:ascii="Cambria" w:hAnsi="Cambria"/>
          <w:lang w:val="en-US"/>
        </w:rPr>
        <w:t>membentuk</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w:t>
      </w:r>
      <w:proofErr w:type="spellStart"/>
      <w:r w:rsidRPr="006335DE">
        <w:rPr>
          <w:rFonts w:ascii="Cambria" w:hAnsi="Cambria"/>
          <w:lang w:val="en-US"/>
        </w:rPr>
        <w:t>kepala</w:t>
      </w:r>
      <w:proofErr w:type="spellEnd"/>
      <w:r w:rsidRPr="006335DE">
        <w:rPr>
          <w:rFonts w:ascii="Cambria" w:hAnsi="Cambria"/>
          <w:lang w:val="en-US"/>
        </w:rPr>
        <w:t xml:space="preserve"> </w:t>
      </w:r>
      <w:proofErr w:type="spellStart"/>
      <w:r w:rsidRPr="006335DE">
        <w:rPr>
          <w:rFonts w:ascii="Cambria" w:hAnsi="Cambria"/>
          <w:lang w:val="en-US"/>
        </w:rPr>
        <w:t>daerah</w:t>
      </w:r>
      <w:proofErr w:type="spellEnd"/>
      <w:r w:rsidRPr="006335DE">
        <w:rPr>
          <w:rFonts w:ascii="Cambria" w:hAnsi="Cambria"/>
          <w:lang w:val="en-US"/>
        </w:rPr>
        <w:t xml:space="preserve"> (</w:t>
      </w:r>
      <w:proofErr w:type="spellStart"/>
      <w:r w:rsidRPr="006335DE">
        <w:rPr>
          <w:rFonts w:ascii="Cambria" w:hAnsi="Cambria"/>
          <w:i/>
          <w:iCs/>
          <w:lang w:val="en-US"/>
        </w:rPr>
        <w:t>besluit</w:t>
      </w:r>
      <w:proofErr w:type="spellEnd"/>
      <w:r w:rsidRPr="006335DE">
        <w:rPr>
          <w:rFonts w:ascii="Cambria" w:hAnsi="Cambria"/>
          <w:i/>
          <w:iCs/>
          <w:lang w:val="en-US"/>
        </w:rPr>
        <w:t xml:space="preserve"> van </w:t>
      </w:r>
      <w:proofErr w:type="spellStart"/>
      <w:r w:rsidRPr="006335DE">
        <w:rPr>
          <w:rFonts w:ascii="Cambria" w:hAnsi="Cambria"/>
          <w:i/>
          <w:iCs/>
          <w:lang w:val="en-US"/>
        </w:rPr>
        <w:t>algemeen</w:t>
      </w:r>
      <w:proofErr w:type="spellEnd"/>
      <w:r w:rsidRPr="006335DE">
        <w:rPr>
          <w:rFonts w:ascii="Cambria" w:hAnsi="Cambria"/>
          <w:i/>
          <w:iCs/>
          <w:lang w:val="en-US"/>
        </w:rPr>
        <w:t xml:space="preserve"> </w:t>
      </w:r>
      <w:proofErr w:type="spellStart"/>
      <w:r w:rsidRPr="006335DE">
        <w:rPr>
          <w:rFonts w:ascii="Cambria" w:hAnsi="Cambria"/>
          <w:i/>
          <w:iCs/>
          <w:lang w:val="en-US"/>
        </w:rPr>
        <w:t>strekking</w:t>
      </w:r>
      <w:proofErr w:type="spellEnd"/>
      <w:r w:rsidRPr="006335DE">
        <w:rPr>
          <w:rFonts w:ascii="Cambria" w:hAnsi="Cambria"/>
          <w:i/>
          <w:iCs/>
          <w:lang w:val="en-US"/>
        </w:rPr>
        <w:t>)</w:t>
      </w:r>
      <w:r w:rsidRPr="006335DE">
        <w:rPr>
          <w:rFonts w:ascii="Cambria" w:hAnsi="Cambria"/>
          <w:lang w:val="en-US"/>
        </w:rPr>
        <w:t xml:space="preserve">, yang </w:t>
      </w:r>
      <w:proofErr w:type="spellStart"/>
      <w:r w:rsidRPr="006335DE">
        <w:rPr>
          <w:rFonts w:ascii="Cambria" w:hAnsi="Cambria"/>
          <w:lang w:val="en-US"/>
        </w:rPr>
        <w:t>termasuk</w:t>
      </w:r>
      <w:proofErr w:type="spellEnd"/>
      <w:r w:rsidRPr="006335DE">
        <w:rPr>
          <w:rFonts w:ascii="Cambria" w:hAnsi="Cambria"/>
          <w:lang w:val="en-US"/>
        </w:rPr>
        <w:t xml:space="preserve"> </w:t>
      </w:r>
      <w:proofErr w:type="spellStart"/>
      <w:r w:rsidRPr="006335DE">
        <w:rPr>
          <w:rFonts w:ascii="Cambria" w:hAnsi="Cambria"/>
          <w:lang w:val="en-US"/>
        </w:rPr>
        <w:t>sebagai</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perundang-undangan</w:t>
      </w:r>
      <w:proofErr w:type="spellEnd"/>
      <w:r w:rsidRPr="006335DE">
        <w:rPr>
          <w:rFonts w:ascii="Cambria" w:hAnsi="Cambria"/>
          <w:lang w:val="en-US"/>
        </w:rPr>
        <w:t xml:space="preserve"> (</w:t>
      </w:r>
      <w:proofErr w:type="spellStart"/>
      <w:r w:rsidRPr="006335DE">
        <w:rPr>
          <w:rFonts w:ascii="Cambria" w:hAnsi="Cambria"/>
          <w:i/>
          <w:iCs/>
          <w:lang w:val="en-US"/>
        </w:rPr>
        <w:t>algemeen</w:t>
      </w:r>
      <w:proofErr w:type="spellEnd"/>
      <w:r w:rsidRPr="006335DE">
        <w:rPr>
          <w:rFonts w:ascii="Cambria" w:hAnsi="Cambria"/>
          <w:i/>
          <w:iCs/>
          <w:lang w:val="en-US"/>
        </w:rPr>
        <w:t xml:space="preserve"> </w:t>
      </w:r>
      <w:proofErr w:type="spellStart"/>
      <w:r w:rsidRPr="006335DE">
        <w:rPr>
          <w:rFonts w:ascii="Cambria" w:hAnsi="Cambria"/>
          <w:i/>
          <w:iCs/>
          <w:lang w:val="en-US"/>
        </w:rPr>
        <w:t>verbindende</w:t>
      </w:r>
      <w:proofErr w:type="spellEnd"/>
      <w:r w:rsidRPr="006335DE">
        <w:rPr>
          <w:rFonts w:ascii="Cambria" w:hAnsi="Cambria"/>
          <w:i/>
          <w:iCs/>
          <w:lang w:val="en-US"/>
        </w:rPr>
        <w:t xml:space="preserve"> </w:t>
      </w:r>
      <w:proofErr w:type="spellStart"/>
      <w:r w:rsidRPr="006335DE">
        <w:rPr>
          <w:rFonts w:ascii="Cambria" w:hAnsi="Cambria"/>
          <w:i/>
          <w:iCs/>
          <w:lang w:val="en-US"/>
        </w:rPr>
        <w:t>voorschriften</w:t>
      </w:r>
      <w:proofErr w:type="spellEnd"/>
      <w:r w:rsidRPr="006335DE">
        <w:rPr>
          <w:rFonts w:ascii="Cambria" w:hAnsi="Cambria"/>
          <w:lang w:val="en-US"/>
        </w:rPr>
        <w:t xml:space="preserve">) dan </w:t>
      </w:r>
      <w:proofErr w:type="spellStart"/>
      <w:r w:rsidRPr="006335DE">
        <w:rPr>
          <w:rFonts w:ascii="Cambria" w:hAnsi="Cambria"/>
          <w:lang w:val="en-US"/>
        </w:rPr>
        <w:t>dapat</w:t>
      </w:r>
      <w:proofErr w:type="spellEnd"/>
      <w:r w:rsidRPr="006335DE">
        <w:rPr>
          <w:rFonts w:ascii="Cambria" w:hAnsi="Cambria"/>
          <w:lang w:val="en-US"/>
        </w:rPr>
        <w:t xml:space="preserve"> </w:t>
      </w:r>
      <w:proofErr w:type="spellStart"/>
      <w:r w:rsidRPr="006335DE">
        <w:rPr>
          <w:rFonts w:ascii="Cambria" w:hAnsi="Cambria"/>
          <w:lang w:val="en-US"/>
        </w:rPr>
        <w:t>menjadi</w:t>
      </w:r>
      <w:proofErr w:type="spellEnd"/>
      <w:r w:rsidRPr="006335DE">
        <w:rPr>
          <w:rFonts w:ascii="Cambria" w:hAnsi="Cambria"/>
          <w:lang w:val="en-US"/>
        </w:rPr>
        <w:t xml:space="preserve"> </w:t>
      </w:r>
      <w:proofErr w:type="spellStart"/>
      <w:r w:rsidRPr="006335DE">
        <w:rPr>
          <w:rFonts w:ascii="Cambria" w:hAnsi="Cambria"/>
          <w:lang w:val="en-US"/>
        </w:rPr>
        <w:t>dasar</w:t>
      </w:r>
      <w:proofErr w:type="spellEnd"/>
      <w:r w:rsidRPr="006335DE">
        <w:rPr>
          <w:rFonts w:ascii="Cambria" w:hAnsi="Cambria"/>
          <w:lang w:val="en-US"/>
        </w:rPr>
        <w:t xml:space="preserve"> </w:t>
      </w:r>
      <w:proofErr w:type="spellStart"/>
      <w:r w:rsidRPr="006335DE">
        <w:rPr>
          <w:rFonts w:ascii="Cambria" w:hAnsi="Cambria"/>
          <w:lang w:val="en-US"/>
        </w:rPr>
        <w:t>bagi</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daerah</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mengeluarkan</w:t>
      </w:r>
      <w:proofErr w:type="spellEnd"/>
      <w:r w:rsidRPr="006335DE">
        <w:rPr>
          <w:rFonts w:ascii="Cambria" w:hAnsi="Cambria"/>
          <w:lang w:val="en-US"/>
        </w:rPr>
        <w:t xml:space="preserve"> </w:t>
      </w:r>
      <w:proofErr w:type="spellStart"/>
      <w:r w:rsidRPr="006335DE">
        <w:rPr>
          <w:rFonts w:ascii="Cambria" w:hAnsi="Cambria"/>
          <w:lang w:val="en-US"/>
        </w:rPr>
        <w:t>keputusan</w:t>
      </w:r>
      <w:proofErr w:type="spellEnd"/>
      <w:r w:rsidRPr="006335DE">
        <w:rPr>
          <w:rFonts w:ascii="Cambria" w:hAnsi="Cambria"/>
          <w:lang w:val="en-US"/>
        </w:rPr>
        <w:t>.</w:t>
      </w:r>
      <w:r w:rsidRPr="006335DE">
        <w:rPr>
          <w:rStyle w:val="FootnoteReference"/>
          <w:rFonts w:ascii="Cambria" w:hAnsi="Cambria"/>
          <w:lang w:val="en-US"/>
        </w:rPr>
        <w:footnoteReference w:id="29"/>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ilmu</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dikenal</w:t>
      </w:r>
      <w:proofErr w:type="spellEnd"/>
      <w:r w:rsidRPr="006335DE">
        <w:rPr>
          <w:rFonts w:ascii="Cambria" w:hAnsi="Cambria"/>
        </w:rPr>
        <w:t xml:space="preserve"> </w:t>
      </w:r>
      <w:proofErr w:type="spellStart"/>
      <w:r w:rsidRPr="006335DE">
        <w:rPr>
          <w:rFonts w:ascii="Cambria" w:hAnsi="Cambria"/>
        </w:rPr>
        <w:t>adanya</w:t>
      </w:r>
      <w:proofErr w:type="spellEnd"/>
      <w:r w:rsidRPr="006335DE">
        <w:rPr>
          <w:rFonts w:ascii="Cambria" w:hAnsi="Cambria"/>
        </w:rPr>
        <w:t xml:space="preserve"> </w:t>
      </w:r>
      <w:proofErr w:type="spellStart"/>
      <w:r w:rsidRPr="006335DE">
        <w:rPr>
          <w:rFonts w:ascii="Cambria" w:hAnsi="Cambria"/>
        </w:rPr>
        <w:t>teori</w:t>
      </w:r>
      <w:proofErr w:type="spellEnd"/>
      <w:r w:rsidRPr="006335DE">
        <w:rPr>
          <w:rFonts w:ascii="Cambria" w:hAnsi="Cambria"/>
        </w:rPr>
        <w:t xml:space="preserve"> </w:t>
      </w:r>
      <w:proofErr w:type="spellStart"/>
      <w:r w:rsidRPr="006335DE">
        <w:rPr>
          <w:rFonts w:ascii="Cambria" w:hAnsi="Cambria"/>
        </w:rPr>
        <w:t>hierarki</w:t>
      </w:r>
      <w:proofErr w:type="spellEnd"/>
      <w:r w:rsidRPr="006335DE">
        <w:rPr>
          <w:rFonts w:ascii="Cambria" w:hAnsi="Cambria"/>
        </w:rPr>
        <w:t xml:space="preserve">. </w:t>
      </w:r>
      <w:proofErr w:type="spellStart"/>
      <w:r w:rsidRPr="006335DE">
        <w:rPr>
          <w:rFonts w:ascii="Cambria" w:hAnsi="Cambria"/>
        </w:rPr>
        <w:t>Teori</w:t>
      </w:r>
      <w:proofErr w:type="spellEnd"/>
      <w:r w:rsidRPr="006335DE">
        <w:rPr>
          <w:rFonts w:ascii="Cambria" w:hAnsi="Cambria"/>
        </w:rPr>
        <w:t xml:space="preserve"> </w:t>
      </w:r>
      <w:proofErr w:type="spellStart"/>
      <w:r w:rsidRPr="006335DE">
        <w:rPr>
          <w:rFonts w:ascii="Cambria" w:hAnsi="Cambria"/>
        </w:rPr>
        <w:t>Hierarki</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teori</w:t>
      </w:r>
      <w:proofErr w:type="spellEnd"/>
      <w:r w:rsidRPr="006335DE">
        <w:rPr>
          <w:rFonts w:ascii="Cambria" w:hAnsi="Cambria"/>
        </w:rPr>
        <w:t xml:space="preserve"> yang </w:t>
      </w:r>
      <w:proofErr w:type="spellStart"/>
      <w:r w:rsidRPr="006335DE">
        <w:rPr>
          <w:rFonts w:ascii="Cambria" w:hAnsi="Cambria"/>
        </w:rPr>
        <w:t>menyatakan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sistem</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disusun</w:t>
      </w:r>
      <w:proofErr w:type="spellEnd"/>
      <w:r w:rsidRPr="006335DE">
        <w:rPr>
          <w:rFonts w:ascii="Cambria" w:hAnsi="Cambria"/>
        </w:rPr>
        <w:t xml:space="preserve"> </w:t>
      </w:r>
      <w:proofErr w:type="spellStart"/>
      <w:r w:rsidRPr="006335DE">
        <w:rPr>
          <w:rFonts w:ascii="Cambria" w:hAnsi="Cambria"/>
        </w:rPr>
        <w:t>secara</w:t>
      </w:r>
      <w:proofErr w:type="spellEnd"/>
      <w:r w:rsidRPr="006335DE">
        <w:rPr>
          <w:rFonts w:ascii="Cambria" w:hAnsi="Cambria"/>
        </w:rPr>
        <w:t xml:space="preserve"> </w:t>
      </w:r>
      <w:proofErr w:type="spellStart"/>
      <w:r w:rsidRPr="006335DE">
        <w:rPr>
          <w:rFonts w:ascii="Cambria" w:hAnsi="Cambria"/>
        </w:rPr>
        <w:t>berjenjang</w:t>
      </w:r>
      <w:proofErr w:type="spellEnd"/>
      <w:r w:rsidRPr="006335DE">
        <w:rPr>
          <w:rFonts w:ascii="Cambria" w:hAnsi="Cambria"/>
        </w:rPr>
        <w:t xml:space="preserve"> dan </w:t>
      </w:r>
      <w:proofErr w:type="spellStart"/>
      <w:r w:rsidRPr="006335DE">
        <w:rPr>
          <w:rFonts w:ascii="Cambria" w:hAnsi="Cambria"/>
        </w:rPr>
        <w:t>bertingkat-tingkat</w:t>
      </w:r>
      <w:proofErr w:type="spellEnd"/>
      <w:r w:rsidRPr="006335DE">
        <w:rPr>
          <w:rFonts w:ascii="Cambria" w:hAnsi="Cambria"/>
        </w:rPr>
        <w:t xml:space="preserve"> </w:t>
      </w:r>
      <w:proofErr w:type="spellStart"/>
      <w:r w:rsidRPr="006335DE">
        <w:rPr>
          <w:rFonts w:ascii="Cambria" w:hAnsi="Cambria"/>
        </w:rPr>
        <w:t>seperti</w:t>
      </w:r>
      <w:proofErr w:type="spellEnd"/>
      <w:r w:rsidRPr="006335DE">
        <w:rPr>
          <w:rFonts w:ascii="Cambria" w:hAnsi="Cambria"/>
        </w:rPr>
        <w:t xml:space="preserve"> </w:t>
      </w:r>
      <w:proofErr w:type="spellStart"/>
      <w:r w:rsidRPr="006335DE">
        <w:rPr>
          <w:rFonts w:ascii="Cambria" w:hAnsi="Cambria"/>
        </w:rPr>
        <w:t>anak</w:t>
      </w:r>
      <w:proofErr w:type="spellEnd"/>
      <w:r w:rsidRPr="006335DE">
        <w:rPr>
          <w:rFonts w:ascii="Cambria" w:hAnsi="Cambria"/>
        </w:rPr>
        <w:t xml:space="preserve"> </w:t>
      </w:r>
      <w:proofErr w:type="spellStart"/>
      <w:r w:rsidRPr="006335DE">
        <w:rPr>
          <w:rFonts w:ascii="Cambria" w:hAnsi="Cambria"/>
        </w:rPr>
        <w:t>tangga</w:t>
      </w:r>
      <w:proofErr w:type="spellEnd"/>
      <w:r w:rsidRPr="006335DE">
        <w:rPr>
          <w:rFonts w:ascii="Cambria" w:hAnsi="Cambria"/>
        </w:rPr>
        <w:t xml:space="preserve">. </w:t>
      </w:r>
      <w:proofErr w:type="spellStart"/>
      <w:r w:rsidRPr="006335DE">
        <w:rPr>
          <w:rFonts w:ascii="Cambria" w:hAnsi="Cambria"/>
        </w:rPr>
        <w:t>Hubungan</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w:t>
      </w:r>
      <w:proofErr w:type="spellStart"/>
      <w:r w:rsidRPr="006335DE">
        <w:rPr>
          <w:rFonts w:ascii="Cambria" w:hAnsi="Cambria"/>
        </w:rPr>
        <w:t>norma</w:t>
      </w:r>
      <w:proofErr w:type="spellEnd"/>
      <w:r w:rsidRPr="006335DE">
        <w:rPr>
          <w:rFonts w:ascii="Cambria" w:hAnsi="Cambria"/>
        </w:rPr>
        <w:t xml:space="preserve"> yang </w:t>
      </w:r>
      <w:proofErr w:type="spellStart"/>
      <w:r w:rsidRPr="006335DE">
        <w:rPr>
          <w:rFonts w:ascii="Cambria" w:hAnsi="Cambria"/>
        </w:rPr>
        <w:t>yang</w:t>
      </w:r>
      <w:proofErr w:type="spellEnd"/>
      <w:r w:rsidRPr="006335DE">
        <w:rPr>
          <w:rFonts w:ascii="Cambria" w:hAnsi="Cambria"/>
        </w:rPr>
        <w:t xml:space="preserve"> </w:t>
      </w:r>
      <w:proofErr w:type="spellStart"/>
      <w:r w:rsidRPr="006335DE">
        <w:rPr>
          <w:rFonts w:ascii="Cambria" w:hAnsi="Cambria"/>
        </w:rPr>
        <w:t>mengatur</w:t>
      </w:r>
      <w:proofErr w:type="spellEnd"/>
      <w:r w:rsidRPr="006335DE">
        <w:rPr>
          <w:rFonts w:ascii="Cambria" w:hAnsi="Cambria"/>
        </w:rPr>
        <w:t xml:space="preserve"> </w:t>
      </w:r>
      <w:proofErr w:type="spellStart"/>
      <w:r w:rsidRPr="006335DE">
        <w:rPr>
          <w:rFonts w:ascii="Cambria" w:hAnsi="Cambria"/>
        </w:rPr>
        <w:t>perbuatan</w:t>
      </w:r>
      <w:proofErr w:type="spellEnd"/>
      <w:r w:rsidRPr="006335DE">
        <w:rPr>
          <w:rFonts w:ascii="Cambria" w:hAnsi="Cambria"/>
        </w:rPr>
        <w:t xml:space="preserve"> </w:t>
      </w:r>
      <w:proofErr w:type="spellStart"/>
      <w:r w:rsidRPr="006335DE">
        <w:rPr>
          <w:rFonts w:ascii="Cambria" w:hAnsi="Cambria"/>
        </w:rPr>
        <w:t>norma</w:t>
      </w:r>
      <w:proofErr w:type="spellEnd"/>
      <w:r w:rsidRPr="006335DE">
        <w:rPr>
          <w:rFonts w:ascii="Cambria" w:hAnsi="Cambria"/>
        </w:rPr>
        <w:t xml:space="preserve"> lain dan </w:t>
      </w:r>
      <w:proofErr w:type="spellStart"/>
      <w:r w:rsidRPr="006335DE">
        <w:rPr>
          <w:rFonts w:ascii="Cambria" w:hAnsi="Cambria"/>
        </w:rPr>
        <w:t>norma</w:t>
      </w:r>
      <w:proofErr w:type="spellEnd"/>
      <w:r w:rsidRPr="006335DE">
        <w:rPr>
          <w:rFonts w:ascii="Cambria" w:hAnsi="Cambria"/>
        </w:rPr>
        <w:t xml:space="preserve"> lain </w:t>
      </w:r>
      <w:proofErr w:type="spellStart"/>
      <w:r w:rsidRPr="006335DE">
        <w:rPr>
          <w:rFonts w:ascii="Cambria" w:hAnsi="Cambria"/>
        </w:rPr>
        <w:t>tersebut</w:t>
      </w:r>
      <w:proofErr w:type="spellEnd"/>
      <w:r w:rsidRPr="006335DE">
        <w:rPr>
          <w:rFonts w:ascii="Cambria" w:hAnsi="Cambria"/>
        </w:rPr>
        <w:t xml:space="preserve"> </w:t>
      </w:r>
      <w:proofErr w:type="spellStart"/>
      <w:r w:rsidRPr="006335DE">
        <w:rPr>
          <w:rFonts w:ascii="Cambria" w:hAnsi="Cambria"/>
        </w:rPr>
        <w:t>disebut</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hubungan</w:t>
      </w:r>
      <w:proofErr w:type="spellEnd"/>
      <w:r w:rsidRPr="006335DE">
        <w:rPr>
          <w:rFonts w:ascii="Cambria" w:hAnsi="Cambria"/>
        </w:rPr>
        <w:t xml:space="preserve"> super dan </w:t>
      </w:r>
      <w:proofErr w:type="spellStart"/>
      <w:r w:rsidRPr="006335DE">
        <w:rPr>
          <w:rFonts w:ascii="Cambria" w:hAnsi="Cambria"/>
        </w:rPr>
        <w:t>subordinasi</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konteks</w:t>
      </w:r>
      <w:proofErr w:type="spellEnd"/>
      <w:r w:rsidRPr="006335DE">
        <w:rPr>
          <w:rFonts w:ascii="Cambria" w:hAnsi="Cambria"/>
        </w:rPr>
        <w:t xml:space="preserve"> </w:t>
      </w:r>
      <w:proofErr w:type="spellStart"/>
      <w:r w:rsidRPr="006335DE">
        <w:rPr>
          <w:rFonts w:ascii="Cambria" w:hAnsi="Cambria"/>
        </w:rPr>
        <w:t>spasial</w:t>
      </w:r>
      <w:proofErr w:type="spellEnd"/>
      <w:r w:rsidRPr="006335DE">
        <w:rPr>
          <w:rStyle w:val="FootnoteReference"/>
          <w:rFonts w:ascii="Cambria" w:hAnsi="Cambria"/>
        </w:rPr>
        <w:footnoteReference w:id="30"/>
      </w:r>
      <w:r w:rsidRPr="006335DE">
        <w:rPr>
          <w:rFonts w:ascii="Cambria" w:hAnsi="Cambria"/>
        </w:rPr>
        <w:t xml:space="preserve">. Norma yang </w:t>
      </w:r>
      <w:proofErr w:type="spellStart"/>
      <w:r w:rsidRPr="006335DE">
        <w:rPr>
          <w:rFonts w:ascii="Cambria" w:hAnsi="Cambria"/>
        </w:rPr>
        <w:t>menentukan</w:t>
      </w:r>
      <w:proofErr w:type="spellEnd"/>
      <w:r w:rsidRPr="006335DE">
        <w:rPr>
          <w:rFonts w:ascii="Cambria" w:hAnsi="Cambria"/>
        </w:rPr>
        <w:t xml:space="preserve"> </w:t>
      </w:r>
      <w:proofErr w:type="spellStart"/>
      <w:r w:rsidRPr="006335DE">
        <w:rPr>
          <w:rFonts w:ascii="Cambria" w:hAnsi="Cambria"/>
        </w:rPr>
        <w:t>perbuatan</w:t>
      </w:r>
      <w:proofErr w:type="spellEnd"/>
      <w:r w:rsidRPr="006335DE">
        <w:rPr>
          <w:rFonts w:ascii="Cambria" w:hAnsi="Cambria"/>
        </w:rPr>
        <w:t xml:space="preserve"> </w:t>
      </w:r>
      <w:proofErr w:type="spellStart"/>
      <w:r w:rsidRPr="006335DE">
        <w:rPr>
          <w:rFonts w:ascii="Cambria" w:hAnsi="Cambria"/>
        </w:rPr>
        <w:t>norma</w:t>
      </w:r>
      <w:proofErr w:type="spellEnd"/>
      <w:r w:rsidRPr="006335DE">
        <w:rPr>
          <w:rFonts w:ascii="Cambria" w:hAnsi="Cambria"/>
        </w:rPr>
        <w:t xml:space="preserve"> lain </w:t>
      </w:r>
      <w:proofErr w:type="spellStart"/>
      <w:r w:rsidRPr="006335DE">
        <w:rPr>
          <w:rFonts w:ascii="Cambria" w:hAnsi="Cambria"/>
        </w:rPr>
        <w:t>adalah</w:t>
      </w:r>
      <w:proofErr w:type="spellEnd"/>
      <w:r w:rsidRPr="006335DE">
        <w:rPr>
          <w:rFonts w:ascii="Cambria" w:hAnsi="Cambria"/>
        </w:rPr>
        <w:t xml:space="preserve"> superior, </w:t>
      </w:r>
      <w:proofErr w:type="spellStart"/>
      <w:r w:rsidRPr="006335DE">
        <w:rPr>
          <w:rFonts w:ascii="Cambria" w:hAnsi="Cambria"/>
        </w:rPr>
        <w:t>sedangkan</w:t>
      </w:r>
      <w:proofErr w:type="spellEnd"/>
      <w:r w:rsidRPr="006335DE">
        <w:rPr>
          <w:rFonts w:ascii="Cambria" w:hAnsi="Cambria"/>
        </w:rPr>
        <w:t xml:space="preserve"> </w:t>
      </w:r>
      <w:proofErr w:type="spellStart"/>
      <w:r w:rsidRPr="006335DE">
        <w:rPr>
          <w:rFonts w:ascii="Cambria" w:hAnsi="Cambria"/>
        </w:rPr>
        <w:t>norma</w:t>
      </w:r>
      <w:proofErr w:type="spellEnd"/>
      <w:r w:rsidRPr="006335DE">
        <w:rPr>
          <w:rFonts w:ascii="Cambria" w:hAnsi="Cambria"/>
        </w:rPr>
        <w:t xml:space="preserve"> yang </w:t>
      </w:r>
      <w:proofErr w:type="spellStart"/>
      <w:r w:rsidRPr="006335DE">
        <w:rPr>
          <w:rFonts w:ascii="Cambria" w:hAnsi="Cambria"/>
        </w:rPr>
        <w:t>melakukan</w:t>
      </w:r>
      <w:proofErr w:type="spellEnd"/>
      <w:r w:rsidRPr="006335DE">
        <w:rPr>
          <w:rFonts w:ascii="Cambria" w:hAnsi="Cambria"/>
        </w:rPr>
        <w:t xml:space="preserve"> </w:t>
      </w:r>
      <w:proofErr w:type="spellStart"/>
      <w:r w:rsidRPr="006335DE">
        <w:rPr>
          <w:rFonts w:ascii="Cambria" w:hAnsi="Cambria"/>
        </w:rPr>
        <w:t>perbuatan</w:t>
      </w:r>
      <w:proofErr w:type="spellEnd"/>
      <w:r w:rsidRPr="006335DE">
        <w:rPr>
          <w:rFonts w:ascii="Cambria" w:hAnsi="Cambria"/>
        </w:rPr>
        <w:t xml:space="preserve"> </w:t>
      </w:r>
      <w:proofErr w:type="spellStart"/>
      <w:r w:rsidRPr="006335DE">
        <w:rPr>
          <w:rFonts w:ascii="Cambria" w:hAnsi="Cambria"/>
        </w:rPr>
        <w:t>disebut</w:t>
      </w:r>
      <w:proofErr w:type="spellEnd"/>
      <w:r w:rsidRPr="006335DE">
        <w:rPr>
          <w:rFonts w:ascii="Cambria" w:hAnsi="Cambria"/>
        </w:rPr>
        <w:t xml:space="preserve"> </w:t>
      </w:r>
      <w:proofErr w:type="spellStart"/>
      <w:r w:rsidRPr="006335DE">
        <w:rPr>
          <w:rFonts w:ascii="Cambria" w:hAnsi="Cambria"/>
        </w:rPr>
        <w:t>norma</w:t>
      </w:r>
      <w:proofErr w:type="spellEnd"/>
      <w:r w:rsidRPr="006335DE">
        <w:rPr>
          <w:rFonts w:ascii="Cambria" w:hAnsi="Cambria"/>
        </w:rPr>
        <w:t xml:space="preserve"> inferior. Oleh </w:t>
      </w:r>
      <w:proofErr w:type="spellStart"/>
      <w:r w:rsidRPr="006335DE">
        <w:rPr>
          <w:rFonts w:ascii="Cambria" w:hAnsi="Cambria"/>
        </w:rPr>
        <w:t>sebab</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perbuatan</w:t>
      </w:r>
      <w:proofErr w:type="spellEnd"/>
      <w:r w:rsidRPr="006335DE">
        <w:rPr>
          <w:rFonts w:ascii="Cambria" w:hAnsi="Cambria"/>
        </w:rPr>
        <w:t xml:space="preserve"> yang </w:t>
      </w:r>
      <w:proofErr w:type="spellStart"/>
      <w:r w:rsidRPr="006335DE">
        <w:rPr>
          <w:rFonts w:ascii="Cambria" w:hAnsi="Cambria"/>
        </w:rPr>
        <w:t>dilakukan</w:t>
      </w:r>
      <w:proofErr w:type="spellEnd"/>
      <w:r w:rsidRPr="006335DE">
        <w:rPr>
          <w:rFonts w:ascii="Cambria" w:hAnsi="Cambria"/>
        </w:rPr>
        <w:t xml:space="preserve"> oleh </w:t>
      </w:r>
      <w:proofErr w:type="spellStart"/>
      <w:r w:rsidRPr="006335DE">
        <w:rPr>
          <w:rFonts w:ascii="Cambria" w:hAnsi="Cambria"/>
        </w:rPr>
        <w:t>norma</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tinggi</w:t>
      </w:r>
      <w:proofErr w:type="spellEnd"/>
      <w:r w:rsidRPr="006335DE">
        <w:rPr>
          <w:rFonts w:ascii="Cambria" w:hAnsi="Cambria"/>
        </w:rPr>
        <w:t xml:space="preserve"> (superior) </w:t>
      </w:r>
      <w:proofErr w:type="spellStart"/>
      <w:r w:rsidRPr="006335DE">
        <w:rPr>
          <w:rFonts w:ascii="Cambria" w:hAnsi="Cambria"/>
        </w:rPr>
        <w:t>menjadi</w:t>
      </w:r>
      <w:proofErr w:type="spellEnd"/>
      <w:r w:rsidRPr="006335DE">
        <w:rPr>
          <w:rFonts w:ascii="Cambria" w:hAnsi="Cambria"/>
        </w:rPr>
        <w:t xml:space="preserve"> </w:t>
      </w:r>
      <w:proofErr w:type="spellStart"/>
      <w:r w:rsidRPr="006335DE">
        <w:rPr>
          <w:rFonts w:ascii="Cambria" w:hAnsi="Cambria"/>
        </w:rPr>
        <w:t>alasan</w:t>
      </w:r>
      <w:proofErr w:type="spellEnd"/>
      <w:r w:rsidRPr="006335DE">
        <w:rPr>
          <w:rFonts w:ascii="Cambria" w:hAnsi="Cambria"/>
        </w:rPr>
        <w:t xml:space="preserve"> </w:t>
      </w:r>
      <w:proofErr w:type="spellStart"/>
      <w:r w:rsidRPr="006335DE">
        <w:rPr>
          <w:rFonts w:ascii="Cambria" w:hAnsi="Cambria"/>
        </w:rPr>
        <w:t>validitas</w:t>
      </w:r>
      <w:proofErr w:type="spellEnd"/>
      <w:r w:rsidRPr="006335DE">
        <w:rPr>
          <w:rFonts w:ascii="Cambria" w:hAnsi="Cambria"/>
        </w:rPr>
        <w:t xml:space="preserve"> </w:t>
      </w:r>
      <w:proofErr w:type="spellStart"/>
      <w:r w:rsidRPr="006335DE">
        <w:rPr>
          <w:rFonts w:ascii="Cambria" w:hAnsi="Cambria"/>
        </w:rPr>
        <w:t>keseluruhan</w:t>
      </w:r>
      <w:proofErr w:type="spellEnd"/>
      <w:r w:rsidRPr="006335DE">
        <w:rPr>
          <w:rFonts w:ascii="Cambria" w:hAnsi="Cambria"/>
        </w:rPr>
        <w:t xml:space="preserve"> tata </w:t>
      </w:r>
      <w:proofErr w:type="spellStart"/>
      <w:r w:rsidRPr="006335DE">
        <w:rPr>
          <w:rFonts w:ascii="Cambria" w:hAnsi="Cambria"/>
        </w:rPr>
        <w:t>hukum</w:t>
      </w:r>
      <w:proofErr w:type="spellEnd"/>
      <w:r w:rsidRPr="006335DE">
        <w:rPr>
          <w:rFonts w:ascii="Cambria" w:hAnsi="Cambria"/>
        </w:rPr>
        <w:t xml:space="preserve"> yang </w:t>
      </w:r>
      <w:proofErr w:type="spellStart"/>
      <w:r w:rsidRPr="006335DE">
        <w:rPr>
          <w:rFonts w:ascii="Cambria" w:hAnsi="Cambria"/>
        </w:rPr>
        <w:t>membentuk</w:t>
      </w:r>
      <w:proofErr w:type="spellEnd"/>
      <w:r w:rsidRPr="006335DE">
        <w:rPr>
          <w:rFonts w:ascii="Cambria" w:hAnsi="Cambria"/>
        </w:rPr>
        <w:t xml:space="preserve"> </w:t>
      </w:r>
      <w:proofErr w:type="spellStart"/>
      <w:r w:rsidRPr="006335DE">
        <w:rPr>
          <w:rFonts w:ascii="Cambria" w:hAnsi="Cambria"/>
        </w:rPr>
        <w:t>satu</w:t>
      </w:r>
      <w:proofErr w:type="spellEnd"/>
      <w:r w:rsidRPr="006335DE">
        <w:rPr>
          <w:rFonts w:ascii="Cambria" w:hAnsi="Cambria"/>
        </w:rPr>
        <w:t xml:space="preserve"> </w:t>
      </w:r>
      <w:proofErr w:type="spellStart"/>
      <w:r w:rsidRPr="006335DE">
        <w:rPr>
          <w:rFonts w:ascii="Cambria" w:hAnsi="Cambria"/>
        </w:rPr>
        <w:t>kesatuan</w:t>
      </w:r>
      <w:proofErr w:type="spellEnd"/>
      <w:r w:rsidRPr="006335DE">
        <w:rPr>
          <w:rFonts w:ascii="Cambria" w:hAnsi="Cambria"/>
        </w:rPr>
        <w:t>.</w:t>
      </w:r>
      <w:r w:rsidRPr="006335DE">
        <w:rPr>
          <w:rStyle w:val="FootnoteReference"/>
          <w:rFonts w:ascii="Cambria" w:hAnsi="Cambria"/>
        </w:rPr>
        <w:footnoteReference w:id="31"/>
      </w:r>
      <w:r w:rsidRPr="006335DE">
        <w:rPr>
          <w:rFonts w:ascii="Cambria" w:hAnsi="Cambria"/>
        </w:rPr>
        <w:t xml:space="preserve">Di Indonesia, </w:t>
      </w:r>
      <w:proofErr w:type="spellStart"/>
      <w:r w:rsidRPr="006335DE">
        <w:rPr>
          <w:rFonts w:ascii="Cambria" w:hAnsi="Cambria"/>
        </w:rPr>
        <w:t>rantai</w:t>
      </w:r>
      <w:proofErr w:type="spellEnd"/>
      <w:r w:rsidRPr="006335DE">
        <w:rPr>
          <w:rFonts w:ascii="Cambria" w:hAnsi="Cambria"/>
        </w:rPr>
        <w:t xml:space="preserve"> </w:t>
      </w:r>
      <w:proofErr w:type="spellStart"/>
      <w:r w:rsidRPr="006335DE">
        <w:rPr>
          <w:rFonts w:ascii="Cambria" w:hAnsi="Cambria"/>
        </w:rPr>
        <w:t>norma</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diaktualisasikan</w:t>
      </w:r>
      <w:proofErr w:type="spellEnd"/>
      <w:r w:rsidRPr="006335DE">
        <w:rPr>
          <w:rFonts w:ascii="Cambria" w:hAnsi="Cambria"/>
        </w:rPr>
        <w:t xml:space="preserve"> </w:t>
      </w:r>
      <w:proofErr w:type="spellStart"/>
      <w:r w:rsidRPr="006335DE">
        <w:rPr>
          <w:rFonts w:ascii="Cambria" w:hAnsi="Cambria"/>
        </w:rPr>
        <w:t>ke</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hierarki</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lang w:val="en-US"/>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diatur</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12 </w:t>
      </w:r>
      <w:proofErr w:type="spellStart"/>
      <w:r w:rsidRPr="006335DE">
        <w:rPr>
          <w:rFonts w:ascii="Cambria" w:hAnsi="Cambria"/>
        </w:rPr>
        <w:t>Tahun</w:t>
      </w:r>
      <w:proofErr w:type="spellEnd"/>
      <w:r w:rsidRPr="006335DE">
        <w:rPr>
          <w:rFonts w:ascii="Cambria" w:hAnsi="Cambria"/>
        </w:rPr>
        <w:t xml:space="preserve"> 2011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yang </w:t>
      </w:r>
      <w:proofErr w:type="spellStart"/>
      <w:r w:rsidRPr="006335DE">
        <w:rPr>
          <w:rFonts w:ascii="Cambria" w:hAnsi="Cambria"/>
        </w:rPr>
        <w:t>telah</w:t>
      </w:r>
      <w:proofErr w:type="spellEnd"/>
      <w:r w:rsidRPr="006335DE">
        <w:rPr>
          <w:rFonts w:ascii="Cambria" w:hAnsi="Cambria"/>
        </w:rPr>
        <w:t xml:space="preserve"> </w:t>
      </w:r>
      <w:proofErr w:type="spellStart"/>
      <w:r w:rsidRPr="006335DE">
        <w:rPr>
          <w:rFonts w:ascii="Cambria" w:hAnsi="Cambria"/>
        </w:rPr>
        <w:t>diubah</w:t>
      </w:r>
      <w:proofErr w:type="spellEnd"/>
      <w:r w:rsidRPr="006335DE">
        <w:rPr>
          <w:rFonts w:ascii="Cambria" w:hAnsi="Cambria"/>
        </w:rPr>
        <w:t xml:space="preserve"> </w:t>
      </w:r>
      <w:proofErr w:type="spellStart"/>
      <w:r w:rsidRPr="006335DE">
        <w:rPr>
          <w:rFonts w:ascii="Cambria" w:hAnsi="Cambria"/>
        </w:rPr>
        <w:t>menjadi</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No.15 </w:t>
      </w:r>
      <w:proofErr w:type="spellStart"/>
      <w:r w:rsidRPr="006335DE">
        <w:rPr>
          <w:rFonts w:ascii="Cambria" w:hAnsi="Cambria"/>
        </w:rPr>
        <w:t>Tahun</w:t>
      </w:r>
      <w:proofErr w:type="spellEnd"/>
      <w:r w:rsidRPr="006335DE">
        <w:rPr>
          <w:rFonts w:ascii="Cambria" w:hAnsi="Cambria"/>
        </w:rPr>
        <w:t xml:space="preserve"> 2019. </w:t>
      </w:r>
      <w:proofErr w:type="spellStart"/>
      <w:r w:rsidRPr="006335DE">
        <w:rPr>
          <w:rFonts w:ascii="Cambria" w:hAnsi="Cambria"/>
        </w:rPr>
        <w:t>Pasal</w:t>
      </w:r>
      <w:proofErr w:type="spellEnd"/>
      <w:r w:rsidRPr="006335DE">
        <w:rPr>
          <w:rFonts w:ascii="Cambria" w:hAnsi="Cambria"/>
        </w:rPr>
        <w:t xml:space="preserve"> 7 </w:t>
      </w:r>
      <w:proofErr w:type="spellStart"/>
      <w:r w:rsidRPr="006335DE">
        <w:rPr>
          <w:rFonts w:ascii="Cambria" w:hAnsi="Cambria"/>
        </w:rPr>
        <w:t>ayat</w:t>
      </w:r>
      <w:proofErr w:type="spellEnd"/>
      <w:r w:rsidRPr="006335DE">
        <w:rPr>
          <w:rFonts w:ascii="Cambria" w:hAnsi="Cambria"/>
        </w:rPr>
        <w:t xml:space="preserve"> (1) UU No. 12 </w:t>
      </w:r>
      <w:proofErr w:type="spellStart"/>
      <w:r w:rsidRPr="006335DE">
        <w:rPr>
          <w:rFonts w:ascii="Cambria" w:hAnsi="Cambria"/>
        </w:rPr>
        <w:t>Tahun</w:t>
      </w:r>
      <w:proofErr w:type="spellEnd"/>
      <w:r w:rsidRPr="006335DE">
        <w:rPr>
          <w:rFonts w:ascii="Cambria" w:hAnsi="Cambria"/>
        </w:rPr>
        <w:t xml:space="preserve"> 2011 </w:t>
      </w:r>
      <w:proofErr w:type="spellStart"/>
      <w:r w:rsidRPr="006335DE">
        <w:rPr>
          <w:rFonts w:ascii="Cambria" w:hAnsi="Cambria"/>
        </w:rPr>
        <w:t>menyebutkan</w:t>
      </w:r>
      <w:proofErr w:type="spellEnd"/>
      <w:r w:rsidRPr="006335DE">
        <w:rPr>
          <w:rFonts w:ascii="Cambria" w:hAnsi="Cambria"/>
        </w:rPr>
        <w:t xml:space="preserve"> </w:t>
      </w:r>
      <w:proofErr w:type="spellStart"/>
      <w:r w:rsidRPr="006335DE">
        <w:rPr>
          <w:rFonts w:ascii="Cambria" w:hAnsi="Cambria"/>
        </w:rPr>
        <w:t>mengenai</w:t>
      </w:r>
      <w:proofErr w:type="spellEnd"/>
      <w:r w:rsidRPr="006335DE">
        <w:rPr>
          <w:rFonts w:ascii="Cambria" w:hAnsi="Cambria"/>
        </w:rPr>
        <w:t xml:space="preserve"> </w:t>
      </w:r>
      <w:proofErr w:type="spellStart"/>
      <w:r w:rsidRPr="006335DE">
        <w:rPr>
          <w:rFonts w:ascii="Cambria" w:hAnsi="Cambria"/>
        </w:rPr>
        <w:t>jenis</w:t>
      </w:r>
      <w:proofErr w:type="spellEnd"/>
      <w:r w:rsidRPr="006335DE">
        <w:rPr>
          <w:rFonts w:ascii="Cambria" w:hAnsi="Cambria"/>
        </w:rPr>
        <w:t xml:space="preserve"> dan </w:t>
      </w:r>
      <w:proofErr w:type="spellStart"/>
      <w:r w:rsidRPr="006335DE">
        <w:rPr>
          <w:rFonts w:ascii="Cambria" w:hAnsi="Cambria"/>
        </w:rPr>
        <w:t>hierarki</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di Indonesia, </w:t>
      </w:r>
      <w:proofErr w:type="spellStart"/>
      <w:r w:rsidRPr="006335DE">
        <w:rPr>
          <w:rFonts w:ascii="Cambria" w:hAnsi="Cambria"/>
        </w:rPr>
        <w:t>yaitu</w:t>
      </w:r>
      <w:proofErr w:type="spellEnd"/>
      <w:r w:rsidRPr="006335DE">
        <w:rPr>
          <w:rFonts w:ascii="Cambria" w:hAnsi="Cambria"/>
        </w:rPr>
        <w:t xml:space="preserve">: </w:t>
      </w:r>
    </w:p>
    <w:p w14:paraId="0EDF3D5F" w14:textId="77777777" w:rsidR="006335DE" w:rsidRPr="006335DE" w:rsidRDefault="006335DE" w:rsidP="006335DE">
      <w:pPr>
        <w:pStyle w:val="ListParagraph"/>
        <w:numPr>
          <w:ilvl w:val="0"/>
          <w:numId w:val="3"/>
        </w:numPr>
        <w:spacing w:after="200"/>
        <w:jc w:val="both"/>
        <w:rPr>
          <w:rFonts w:ascii="Cambria" w:hAnsi="Cambria"/>
        </w:rPr>
      </w:pPr>
      <w:proofErr w:type="spellStart"/>
      <w:r w:rsidRPr="006335DE">
        <w:rPr>
          <w:rFonts w:ascii="Cambria" w:hAnsi="Cambria"/>
        </w:rPr>
        <w:t>Undang-Undang</w:t>
      </w:r>
      <w:proofErr w:type="spellEnd"/>
      <w:r w:rsidRPr="006335DE">
        <w:rPr>
          <w:rFonts w:ascii="Cambria" w:hAnsi="Cambria"/>
        </w:rPr>
        <w:t xml:space="preserve"> Dasar Negara </w:t>
      </w:r>
      <w:proofErr w:type="spellStart"/>
      <w:r w:rsidRPr="006335DE">
        <w:rPr>
          <w:rFonts w:ascii="Cambria" w:hAnsi="Cambria"/>
        </w:rPr>
        <w:t>Republik</w:t>
      </w:r>
      <w:proofErr w:type="spellEnd"/>
      <w:r w:rsidRPr="006335DE">
        <w:rPr>
          <w:rFonts w:ascii="Cambria" w:hAnsi="Cambria"/>
        </w:rPr>
        <w:t xml:space="preserve"> Indonesia </w:t>
      </w:r>
      <w:proofErr w:type="spellStart"/>
      <w:r w:rsidRPr="006335DE">
        <w:rPr>
          <w:rFonts w:ascii="Cambria" w:hAnsi="Cambria"/>
        </w:rPr>
        <w:t>Tahun</w:t>
      </w:r>
      <w:proofErr w:type="spellEnd"/>
      <w:r w:rsidRPr="006335DE">
        <w:rPr>
          <w:rFonts w:ascii="Cambria" w:hAnsi="Cambria"/>
        </w:rPr>
        <w:t xml:space="preserve"> 1945;</w:t>
      </w:r>
    </w:p>
    <w:p w14:paraId="25420DD3" w14:textId="77777777" w:rsidR="006335DE" w:rsidRPr="006335DE" w:rsidRDefault="006335DE" w:rsidP="006335DE">
      <w:pPr>
        <w:pStyle w:val="ListParagraph"/>
        <w:numPr>
          <w:ilvl w:val="0"/>
          <w:numId w:val="3"/>
        </w:numPr>
        <w:spacing w:after="200"/>
        <w:jc w:val="both"/>
        <w:rPr>
          <w:rFonts w:ascii="Cambria" w:hAnsi="Cambria"/>
        </w:rPr>
      </w:pPr>
      <w:proofErr w:type="spellStart"/>
      <w:r w:rsidRPr="006335DE">
        <w:rPr>
          <w:rFonts w:ascii="Cambria" w:hAnsi="Cambria"/>
        </w:rPr>
        <w:t>Ketetapan</w:t>
      </w:r>
      <w:proofErr w:type="spellEnd"/>
      <w:r w:rsidRPr="006335DE">
        <w:rPr>
          <w:rFonts w:ascii="Cambria" w:hAnsi="Cambria"/>
        </w:rPr>
        <w:t xml:space="preserve"> </w:t>
      </w:r>
      <w:proofErr w:type="spellStart"/>
      <w:r w:rsidRPr="006335DE">
        <w:rPr>
          <w:rFonts w:ascii="Cambria" w:hAnsi="Cambria"/>
        </w:rPr>
        <w:t>Majelis</w:t>
      </w:r>
      <w:proofErr w:type="spellEnd"/>
      <w:r w:rsidRPr="006335DE">
        <w:rPr>
          <w:rFonts w:ascii="Cambria" w:hAnsi="Cambria"/>
        </w:rPr>
        <w:t xml:space="preserve"> </w:t>
      </w:r>
      <w:proofErr w:type="spellStart"/>
      <w:r w:rsidRPr="006335DE">
        <w:rPr>
          <w:rFonts w:ascii="Cambria" w:hAnsi="Cambria"/>
        </w:rPr>
        <w:t>Permusyawaran</w:t>
      </w:r>
      <w:proofErr w:type="spellEnd"/>
      <w:r w:rsidRPr="006335DE">
        <w:rPr>
          <w:rFonts w:ascii="Cambria" w:hAnsi="Cambria"/>
        </w:rPr>
        <w:t xml:space="preserve"> Rakyat;</w:t>
      </w:r>
    </w:p>
    <w:p w14:paraId="721926D9" w14:textId="77777777" w:rsidR="006335DE" w:rsidRPr="006335DE" w:rsidRDefault="006335DE" w:rsidP="006335DE">
      <w:pPr>
        <w:pStyle w:val="ListParagraph"/>
        <w:numPr>
          <w:ilvl w:val="0"/>
          <w:numId w:val="3"/>
        </w:numPr>
        <w:spacing w:after="200"/>
        <w:jc w:val="both"/>
        <w:rPr>
          <w:rFonts w:ascii="Cambria" w:hAnsi="Cambria"/>
        </w:rPr>
      </w:pPr>
      <w:proofErr w:type="spellStart"/>
      <w:r w:rsidRPr="006335DE">
        <w:rPr>
          <w:rFonts w:ascii="Cambria" w:hAnsi="Cambria"/>
        </w:rPr>
        <w:t>Undang-Undang</w:t>
      </w:r>
      <w:proofErr w:type="spellEnd"/>
      <w:r w:rsidRPr="006335DE">
        <w:rPr>
          <w:rFonts w:ascii="Cambria" w:hAnsi="Cambria"/>
        </w:rPr>
        <w:t>/</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Pengganti</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w:t>
      </w:r>
    </w:p>
    <w:p w14:paraId="49F452CF" w14:textId="77777777" w:rsidR="006335DE" w:rsidRPr="006335DE" w:rsidRDefault="006335DE" w:rsidP="006335DE">
      <w:pPr>
        <w:pStyle w:val="ListParagraph"/>
        <w:numPr>
          <w:ilvl w:val="0"/>
          <w:numId w:val="3"/>
        </w:numPr>
        <w:spacing w:after="200"/>
        <w:jc w:val="both"/>
        <w:rPr>
          <w:rFonts w:ascii="Cambria" w:hAnsi="Cambria"/>
        </w:rPr>
      </w:pP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w:t>
      </w:r>
    </w:p>
    <w:p w14:paraId="3D19B254" w14:textId="77777777" w:rsidR="006335DE" w:rsidRPr="006335DE" w:rsidRDefault="006335DE" w:rsidP="006335DE">
      <w:pPr>
        <w:pStyle w:val="ListParagraph"/>
        <w:numPr>
          <w:ilvl w:val="0"/>
          <w:numId w:val="3"/>
        </w:numPr>
        <w:spacing w:after="200"/>
        <w:jc w:val="both"/>
        <w:rPr>
          <w:rFonts w:ascii="Cambria" w:hAnsi="Cambria"/>
        </w:rPr>
      </w:pP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Presiden</w:t>
      </w:r>
      <w:proofErr w:type="spellEnd"/>
      <w:r w:rsidRPr="006335DE">
        <w:rPr>
          <w:rFonts w:ascii="Cambria" w:hAnsi="Cambria"/>
        </w:rPr>
        <w:t xml:space="preserve">; </w:t>
      </w:r>
    </w:p>
    <w:p w14:paraId="1DDB2645" w14:textId="77777777" w:rsidR="006335DE" w:rsidRPr="006335DE" w:rsidRDefault="006335DE" w:rsidP="006335DE">
      <w:pPr>
        <w:pStyle w:val="ListParagraph"/>
        <w:numPr>
          <w:ilvl w:val="0"/>
          <w:numId w:val="3"/>
        </w:numPr>
        <w:spacing w:after="200"/>
        <w:jc w:val="both"/>
        <w:rPr>
          <w:rFonts w:ascii="Cambria" w:hAnsi="Cambria"/>
        </w:rPr>
      </w:pPr>
      <w:proofErr w:type="spellStart"/>
      <w:r w:rsidRPr="006335DE">
        <w:rPr>
          <w:rFonts w:ascii="Cambria" w:hAnsi="Cambria"/>
        </w:rPr>
        <w:t>Peraturan</w:t>
      </w:r>
      <w:proofErr w:type="spellEnd"/>
      <w:r w:rsidRPr="006335DE">
        <w:rPr>
          <w:rFonts w:ascii="Cambria" w:hAnsi="Cambria"/>
        </w:rPr>
        <w:t xml:space="preserve"> Daerah </w:t>
      </w:r>
      <w:proofErr w:type="spellStart"/>
      <w:r w:rsidRPr="006335DE">
        <w:rPr>
          <w:rFonts w:ascii="Cambria" w:hAnsi="Cambria"/>
        </w:rPr>
        <w:t>Provinsi</w:t>
      </w:r>
      <w:proofErr w:type="spellEnd"/>
      <w:r w:rsidRPr="006335DE">
        <w:rPr>
          <w:rFonts w:ascii="Cambria" w:hAnsi="Cambria"/>
        </w:rPr>
        <w:t>;</w:t>
      </w:r>
    </w:p>
    <w:p w14:paraId="7B57F22A" w14:textId="77777777" w:rsidR="006335DE" w:rsidRPr="006335DE" w:rsidRDefault="006335DE" w:rsidP="006335DE">
      <w:pPr>
        <w:pStyle w:val="ListParagraph"/>
        <w:numPr>
          <w:ilvl w:val="0"/>
          <w:numId w:val="3"/>
        </w:numPr>
        <w:spacing w:after="200"/>
        <w:jc w:val="both"/>
        <w:rPr>
          <w:rFonts w:ascii="Cambria" w:hAnsi="Cambria"/>
        </w:rPr>
      </w:pPr>
      <w:proofErr w:type="spellStart"/>
      <w:r w:rsidRPr="006335DE">
        <w:rPr>
          <w:rFonts w:ascii="Cambria" w:hAnsi="Cambria"/>
        </w:rPr>
        <w:t>Peraturan</w:t>
      </w:r>
      <w:proofErr w:type="spellEnd"/>
      <w:r w:rsidRPr="006335DE">
        <w:rPr>
          <w:rFonts w:ascii="Cambria" w:hAnsi="Cambria"/>
        </w:rPr>
        <w:t xml:space="preserve"> Daerah </w:t>
      </w:r>
      <w:proofErr w:type="spellStart"/>
      <w:r w:rsidRPr="006335DE">
        <w:rPr>
          <w:rFonts w:ascii="Cambria" w:hAnsi="Cambria"/>
        </w:rPr>
        <w:t>Kabupaten</w:t>
      </w:r>
      <w:proofErr w:type="spellEnd"/>
      <w:r w:rsidRPr="006335DE">
        <w:rPr>
          <w:rFonts w:ascii="Cambria" w:hAnsi="Cambria"/>
        </w:rPr>
        <w:t xml:space="preserve">/Kota. </w:t>
      </w:r>
    </w:p>
    <w:p w14:paraId="77F231EF" w14:textId="77777777" w:rsidR="006335DE" w:rsidRPr="006335DE" w:rsidRDefault="006335DE" w:rsidP="006335DE">
      <w:pPr>
        <w:ind w:left="426" w:firstLine="720"/>
        <w:jc w:val="both"/>
        <w:rPr>
          <w:rFonts w:ascii="Cambria" w:hAnsi="Cambria"/>
        </w:rPr>
      </w:pPr>
      <w:proofErr w:type="spellStart"/>
      <w:r w:rsidRPr="006335DE">
        <w:rPr>
          <w:rFonts w:ascii="Cambria" w:hAnsi="Cambria"/>
        </w:rPr>
        <w:t>Selanjutnya</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7 </w:t>
      </w:r>
      <w:proofErr w:type="spellStart"/>
      <w:r w:rsidRPr="006335DE">
        <w:rPr>
          <w:rFonts w:ascii="Cambria" w:hAnsi="Cambria"/>
        </w:rPr>
        <w:t>ayat</w:t>
      </w:r>
      <w:proofErr w:type="spellEnd"/>
      <w:r w:rsidRPr="006335DE">
        <w:rPr>
          <w:rFonts w:ascii="Cambria" w:hAnsi="Cambria"/>
        </w:rPr>
        <w:t xml:space="preserve"> (2) UU No. 12 </w:t>
      </w:r>
      <w:proofErr w:type="spellStart"/>
      <w:r w:rsidRPr="006335DE">
        <w:rPr>
          <w:rFonts w:ascii="Cambria" w:hAnsi="Cambria"/>
        </w:rPr>
        <w:t>Tahun</w:t>
      </w:r>
      <w:proofErr w:type="spellEnd"/>
      <w:r w:rsidRPr="006335DE">
        <w:rPr>
          <w:rFonts w:ascii="Cambria" w:hAnsi="Cambria"/>
        </w:rPr>
        <w:t xml:space="preserve"> 2011 </w:t>
      </w:r>
      <w:proofErr w:type="spellStart"/>
      <w:r w:rsidRPr="006335DE">
        <w:rPr>
          <w:rFonts w:ascii="Cambria" w:hAnsi="Cambria"/>
        </w:rPr>
        <w:t>menentukan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kekuatan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sesuai</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hierarki</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7 </w:t>
      </w:r>
      <w:proofErr w:type="spellStart"/>
      <w:r w:rsidRPr="006335DE">
        <w:rPr>
          <w:rFonts w:ascii="Cambria" w:hAnsi="Cambria"/>
        </w:rPr>
        <w:t>ayat</w:t>
      </w:r>
      <w:proofErr w:type="spellEnd"/>
      <w:r w:rsidRPr="006335DE">
        <w:rPr>
          <w:rFonts w:ascii="Cambria" w:hAnsi="Cambria"/>
        </w:rPr>
        <w:t xml:space="preserve"> (1).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berarti</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Dasar Negara </w:t>
      </w:r>
      <w:proofErr w:type="spellStart"/>
      <w:r w:rsidRPr="006335DE">
        <w:rPr>
          <w:rFonts w:ascii="Cambria" w:hAnsi="Cambria"/>
        </w:rPr>
        <w:t>Republik</w:t>
      </w:r>
      <w:proofErr w:type="spellEnd"/>
      <w:r w:rsidRPr="006335DE">
        <w:rPr>
          <w:rFonts w:ascii="Cambria" w:hAnsi="Cambria"/>
        </w:rPr>
        <w:t xml:space="preserve"> Indonesia </w:t>
      </w:r>
      <w:proofErr w:type="spellStart"/>
      <w:r w:rsidRPr="006335DE">
        <w:rPr>
          <w:rFonts w:ascii="Cambria" w:hAnsi="Cambria"/>
        </w:rPr>
        <w:t>Tahun</w:t>
      </w:r>
      <w:proofErr w:type="spellEnd"/>
      <w:r w:rsidRPr="006335DE">
        <w:rPr>
          <w:rFonts w:ascii="Cambria" w:hAnsi="Cambria"/>
        </w:rPr>
        <w:t xml:space="preserve"> 1945 (UUD NRI </w:t>
      </w:r>
      <w:proofErr w:type="spellStart"/>
      <w:r w:rsidRPr="006335DE">
        <w:rPr>
          <w:rFonts w:ascii="Cambria" w:hAnsi="Cambria"/>
        </w:rPr>
        <w:t>Tahun</w:t>
      </w:r>
      <w:proofErr w:type="spellEnd"/>
      <w:r w:rsidRPr="006335DE">
        <w:rPr>
          <w:rFonts w:ascii="Cambria" w:hAnsi="Cambria"/>
        </w:rPr>
        <w:t xml:space="preserve"> 1945) </w:t>
      </w:r>
      <w:proofErr w:type="spellStart"/>
      <w:r w:rsidRPr="006335DE">
        <w:rPr>
          <w:rFonts w:ascii="Cambria" w:hAnsi="Cambria"/>
        </w:rPr>
        <w:t>dijadikan</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norma</w:t>
      </w:r>
      <w:proofErr w:type="spellEnd"/>
      <w:r w:rsidRPr="006335DE">
        <w:rPr>
          <w:rFonts w:ascii="Cambria" w:hAnsi="Cambria"/>
        </w:rPr>
        <w:t xml:space="preserve"> </w:t>
      </w:r>
      <w:proofErr w:type="spellStart"/>
      <w:r w:rsidRPr="006335DE">
        <w:rPr>
          <w:rFonts w:ascii="Cambria" w:hAnsi="Cambria"/>
        </w:rPr>
        <w:t>dasar</w:t>
      </w:r>
      <w:proofErr w:type="spellEnd"/>
      <w:r w:rsidRPr="006335DE">
        <w:rPr>
          <w:rFonts w:ascii="Cambria" w:hAnsi="Cambria"/>
        </w:rPr>
        <w:t xml:space="preserve"> (</w:t>
      </w:r>
      <w:r w:rsidRPr="006335DE">
        <w:rPr>
          <w:rFonts w:ascii="Cambria" w:hAnsi="Cambria"/>
          <w:i/>
          <w:iCs/>
        </w:rPr>
        <w:t>basic norm</w:t>
      </w:r>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menurut</w:t>
      </w:r>
      <w:proofErr w:type="spellEnd"/>
      <w:r w:rsidRPr="006335DE">
        <w:rPr>
          <w:rFonts w:ascii="Cambria" w:hAnsi="Cambria"/>
        </w:rPr>
        <w:t xml:space="preserve"> </w:t>
      </w:r>
      <w:proofErr w:type="spellStart"/>
      <w:r w:rsidRPr="006335DE">
        <w:rPr>
          <w:rFonts w:ascii="Cambria" w:hAnsi="Cambria"/>
        </w:rPr>
        <w:t>Kelsen</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aturan</w:t>
      </w:r>
      <w:proofErr w:type="spellEnd"/>
      <w:r w:rsidRPr="006335DE">
        <w:rPr>
          <w:rFonts w:ascii="Cambria" w:hAnsi="Cambria"/>
        </w:rPr>
        <w:t xml:space="preserve"> </w:t>
      </w:r>
      <w:proofErr w:type="spellStart"/>
      <w:r w:rsidRPr="006335DE">
        <w:rPr>
          <w:rFonts w:ascii="Cambria" w:hAnsi="Cambria"/>
        </w:rPr>
        <w:t>dasar</w:t>
      </w:r>
      <w:proofErr w:type="spellEnd"/>
      <w:r w:rsidRPr="006335DE">
        <w:rPr>
          <w:rFonts w:ascii="Cambria" w:hAnsi="Cambria"/>
        </w:rPr>
        <w:t xml:space="preserve"> negara (</w:t>
      </w:r>
      <w:proofErr w:type="spellStart"/>
      <w:r w:rsidRPr="006335DE">
        <w:rPr>
          <w:rFonts w:ascii="Cambria" w:hAnsi="Cambria"/>
          <w:i/>
          <w:iCs/>
        </w:rPr>
        <w:t>Staatsgrundgesetz</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pandangan</w:t>
      </w:r>
      <w:proofErr w:type="spellEnd"/>
      <w:r w:rsidRPr="006335DE">
        <w:rPr>
          <w:rFonts w:ascii="Cambria" w:hAnsi="Cambria"/>
        </w:rPr>
        <w:t xml:space="preserve"> </w:t>
      </w:r>
      <w:proofErr w:type="spellStart"/>
      <w:r w:rsidRPr="006335DE">
        <w:rPr>
          <w:rFonts w:ascii="Cambria" w:hAnsi="Cambria"/>
        </w:rPr>
        <w:t>Nawiaky</w:t>
      </w:r>
      <w:proofErr w:type="spellEnd"/>
      <w:r w:rsidRPr="006335DE">
        <w:rPr>
          <w:rFonts w:ascii="Cambria" w:hAnsi="Cambria"/>
        </w:rPr>
        <w:t xml:space="preserve">. Oleh </w:t>
      </w:r>
      <w:proofErr w:type="spellStart"/>
      <w:r w:rsidRPr="006335DE">
        <w:rPr>
          <w:rFonts w:ascii="Cambria" w:hAnsi="Cambria"/>
        </w:rPr>
        <w:t>sebab</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konsekuensinya</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i/>
          <w:iCs/>
        </w:rPr>
        <w:t>pertama</w:t>
      </w:r>
      <w:proofErr w:type="spellEnd"/>
      <w:r w:rsidRPr="006335DE">
        <w:rPr>
          <w:rFonts w:ascii="Cambria" w:hAnsi="Cambria"/>
        </w:rPr>
        <w:t xml:space="preserve">, UUD NRI </w:t>
      </w:r>
      <w:proofErr w:type="spellStart"/>
      <w:r w:rsidRPr="006335DE">
        <w:rPr>
          <w:rFonts w:ascii="Cambria" w:hAnsi="Cambria"/>
        </w:rPr>
        <w:t>Tahun</w:t>
      </w:r>
      <w:proofErr w:type="spellEnd"/>
      <w:r w:rsidRPr="006335DE">
        <w:rPr>
          <w:rFonts w:ascii="Cambria" w:hAnsi="Cambria"/>
        </w:rPr>
        <w:t xml:space="preserve"> 1945 </w:t>
      </w:r>
      <w:proofErr w:type="spellStart"/>
      <w:r w:rsidRPr="006335DE">
        <w:rPr>
          <w:rFonts w:ascii="Cambria" w:hAnsi="Cambria"/>
        </w:rPr>
        <w:t>mengesampingkan</w:t>
      </w:r>
      <w:proofErr w:type="spellEnd"/>
      <w:r w:rsidRPr="006335DE">
        <w:rPr>
          <w:rFonts w:ascii="Cambria" w:hAnsi="Cambria"/>
        </w:rPr>
        <w:t xml:space="preserve"> </w:t>
      </w:r>
      <w:proofErr w:type="spellStart"/>
      <w:r w:rsidRPr="006335DE">
        <w:rPr>
          <w:rFonts w:ascii="Cambria" w:hAnsi="Cambria"/>
        </w:rPr>
        <w:t>semua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rendah</w:t>
      </w:r>
      <w:proofErr w:type="spellEnd"/>
      <w:r w:rsidRPr="006335DE">
        <w:rPr>
          <w:rFonts w:ascii="Cambria" w:hAnsi="Cambria"/>
        </w:rPr>
        <w:t xml:space="preserve"> (</w:t>
      </w:r>
      <w:proofErr w:type="spellStart"/>
      <w:r w:rsidRPr="006335DE">
        <w:rPr>
          <w:rFonts w:ascii="Cambria" w:hAnsi="Cambria"/>
        </w:rPr>
        <w:t>berlaku</w:t>
      </w:r>
      <w:proofErr w:type="spellEnd"/>
      <w:r w:rsidRPr="006335DE">
        <w:rPr>
          <w:rFonts w:ascii="Cambria" w:hAnsi="Cambria"/>
        </w:rPr>
        <w:t xml:space="preserve"> </w:t>
      </w:r>
      <w:proofErr w:type="spellStart"/>
      <w:r w:rsidRPr="006335DE">
        <w:rPr>
          <w:rFonts w:ascii="Cambria" w:hAnsi="Cambria"/>
        </w:rPr>
        <w:t>asas</w:t>
      </w:r>
      <w:proofErr w:type="spellEnd"/>
      <w:r w:rsidRPr="006335DE">
        <w:rPr>
          <w:rFonts w:ascii="Cambria" w:hAnsi="Cambria"/>
        </w:rPr>
        <w:t xml:space="preserve"> </w:t>
      </w:r>
      <w:r w:rsidRPr="006335DE">
        <w:rPr>
          <w:rFonts w:ascii="Cambria" w:hAnsi="Cambria"/>
          <w:i/>
          <w:iCs/>
        </w:rPr>
        <w:t xml:space="preserve">lex </w:t>
      </w:r>
      <w:proofErr w:type="spellStart"/>
      <w:r w:rsidRPr="006335DE">
        <w:rPr>
          <w:rFonts w:ascii="Cambria" w:hAnsi="Cambria"/>
          <w:i/>
          <w:iCs/>
        </w:rPr>
        <w:t>superiori</w:t>
      </w:r>
      <w:proofErr w:type="spellEnd"/>
      <w:r w:rsidRPr="006335DE">
        <w:rPr>
          <w:rFonts w:ascii="Cambria" w:hAnsi="Cambria"/>
          <w:i/>
          <w:iCs/>
        </w:rPr>
        <w:t xml:space="preserve"> </w:t>
      </w:r>
      <w:proofErr w:type="spellStart"/>
      <w:r w:rsidRPr="006335DE">
        <w:rPr>
          <w:rFonts w:ascii="Cambria" w:hAnsi="Cambria"/>
          <w:i/>
          <w:iCs/>
        </w:rPr>
        <w:t>derogat</w:t>
      </w:r>
      <w:proofErr w:type="spellEnd"/>
      <w:r w:rsidRPr="006335DE">
        <w:rPr>
          <w:rFonts w:ascii="Cambria" w:hAnsi="Cambria"/>
          <w:i/>
          <w:iCs/>
        </w:rPr>
        <w:t xml:space="preserve"> </w:t>
      </w:r>
      <w:proofErr w:type="spellStart"/>
      <w:r w:rsidRPr="006335DE">
        <w:rPr>
          <w:rFonts w:ascii="Cambria" w:hAnsi="Cambria"/>
          <w:i/>
          <w:iCs/>
        </w:rPr>
        <w:t>legi</w:t>
      </w:r>
      <w:proofErr w:type="spellEnd"/>
      <w:r w:rsidRPr="006335DE">
        <w:rPr>
          <w:rFonts w:ascii="Cambria" w:hAnsi="Cambria"/>
          <w:i/>
          <w:iCs/>
        </w:rPr>
        <w:t xml:space="preserve"> </w:t>
      </w:r>
      <w:proofErr w:type="spellStart"/>
      <w:r w:rsidRPr="006335DE">
        <w:rPr>
          <w:rFonts w:ascii="Cambria" w:hAnsi="Cambria"/>
          <w:i/>
          <w:iCs/>
        </w:rPr>
        <w:t>inferiori</w:t>
      </w:r>
      <w:proofErr w:type="spellEnd"/>
      <w:r w:rsidRPr="006335DE">
        <w:rPr>
          <w:rFonts w:ascii="Cambria" w:hAnsi="Cambria"/>
        </w:rPr>
        <w:t xml:space="preserve">) dan </w:t>
      </w:r>
      <w:proofErr w:type="spellStart"/>
      <w:r w:rsidRPr="006335DE">
        <w:rPr>
          <w:rFonts w:ascii="Cambria" w:hAnsi="Cambria"/>
        </w:rPr>
        <w:t>kedua</w:t>
      </w:r>
      <w:proofErr w:type="spellEnd"/>
      <w:r w:rsidRPr="006335DE">
        <w:rPr>
          <w:rFonts w:ascii="Cambria" w:hAnsi="Cambria"/>
        </w:rPr>
        <w:t xml:space="preserve">, </w:t>
      </w:r>
      <w:proofErr w:type="spellStart"/>
      <w:r w:rsidRPr="006335DE">
        <w:rPr>
          <w:rFonts w:ascii="Cambria" w:hAnsi="Cambria"/>
        </w:rPr>
        <w:t>materi</w:t>
      </w:r>
      <w:proofErr w:type="spellEnd"/>
      <w:r w:rsidRPr="006335DE">
        <w:rPr>
          <w:rFonts w:ascii="Cambria" w:hAnsi="Cambria"/>
        </w:rPr>
        <w:t xml:space="preserve"> </w:t>
      </w:r>
      <w:proofErr w:type="spellStart"/>
      <w:r w:rsidRPr="006335DE">
        <w:rPr>
          <w:rFonts w:ascii="Cambria" w:hAnsi="Cambria"/>
        </w:rPr>
        <w:t>muatan</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UUD NRI </w:t>
      </w:r>
      <w:proofErr w:type="spellStart"/>
      <w:r w:rsidRPr="006335DE">
        <w:rPr>
          <w:rFonts w:ascii="Cambria" w:hAnsi="Cambria"/>
        </w:rPr>
        <w:t>Tahun</w:t>
      </w:r>
      <w:proofErr w:type="spellEnd"/>
      <w:r w:rsidRPr="006335DE">
        <w:rPr>
          <w:rFonts w:ascii="Cambria" w:hAnsi="Cambria"/>
        </w:rPr>
        <w:t xml:space="preserve"> 1945 </w:t>
      </w:r>
      <w:proofErr w:type="spellStart"/>
      <w:r w:rsidRPr="006335DE">
        <w:rPr>
          <w:rFonts w:ascii="Cambria" w:hAnsi="Cambria"/>
        </w:rPr>
        <w:t>menjadi</w:t>
      </w:r>
      <w:proofErr w:type="spellEnd"/>
      <w:r w:rsidRPr="006335DE">
        <w:rPr>
          <w:rFonts w:ascii="Cambria" w:hAnsi="Cambria"/>
        </w:rPr>
        <w:t xml:space="preserve"> </w:t>
      </w:r>
      <w:proofErr w:type="spellStart"/>
      <w:r w:rsidRPr="006335DE">
        <w:rPr>
          <w:rFonts w:ascii="Cambria" w:hAnsi="Cambria"/>
        </w:rPr>
        <w:t>sumber</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segala</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sehingga</w:t>
      </w:r>
      <w:proofErr w:type="spellEnd"/>
      <w:r w:rsidRPr="006335DE">
        <w:rPr>
          <w:rFonts w:ascii="Cambria" w:hAnsi="Cambria"/>
        </w:rPr>
        <w:t xml:space="preserve"> </w:t>
      </w:r>
      <w:proofErr w:type="spellStart"/>
      <w:r w:rsidRPr="006335DE">
        <w:rPr>
          <w:rFonts w:ascii="Cambria" w:hAnsi="Cambria"/>
        </w:rPr>
        <w:t>Ketetapan</w:t>
      </w:r>
      <w:proofErr w:type="spellEnd"/>
      <w:r w:rsidRPr="006335DE">
        <w:rPr>
          <w:rFonts w:ascii="Cambria" w:hAnsi="Cambria"/>
        </w:rPr>
        <w:t xml:space="preserve"> MPR </w:t>
      </w:r>
      <w:proofErr w:type="spellStart"/>
      <w:r w:rsidRPr="006335DE">
        <w:rPr>
          <w:rFonts w:ascii="Cambria" w:hAnsi="Cambria"/>
        </w:rPr>
        <w:t>hingga</w:t>
      </w:r>
      <w:proofErr w:type="spellEnd"/>
      <w:r w:rsidRPr="006335DE">
        <w:rPr>
          <w:rFonts w:ascii="Cambria" w:hAnsi="Cambria"/>
        </w:rPr>
        <w:t xml:space="preserve"> </w:t>
      </w:r>
      <w:proofErr w:type="spellStart"/>
      <w:r w:rsidRPr="006335DE">
        <w:rPr>
          <w:rFonts w:ascii="Cambria" w:hAnsi="Cambria"/>
        </w:rPr>
        <w:lastRenderedPageBreak/>
        <w:t>Peraturan</w:t>
      </w:r>
      <w:proofErr w:type="spellEnd"/>
      <w:r w:rsidRPr="006335DE">
        <w:rPr>
          <w:rFonts w:ascii="Cambria" w:hAnsi="Cambria"/>
        </w:rPr>
        <w:t xml:space="preserve"> Daerah </w:t>
      </w:r>
      <w:proofErr w:type="spellStart"/>
      <w:r w:rsidRPr="006335DE">
        <w:rPr>
          <w:rFonts w:ascii="Cambria" w:hAnsi="Cambria"/>
        </w:rPr>
        <w:t>Kabupaten</w:t>
      </w:r>
      <w:proofErr w:type="spellEnd"/>
      <w:r w:rsidRPr="006335DE">
        <w:rPr>
          <w:rFonts w:ascii="Cambria" w:hAnsi="Cambria"/>
        </w:rPr>
        <w:t xml:space="preserve">/ Kota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boleh</w:t>
      </w:r>
      <w:proofErr w:type="spellEnd"/>
      <w:r w:rsidRPr="006335DE">
        <w:rPr>
          <w:rFonts w:ascii="Cambria" w:hAnsi="Cambria"/>
        </w:rPr>
        <w:t xml:space="preserve"> </w:t>
      </w:r>
      <w:proofErr w:type="spellStart"/>
      <w:r w:rsidRPr="006335DE">
        <w:rPr>
          <w:rFonts w:ascii="Cambria" w:hAnsi="Cambria"/>
        </w:rPr>
        <w:t>bertentangan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UUD NRI </w:t>
      </w:r>
      <w:proofErr w:type="spellStart"/>
      <w:r w:rsidRPr="006335DE">
        <w:rPr>
          <w:rFonts w:ascii="Cambria" w:hAnsi="Cambria"/>
        </w:rPr>
        <w:t>Tahun</w:t>
      </w:r>
      <w:proofErr w:type="spellEnd"/>
      <w:r w:rsidRPr="006335DE">
        <w:rPr>
          <w:rFonts w:ascii="Cambria" w:hAnsi="Cambria"/>
        </w:rPr>
        <w:t xml:space="preserve"> 1945. </w:t>
      </w:r>
      <w:proofErr w:type="spellStart"/>
      <w:r w:rsidRPr="006335DE">
        <w:rPr>
          <w:rFonts w:ascii="Cambria" w:hAnsi="Cambria"/>
        </w:rPr>
        <w:t>Menurut</w:t>
      </w:r>
      <w:proofErr w:type="spellEnd"/>
      <w:r w:rsidRPr="006335DE">
        <w:rPr>
          <w:rFonts w:ascii="Cambria" w:hAnsi="Cambria"/>
        </w:rPr>
        <w:t xml:space="preserve"> </w:t>
      </w:r>
      <w:proofErr w:type="spellStart"/>
      <w:r w:rsidRPr="006335DE">
        <w:rPr>
          <w:rFonts w:ascii="Cambria" w:hAnsi="Cambria"/>
        </w:rPr>
        <w:t>Ni’matul</w:t>
      </w:r>
      <w:proofErr w:type="spellEnd"/>
      <w:r w:rsidRPr="006335DE">
        <w:rPr>
          <w:rFonts w:ascii="Cambria" w:hAnsi="Cambria"/>
        </w:rPr>
        <w:t xml:space="preserve"> Huda, </w:t>
      </w:r>
      <w:proofErr w:type="spellStart"/>
      <w:r w:rsidRPr="006335DE">
        <w:rPr>
          <w:rFonts w:ascii="Cambria" w:hAnsi="Cambria"/>
        </w:rPr>
        <w:t>apabila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rendah</w:t>
      </w:r>
      <w:proofErr w:type="spellEnd"/>
      <w:r w:rsidRPr="006335DE">
        <w:rPr>
          <w:rFonts w:ascii="Cambria" w:hAnsi="Cambria"/>
        </w:rPr>
        <w:t xml:space="preserve"> </w:t>
      </w:r>
      <w:proofErr w:type="spellStart"/>
      <w:r w:rsidRPr="006335DE">
        <w:rPr>
          <w:rFonts w:ascii="Cambria" w:hAnsi="Cambria"/>
        </w:rPr>
        <w:t>bertentangan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di </w:t>
      </w:r>
      <w:proofErr w:type="spellStart"/>
      <w:r w:rsidRPr="006335DE">
        <w:rPr>
          <w:rFonts w:ascii="Cambria" w:hAnsi="Cambria"/>
        </w:rPr>
        <w:t>atasnya</w:t>
      </w:r>
      <w:proofErr w:type="spellEnd"/>
      <w:r w:rsidRPr="006335DE">
        <w:rPr>
          <w:rFonts w:ascii="Cambria" w:hAnsi="Cambria"/>
        </w:rPr>
        <w:t xml:space="preserve">, </w:t>
      </w:r>
      <w:proofErr w:type="spellStart"/>
      <w:r w:rsidRPr="006335DE">
        <w:rPr>
          <w:rFonts w:ascii="Cambria" w:hAnsi="Cambria"/>
        </w:rPr>
        <w:t>maka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tersebut</w:t>
      </w:r>
      <w:proofErr w:type="spellEnd"/>
      <w:r w:rsidRPr="006335DE">
        <w:rPr>
          <w:rFonts w:ascii="Cambria" w:hAnsi="Cambria"/>
        </w:rPr>
        <w:t xml:space="preserve">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dituntut</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dibatalkan</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batal</w:t>
      </w:r>
      <w:proofErr w:type="spellEnd"/>
      <w:r w:rsidRPr="006335DE">
        <w:rPr>
          <w:rFonts w:ascii="Cambria" w:hAnsi="Cambria"/>
        </w:rPr>
        <w:t xml:space="preserve"> demi </w:t>
      </w:r>
      <w:proofErr w:type="spellStart"/>
      <w:r w:rsidRPr="006335DE">
        <w:rPr>
          <w:rFonts w:ascii="Cambria" w:hAnsi="Cambria"/>
        </w:rPr>
        <w:t>hukum</w:t>
      </w:r>
      <w:proofErr w:type="spellEnd"/>
      <w:r w:rsidRPr="006335DE">
        <w:rPr>
          <w:rFonts w:ascii="Cambria" w:hAnsi="Cambria"/>
        </w:rPr>
        <w:t xml:space="preserve"> (</w:t>
      </w:r>
      <w:r w:rsidRPr="006335DE">
        <w:rPr>
          <w:rFonts w:ascii="Cambria" w:hAnsi="Cambria"/>
          <w:i/>
          <w:iCs/>
        </w:rPr>
        <w:t xml:space="preserve">van </w:t>
      </w:r>
      <w:proofErr w:type="spellStart"/>
      <w:r w:rsidRPr="006335DE">
        <w:rPr>
          <w:rFonts w:ascii="Cambria" w:hAnsi="Cambria"/>
          <w:i/>
          <w:iCs/>
        </w:rPr>
        <w:t>rechtswegenietig</w:t>
      </w:r>
      <w:proofErr w:type="spellEnd"/>
      <w:r w:rsidRPr="006335DE">
        <w:rPr>
          <w:rFonts w:ascii="Cambria" w:hAnsi="Cambria"/>
        </w:rPr>
        <w:t>).</w:t>
      </w:r>
      <w:r w:rsidRPr="006335DE">
        <w:rPr>
          <w:rStyle w:val="FootnoteReference"/>
          <w:rFonts w:ascii="Cambria" w:hAnsi="Cambria"/>
        </w:rPr>
        <w:footnoteReference w:id="32"/>
      </w:r>
    </w:p>
    <w:p w14:paraId="2172A79F" w14:textId="77777777" w:rsidR="006335DE" w:rsidRPr="006335DE" w:rsidRDefault="006335DE" w:rsidP="006335DE">
      <w:pPr>
        <w:ind w:left="426" w:firstLine="720"/>
        <w:jc w:val="both"/>
        <w:rPr>
          <w:rFonts w:ascii="Cambria" w:hAnsi="Cambria"/>
        </w:rPr>
      </w:pPr>
      <w:r w:rsidRPr="006335DE">
        <w:rPr>
          <w:rFonts w:ascii="Cambria" w:hAnsi="Cambria"/>
        </w:rPr>
        <w:t xml:space="preserve">Jika </w:t>
      </w:r>
      <w:proofErr w:type="spellStart"/>
      <w:r w:rsidRPr="006335DE">
        <w:rPr>
          <w:rFonts w:ascii="Cambria" w:hAnsi="Cambria"/>
        </w:rPr>
        <w:t>merujuk</w:t>
      </w:r>
      <w:proofErr w:type="spellEnd"/>
      <w:r w:rsidRPr="006335DE">
        <w:rPr>
          <w:rFonts w:ascii="Cambria" w:hAnsi="Cambria"/>
        </w:rPr>
        <w:t xml:space="preserve"> pada </w:t>
      </w:r>
      <w:proofErr w:type="spellStart"/>
      <w:r w:rsidRPr="006335DE">
        <w:rPr>
          <w:rFonts w:ascii="Cambria" w:hAnsi="Cambria"/>
        </w:rPr>
        <w:t>jenis</w:t>
      </w:r>
      <w:proofErr w:type="spellEnd"/>
      <w:r w:rsidRPr="006335DE">
        <w:rPr>
          <w:rFonts w:ascii="Cambria" w:hAnsi="Cambria"/>
        </w:rPr>
        <w:t xml:space="preserve"> dan </w:t>
      </w:r>
      <w:proofErr w:type="spellStart"/>
      <w:r w:rsidRPr="006335DE">
        <w:rPr>
          <w:rFonts w:ascii="Cambria" w:hAnsi="Cambria"/>
        </w:rPr>
        <w:t>hierarki</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pada </w:t>
      </w:r>
      <w:proofErr w:type="spellStart"/>
      <w:r w:rsidRPr="006335DE">
        <w:rPr>
          <w:rFonts w:ascii="Cambria" w:hAnsi="Cambria"/>
        </w:rPr>
        <w:t>Pasal</w:t>
      </w:r>
      <w:proofErr w:type="spellEnd"/>
      <w:r w:rsidRPr="006335DE">
        <w:rPr>
          <w:rFonts w:ascii="Cambria" w:hAnsi="Cambria"/>
        </w:rPr>
        <w:t xml:space="preserve"> 7 </w:t>
      </w:r>
      <w:proofErr w:type="spellStart"/>
      <w:r w:rsidRPr="006335DE">
        <w:rPr>
          <w:rFonts w:ascii="Cambria" w:hAnsi="Cambria"/>
        </w:rPr>
        <w:t>ayat</w:t>
      </w:r>
      <w:proofErr w:type="spellEnd"/>
      <w:r w:rsidRPr="006335DE">
        <w:rPr>
          <w:rFonts w:ascii="Cambria" w:hAnsi="Cambria"/>
        </w:rPr>
        <w:t xml:space="preserve"> (1)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12 </w:t>
      </w:r>
      <w:proofErr w:type="spellStart"/>
      <w:r w:rsidRPr="006335DE">
        <w:rPr>
          <w:rFonts w:ascii="Cambria" w:hAnsi="Cambria"/>
        </w:rPr>
        <w:t>Tahun</w:t>
      </w:r>
      <w:proofErr w:type="spellEnd"/>
      <w:r w:rsidRPr="006335DE">
        <w:rPr>
          <w:rFonts w:ascii="Cambria" w:hAnsi="Cambria"/>
        </w:rPr>
        <w:t xml:space="preserve"> 2011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yang </w:t>
      </w:r>
      <w:proofErr w:type="spellStart"/>
      <w:r w:rsidRPr="006335DE">
        <w:rPr>
          <w:rFonts w:ascii="Cambria" w:hAnsi="Cambria"/>
        </w:rPr>
        <w:t>telah</w:t>
      </w:r>
      <w:proofErr w:type="spellEnd"/>
      <w:r w:rsidRPr="006335DE">
        <w:rPr>
          <w:rFonts w:ascii="Cambria" w:hAnsi="Cambria"/>
        </w:rPr>
        <w:t xml:space="preserve"> </w:t>
      </w:r>
      <w:proofErr w:type="spellStart"/>
      <w:r w:rsidRPr="006335DE">
        <w:rPr>
          <w:rFonts w:ascii="Cambria" w:hAnsi="Cambria"/>
        </w:rPr>
        <w:t>diubah</w:t>
      </w:r>
      <w:proofErr w:type="spellEnd"/>
      <w:r w:rsidRPr="006335DE">
        <w:rPr>
          <w:rFonts w:ascii="Cambria" w:hAnsi="Cambria"/>
        </w:rPr>
        <w:t xml:space="preserve"> </w:t>
      </w:r>
      <w:proofErr w:type="spellStart"/>
      <w:r w:rsidRPr="006335DE">
        <w:rPr>
          <w:rFonts w:ascii="Cambria" w:hAnsi="Cambria"/>
        </w:rPr>
        <w:t>menjadi</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No.15 </w:t>
      </w:r>
      <w:proofErr w:type="spellStart"/>
      <w:r w:rsidRPr="006335DE">
        <w:rPr>
          <w:rFonts w:ascii="Cambria" w:hAnsi="Cambria"/>
        </w:rPr>
        <w:t>Tahun</w:t>
      </w:r>
      <w:proofErr w:type="spellEnd"/>
      <w:r w:rsidRPr="006335DE">
        <w:rPr>
          <w:rFonts w:ascii="Cambria" w:hAnsi="Cambria"/>
        </w:rPr>
        <w:t xml:space="preserve"> 2019 (UU PUU), </w:t>
      </w:r>
      <w:proofErr w:type="spellStart"/>
      <w:r w:rsidRPr="006335DE">
        <w:rPr>
          <w:rFonts w:ascii="Cambria" w:hAnsi="Cambria"/>
        </w:rPr>
        <w:t>maka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kaitannya</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penelitian</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pertama</w:t>
      </w:r>
      <w:proofErr w:type="spellEnd"/>
      <w:r w:rsidRPr="006335DE">
        <w:rPr>
          <w:rFonts w:ascii="Cambria" w:hAnsi="Cambria"/>
        </w:rPr>
        <w:t xml:space="preserve"> </w:t>
      </w:r>
      <w:proofErr w:type="spellStart"/>
      <w:r w:rsidRPr="006335DE">
        <w:rPr>
          <w:rFonts w:ascii="Cambria" w:hAnsi="Cambria"/>
        </w:rPr>
        <w:t>akan</w:t>
      </w:r>
      <w:proofErr w:type="spellEnd"/>
      <w:r w:rsidRPr="006335DE">
        <w:rPr>
          <w:rFonts w:ascii="Cambria" w:hAnsi="Cambria"/>
        </w:rPr>
        <w:t xml:space="preserve"> </w:t>
      </w:r>
      <w:proofErr w:type="spellStart"/>
      <w:r w:rsidRPr="006335DE">
        <w:rPr>
          <w:rFonts w:ascii="Cambria" w:hAnsi="Cambria"/>
        </w:rPr>
        <w:t>dibahas</w:t>
      </w:r>
      <w:proofErr w:type="spellEnd"/>
      <w:r w:rsidRPr="006335DE">
        <w:rPr>
          <w:rFonts w:ascii="Cambria" w:hAnsi="Cambria"/>
        </w:rPr>
        <w:t xml:space="preserve"> </w:t>
      </w:r>
      <w:proofErr w:type="spellStart"/>
      <w:r w:rsidRPr="006335DE">
        <w:rPr>
          <w:rFonts w:ascii="Cambria" w:hAnsi="Cambria"/>
        </w:rPr>
        <w:t>mengenai</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terlebih</w:t>
      </w:r>
      <w:proofErr w:type="spellEnd"/>
      <w:r w:rsidRPr="006335DE">
        <w:rPr>
          <w:rFonts w:ascii="Cambria" w:hAnsi="Cambria"/>
        </w:rPr>
        <w:t xml:space="preserve"> </w:t>
      </w:r>
      <w:proofErr w:type="spellStart"/>
      <w:r w:rsidRPr="006335DE">
        <w:rPr>
          <w:rFonts w:ascii="Cambria" w:hAnsi="Cambria"/>
        </w:rPr>
        <w:t>dahulu</w:t>
      </w:r>
      <w:proofErr w:type="spellEnd"/>
      <w:r w:rsidRPr="006335DE">
        <w:rPr>
          <w:rFonts w:ascii="Cambria" w:hAnsi="Cambria"/>
        </w:rPr>
        <w:t xml:space="preserve"> yang </w:t>
      </w:r>
      <w:proofErr w:type="spellStart"/>
      <w:r w:rsidRPr="006335DE">
        <w:rPr>
          <w:rFonts w:ascii="Cambria" w:hAnsi="Cambria"/>
        </w:rPr>
        <w:t>dikaitkan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keberadaan</w:t>
      </w:r>
      <w:proofErr w:type="spellEnd"/>
      <w:r w:rsidRPr="006335DE">
        <w:rPr>
          <w:rFonts w:ascii="Cambria" w:hAnsi="Cambria"/>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Nomor</w:t>
      </w:r>
      <w:proofErr w:type="spellEnd"/>
      <w:r w:rsidRPr="006335DE">
        <w:rPr>
          <w:rFonts w:ascii="Cambria" w:hAnsi="Cambria"/>
          <w:lang w:val="en-US"/>
        </w:rPr>
        <w:t xml:space="preserve"> 24 </w:t>
      </w:r>
      <w:proofErr w:type="spellStart"/>
      <w:r w:rsidRPr="006335DE">
        <w:rPr>
          <w:rFonts w:ascii="Cambria" w:hAnsi="Cambria"/>
          <w:lang w:val="en-US"/>
        </w:rPr>
        <w:t>Tahun</w:t>
      </w:r>
      <w:proofErr w:type="spellEnd"/>
      <w:r w:rsidRPr="006335DE">
        <w:rPr>
          <w:rFonts w:ascii="Cambria" w:hAnsi="Cambria"/>
          <w:lang w:val="en-US"/>
        </w:rPr>
        <w:t xml:space="preserve"> 2011 </w:t>
      </w:r>
      <w:proofErr w:type="spellStart"/>
      <w:r w:rsidRPr="006335DE">
        <w:rPr>
          <w:rFonts w:ascii="Cambria" w:hAnsi="Cambria"/>
          <w:lang w:val="en-US"/>
        </w:rPr>
        <w:t>tentang</w:t>
      </w:r>
      <w:proofErr w:type="spellEnd"/>
      <w:r w:rsidRPr="006335DE">
        <w:rPr>
          <w:rFonts w:ascii="Cambria" w:hAnsi="Cambria"/>
          <w:lang w:val="en-US"/>
        </w:rPr>
        <w:t xml:space="preserve"> Badan </w:t>
      </w:r>
      <w:proofErr w:type="spellStart"/>
      <w:r w:rsidRPr="006335DE">
        <w:rPr>
          <w:rFonts w:ascii="Cambria" w:hAnsi="Cambria"/>
          <w:lang w:val="en-US"/>
        </w:rPr>
        <w:t>Penyelenggara</w:t>
      </w:r>
      <w:proofErr w:type="spellEnd"/>
      <w:r w:rsidRPr="006335DE">
        <w:rPr>
          <w:rFonts w:ascii="Cambria" w:hAnsi="Cambria"/>
          <w:lang w:val="en-US"/>
        </w:rPr>
        <w:t xml:space="preserve"> </w:t>
      </w:r>
      <w:proofErr w:type="spellStart"/>
      <w:r w:rsidRPr="006335DE">
        <w:rPr>
          <w:rFonts w:ascii="Cambria" w:hAnsi="Cambria"/>
          <w:lang w:val="en-US"/>
        </w:rPr>
        <w:t>Jaminan</w:t>
      </w:r>
      <w:proofErr w:type="spellEnd"/>
      <w:r w:rsidRPr="006335DE">
        <w:rPr>
          <w:rFonts w:ascii="Cambria" w:hAnsi="Cambria"/>
          <w:lang w:val="en-US"/>
        </w:rPr>
        <w:t xml:space="preserve"> </w:t>
      </w:r>
      <w:proofErr w:type="spellStart"/>
      <w:r w:rsidRPr="006335DE">
        <w:rPr>
          <w:rFonts w:ascii="Cambria" w:hAnsi="Cambria"/>
          <w:lang w:val="en-US"/>
        </w:rPr>
        <w:t>Sosial</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tertinggi</w:t>
      </w:r>
      <w:proofErr w:type="spellEnd"/>
      <w:r w:rsidRPr="006335DE">
        <w:rPr>
          <w:rFonts w:ascii="Cambria" w:hAnsi="Cambria"/>
        </w:rPr>
        <w:t xml:space="preserve"> di Negara </w:t>
      </w:r>
      <w:proofErr w:type="spellStart"/>
      <w:r w:rsidRPr="006335DE">
        <w:rPr>
          <w:rFonts w:ascii="Cambria" w:hAnsi="Cambria"/>
        </w:rPr>
        <w:t>Republik</w:t>
      </w:r>
      <w:proofErr w:type="spellEnd"/>
      <w:r w:rsidRPr="006335DE">
        <w:rPr>
          <w:rFonts w:ascii="Cambria" w:hAnsi="Cambria"/>
        </w:rPr>
        <w:t xml:space="preserve"> Indonesia, yang di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pembentukannya</w:t>
      </w:r>
      <w:proofErr w:type="spellEnd"/>
      <w:r w:rsidRPr="006335DE">
        <w:rPr>
          <w:rFonts w:ascii="Cambria" w:hAnsi="Cambria"/>
        </w:rPr>
        <w:t xml:space="preserve"> </w:t>
      </w:r>
      <w:proofErr w:type="spellStart"/>
      <w:r w:rsidRPr="006335DE">
        <w:rPr>
          <w:rFonts w:ascii="Cambria" w:hAnsi="Cambria"/>
        </w:rPr>
        <w:t>dilakukan</w:t>
      </w:r>
      <w:proofErr w:type="spellEnd"/>
      <w:r w:rsidRPr="006335DE">
        <w:rPr>
          <w:rFonts w:ascii="Cambria" w:hAnsi="Cambria"/>
        </w:rPr>
        <w:t xml:space="preserve"> oleh </w:t>
      </w:r>
      <w:proofErr w:type="spellStart"/>
      <w:r w:rsidRPr="006335DE">
        <w:rPr>
          <w:rFonts w:ascii="Cambria" w:hAnsi="Cambria"/>
        </w:rPr>
        <w:t>dua</w:t>
      </w:r>
      <w:proofErr w:type="spellEnd"/>
      <w:r w:rsidRPr="006335DE">
        <w:rPr>
          <w:rFonts w:ascii="Cambria" w:hAnsi="Cambria"/>
        </w:rPr>
        <w:t xml:space="preserve"> </w:t>
      </w:r>
      <w:proofErr w:type="spellStart"/>
      <w:r w:rsidRPr="006335DE">
        <w:rPr>
          <w:rFonts w:ascii="Cambria" w:hAnsi="Cambria"/>
        </w:rPr>
        <w:t>lembaga</w:t>
      </w:r>
      <w:proofErr w:type="spellEnd"/>
      <w:r w:rsidRPr="006335DE">
        <w:rPr>
          <w:rFonts w:ascii="Cambria" w:hAnsi="Cambria"/>
        </w:rPr>
        <w:t xml:space="preserve">, </w:t>
      </w:r>
      <w:proofErr w:type="spellStart"/>
      <w:r w:rsidRPr="006335DE">
        <w:rPr>
          <w:rFonts w:ascii="Cambria" w:hAnsi="Cambria"/>
        </w:rPr>
        <w:t>yaitu</w:t>
      </w:r>
      <w:proofErr w:type="spellEnd"/>
      <w:r w:rsidRPr="006335DE">
        <w:rPr>
          <w:rFonts w:ascii="Cambria" w:hAnsi="Cambria"/>
        </w:rPr>
        <w:t xml:space="preserve"> Dewan </w:t>
      </w:r>
      <w:proofErr w:type="spellStart"/>
      <w:r w:rsidRPr="006335DE">
        <w:rPr>
          <w:rFonts w:ascii="Cambria" w:hAnsi="Cambria"/>
        </w:rPr>
        <w:t>Perwakilan</w:t>
      </w:r>
      <w:proofErr w:type="spellEnd"/>
      <w:r w:rsidRPr="006335DE">
        <w:rPr>
          <w:rFonts w:ascii="Cambria" w:hAnsi="Cambria"/>
        </w:rPr>
        <w:t xml:space="preserve"> Rakyat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persetujuan</w:t>
      </w:r>
      <w:proofErr w:type="spellEnd"/>
      <w:r w:rsidRPr="006335DE">
        <w:rPr>
          <w:rFonts w:ascii="Cambria" w:hAnsi="Cambria"/>
        </w:rPr>
        <w:t xml:space="preserve">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seperti</w:t>
      </w:r>
      <w:proofErr w:type="spellEnd"/>
      <w:r w:rsidRPr="006335DE">
        <w:rPr>
          <w:rFonts w:ascii="Cambria" w:hAnsi="Cambria"/>
        </w:rPr>
        <w:t xml:space="preserve"> </w:t>
      </w:r>
      <w:proofErr w:type="spellStart"/>
      <w:r w:rsidRPr="006335DE">
        <w:rPr>
          <w:rFonts w:ascii="Cambria" w:hAnsi="Cambria"/>
        </w:rPr>
        <w:t>ditetapkan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5 </w:t>
      </w:r>
      <w:proofErr w:type="spellStart"/>
      <w:r w:rsidRPr="006335DE">
        <w:rPr>
          <w:rFonts w:ascii="Cambria" w:hAnsi="Cambria"/>
        </w:rPr>
        <w:t>ayat</w:t>
      </w:r>
      <w:proofErr w:type="spellEnd"/>
      <w:r w:rsidRPr="006335DE">
        <w:rPr>
          <w:rFonts w:ascii="Cambria" w:hAnsi="Cambria"/>
        </w:rPr>
        <w:t xml:space="preserve"> (1) dan </w:t>
      </w:r>
      <w:proofErr w:type="spellStart"/>
      <w:r w:rsidRPr="006335DE">
        <w:rPr>
          <w:rFonts w:ascii="Cambria" w:hAnsi="Cambria"/>
        </w:rPr>
        <w:t>Pasal</w:t>
      </w:r>
      <w:proofErr w:type="spellEnd"/>
      <w:r w:rsidRPr="006335DE">
        <w:rPr>
          <w:rFonts w:ascii="Cambria" w:hAnsi="Cambria"/>
        </w:rPr>
        <w:t xml:space="preserve"> 20 UUD 1945.</w:t>
      </w:r>
      <w:r w:rsidRPr="006335DE">
        <w:rPr>
          <w:rStyle w:val="FootnoteReference"/>
          <w:rFonts w:ascii="Cambria" w:hAnsi="Cambria"/>
        </w:rPr>
        <w:footnoteReference w:id="33"/>
      </w:r>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disebutkan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UUD 1945 </w:t>
      </w:r>
      <w:proofErr w:type="spellStart"/>
      <w:r w:rsidRPr="006335DE">
        <w:rPr>
          <w:rFonts w:ascii="Cambria" w:hAnsi="Cambria"/>
        </w:rPr>
        <w:t>antara</w:t>
      </w:r>
      <w:proofErr w:type="spellEnd"/>
      <w:r w:rsidRPr="006335DE">
        <w:rPr>
          <w:rFonts w:ascii="Cambria" w:hAnsi="Cambria"/>
        </w:rPr>
        <w:t xml:space="preserve"> lain di </w:t>
      </w:r>
      <w:proofErr w:type="spellStart"/>
      <w:r w:rsidRPr="006335DE">
        <w:rPr>
          <w:rFonts w:ascii="Cambria" w:hAnsi="Cambria"/>
        </w:rPr>
        <w:t>Pasal</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5 </w:t>
      </w:r>
      <w:proofErr w:type="spellStart"/>
      <w:r w:rsidRPr="006335DE">
        <w:rPr>
          <w:rFonts w:ascii="Cambria" w:hAnsi="Cambria"/>
        </w:rPr>
        <w:t>ayat</w:t>
      </w:r>
      <w:proofErr w:type="spellEnd"/>
      <w:r w:rsidRPr="006335DE">
        <w:rPr>
          <w:rFonts w:ascii="Cambria" w:hAnsi="Cambria"/>
        </w:rPr>
        <w:t xml:space="preserve"> (1) </w:t>
      </w:r>
      <w:proofErr w:type="spellStart"/>
      <w:r w:rsidRPr="006335DE">
        <w:rPr>
          <w:rFonts w:ascii="Cambria" w:hAnsi="Cambria"/>
        </w:rPr>
        <w:t>menyatakan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berhak</w:t>
      </w:r>
      <w:proofErr w:type="spellEnd"/>
      <w:r w:rsidRPr="006335DE">
        <w:rPr>
          <w:rFonts w:ascii="Cambria" w:hAnsi="Cambria"/>
        </w:rPr>
        <w:t xml:space="preserve"> </w:t>
      </w:r>
      <w:proofErr w:type="spellStart"/>
      <w:r w:rsidRPr="006335DE">
        <w:rPr>
          <w:rFonts w:ascii="Cambria" w:hAnsi="Cambria"/>
        </w:rPr>
        <w:t>mengajukan</w:t>
      </w:r>
      <w:proofErr w:type="spellEnd"/>
      <w:r w:rsidRPr="006335DE">
        <w:rPr>
          <w:rFonts w:ascii="Cambria" w:hAnsi="Cambria"/>
        </w:rPr>
        <w:t xml:space="preserve"> </w:t>
      </w:r>
      <w:proofErr w:type="spellStart"/>
      <w:r w:rsidRPr="006335DE">
        <w:rPr>
          <w:rFonts w:ascii="Cambria" w:hAnsi="Cambria"/>
        </w:rPr>
        <w:t>rancangan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Dewan </w:t>
      </w:r>
      <w:proofErr w:type="spellStart"/>
      <w:r w:rsidRPr="006335DE">
        <w:rPr>
          <w:rFonts w:ascii="Cambria" w:hAnsi="Cambria"/>
        </w:rPr>
        <w:t>Perwakilan</w:t>
      </w:r>
      <w:proofErr w:type="spellEnd"/>
      <w:r w:rsidRPr="006335DE">
        <w:rPr>
          <w:rFonts w:ascii="Cambria" w:hAnsi="Cambria"/>
        </w:rPr>
        <w:t xml:space="preserve"> Rakyat. </w:t>
      </w:r>
      <w:proofErr w:type="spellStart"/>
      <w:r w:rsidRPr="006335DE">
        <w:rPr>
          <w:rFonts w:ascii="Cambria" w:hAnsi="Cambria"/>
        </w:rPr>
        <w:t>Kemudian</w:t>
      </w:r>
      <w:proofErr w:type="spellEnd"/>
      <w:r w:rsidRPr="006335DE">
        <w:rPr>
          <w:rFonts w:ascii="Cambria" w:hAnsi="Cambria"/>
        </w:rPr>
        <w:t xml:space="preserve"> di  </w:t>
      </w:r>
      <w:proofErr w:type="spellStart"/>
      <w:r w:rsidRPr="006335DE">
        <w:rPr>
          <w:rFonts w:ascii="Cambria" w:hAnsi="Cambria"/>
        </w:rPr>
        <w:t>Pasal</w:t>
      </w:r>
      <w:proofErr w:type="spellEnd"/>
      <w:r w:rsidRPr="006335DE">
        <w:rPr>
          <w:rFonts w:ascii="Cambria" w:hAnsi="Cambria"/>
        </w:rPr>
        <w:t xml:space="preserve"> 20 UUD 1945 yang </w:t>
      </w:r>
      <w:proofErr w:type="spellStart"/>
      <w:r w:rsidRPr="006335DE">
        <w:rPr>
          <w:rFonts w:ascii="Cambria" w:hAnsi="Cambria"/>
        </w:rPr>
        <w:t>menyatakan</w:t>
      </w:r>
      <w:proofErr w:type="spellEnd"/>
      <w:r w:rsidRPr="006335DE">
        <w:rPr>
          <w:rFonts w:ascii="Cambria" w:hAnsi="Cambria"/>
        </w:rPr>
        <w:t xml:space="preserve">: </w:t>
      </w:r>
    </w:p>
    <w:p w14:paraId="469533BC" w14:textId="77777777" w:rsidR="006335DE" w:rsidRPr="006335DE" w:rsidRDefault="006335DE" w:rsidP="006335DE">
      <w:pPr>
        <w:pStyle w:val="ListParagraph"/>
        <w:numPr>
          <w:ilvl w:val="0"/>
          <w:numId w:val="13"/>
        </w:numPr>
        <w:spacing w:after="200"/>
        <w:ind w:left="851"/>
        <w:jc w:val="both"/>
        <w:rPr>
          <w:rFonts w:ascii="Cambria" w:hAnsi="Cambria"/>
        </w:rPr>
      </w:pPr>
      <w:r w:rsidRPr="006335DE">
        <w:rPr>
          <w:rFonts w:ascii="Cambria" w:hAnsi="Cambria"/>
        </w:rPr>
        <w:t xml:space="preserve">Dewan </w:t>
      </w:r>
      <w:proofErr w:type="spellStart"/>
      <w:r w:rsidRPr="006335DE">
        <w:rPr>
          <w:rFonts w:ascii="Cambria" w:hAnsi="Cambria"/>
        </w:rPr>
        <w:t>Perwakilan</w:t>
      </w:r>
      <w:proofErr w:type="spellEnd"/>
      <w:r w:rsidRPr="006335DE">
        <w:rPr>
          <w:rFonts w:ascii="Cambria" w:hAnsi="Cambria"/>
        </w:rPr>
        <w:t xml:space="preserve"> Rakyat </w:t>
      </w:r>
      <w:proofErr w:type="spellStart"/>
      <w:r w:rsidRPr="006335DE">
        <w:rPr>
          <w:rFonts w:ascii="Cambria" w:hAnsi="Cambria"/>
        </w:rPr>
        <w:t>memegang</w:t>
      </w:r>
      <w:proofErr w:type="spellEnd"/>
      <w:r w:rsidRPr="006335DE">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membentuk</w:t>
      </w:r>
      <w:proofErr w:type="spellEnd"/>
      <w:r w:rsidRPr="006335DE">
        <w:rPr>
          <w:rFonts w:ascii="Cambria" w:hAnsi="Cambria"/>
        </w:rPr>
        <w:t xml:space="preserve"> </w:t>
      </w:r>
      <w:proofErr w:type="spellStart"/>
      <w:r w:rsidRPr="006335DE">
        <w:rPr>
          <w:rFonts w:ascii="Cambria" w:hAnsi="Cambria"/>
        </w:rPr>
        <w:t>undang-undang</w:t>
      </w:r>
      <w:proofErr w:type="spellEnd"/>
    </w:p>
    <w:p w14:paraId="64EE9D3E" w14:textId="77777777" w:rsidR="006335DE" w:rsidRPr="006335DE" w:rsidRDefault="006335DE" w:rsidP="006335DE">
      <w:pPr>
        <w:pStyle w:val="ListParagraph"/>
        <w:numPr>
          <w:ilvl w:val="0"/>
          <w:numId w:val="13"/>
        </w:numPr>
        <w:spacing w:after="200"/>
        <w:ind w:left="851"/>
        <w:jc w:val="both"/>
        <w:rPr>
          <w:rFonts w:ascii="Cambria" w:hAnsi="Cambria"/>
        </w:rPr>
      </w:pPr>
      <w:proofErr w:type="spellStart"/>
      <w:r w:rsidRPr="006335DE">
        <w:rPr>
          <w:rFonts w:ascii="Cambria" w:hAnsi="Cambria"/>
        </w:rPr>
        <w:t>Setiap</w:t>
      </w:r>
      <w:proofErr w:type="spellEnd"/>
      <w:r w:rsidRPr="006335DE">
        <w:rPr>
          <w:rFonts w:ascii="Cambria" w:hAnsi="Cambria"/>
        </w:rPr>
        <w:t xml:space="preserve"> </w:t>
      </w:r>
      <w:proofErr w:type="spellStart"/>
      <w:r w:rsidRPr="006335DE">
        <w:rPr>
          <w:rFonts w:ascii="Cambria" w:hAnsi="Cambria"/>
        </w:rPr>
        <w:t>rancangan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dibahas</w:t>
      </w:r>
      <w:proofErr w:type="spellEnd"/>
      <w:r w:rsidRPr="006335DE">
        <w:rPr>
          <w:rFonts w:ascii="Cambria" w:hAnsi="Cambria"/>
        </w:rPr>
        <w:t xml:space="preserve"> oleh Dewan </w:t>
      </w:r>
      <w:proofErr w:type="spellStart"/>
      <w:r w:rsidRPr="006335DE">
        <w:rPr>
          <w:rFonts w:ascii="Cambria" w:hAnsi="Cambria"/>
        </w:rPr>
        <w:t>Perwakilan</w:t>
      </w:r>
      <w:proofErr w:type="spellEnd"/>
      <w:r w:rsidRPr="006335DE">
        <w:rPr>
          <w:rFonts w:ascii="Cambria" w:hAnsi="Cambria"/>
        </w:rPr>
        <w:t xml:space="preserve"> Rakyat dan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mendapat</w:t>
      </w:r>
      <w:proofErr w:type="spellEnd"/>
      <w:r w:rsidRPr="006335DE">
        <w:rPr>
          <w:rFonts w:ascii="Cambria" w:hAnsi="Cambria"/>
        </w:rPr>
        <w:t xml:space="preserve"> </w:t>
      </w:r>
      <w:proofErr w:type="spellStart"/>
      <w:r w:rsidRPr="006335DE">
        <w:rPr>
          <w:rFonts w:ascii="Cambria" w:hAnsi="Cambria"/>
        </w:rPr>
        <w:t>persetujuan</w:t>
      </w:r>
      <w:proofErr w:type="spellEnd"/>
      <w:r w:rsidRPr="006335DE">
        <w:rPr>
          <w:rFonts w:ascii="Cambria" w:hAnsi="Cambria"/>
        </w:rPr>
        <w:t xml:space="preserve"> </w:t>
      </w:r>
      <w:proofErr w:type="spellStart"/>
      <w:r w:rsidRPr="006335DE">
        <w:rPr>
          <w:rFonts w:ascii="Cambria" w:hAnsi="Cambria"/>
        </w:rPr>
        <w:t>bersama</w:t>
      </w:r>
      <w:proofErr w:type="spellEnd"/>
      <w:r w:rsidRPr="006335DE">
        <w:rPr>
          <w:rFonts w:ascii="Cambria" w:hAnsi="Cambria"/>
        </w:rPr>
        <w:t>.</w:t>
      </w:r>
    </w:p>
    <w:p w14:paraId="31134D95" w14:textId="77777777" w:rsidR="006335DE" w:rsidRPr="006335DE" w:rsidRDefault="006335DE" w:rsidP="006335DE">
      <w:pPr>
        <w:pStyle w:val="ListParagraph"/>
        <w:numPr>
          <w:ilvl w:val="0"/>
          <w:numId w:val="13"/>
        </w:numPr>
        <w:spacing w:after="200"/>
        <w:ind w:left="851"/>
        <w:jc w:val="both"/>
        <w:rPr>
          <w:rFonts w:ascii="Cambria" w:hAnsi="Cambria"/>
        </w:rPr>
      </w:pPr>
      <w:r w:rsidRPr="006335DE">
        <w:rPr>
          <w:rFonts w:ascii="Cambria" w:hAnsi="Cambria"/>
        </w:rPr>
        <w:t xml:space="preserve">Jika </w:t>
      </w:r>
      <w:proofErr w:type="spellStart"/>
      <w:r w:rsidRPr="006335DE">
        <w:rPr>
          <w:rFonts w:ascii="Cambria" w:hAnsi="Cambria"/>
        </w:rPr>
        <w:t>rancangan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mendapat</w:t>
      </w:r>
      <w:proofErr w:type="spellEnd"/>
      <w:r w:rsidRPr="006335DE">
        <w:rPr>
          <w:rFonts w:ascii="Cambria" w:hAnsi="Cambria"/>
        </w:rPr>
        <w:t xml:space="preserve"> </w:t>
      </w:r>
      <w:proofErr w:type="spellStart"/>
      <w:r w:rsidRPr="006335DE">
        <w:rPr>
          <w:rFonts w:ascii="Cambria" w:hAnsi="Cambria"/>
        </w:rPr>
        <w:t>persetujuan</w:t>
      </w:r>
      <w:proofErr w:type="spellEnd"/>
      <w:r w:rsidRPr="006335DE">
        <w:rPr>
          <w:rFonts w:ascii="Cambria" w:hAnsi="Cambria"/>
        </w:rPr>
        <w:t xml:space="preserve"> </w:t>
      </w:r>
      <w:proofErr w:type="spellStart"/>
      <w:r w:rsidRPr="006335DE">
        <w:rPr>
          <w:rFonts w:ascii="Cambria" w:hAnsi="Cambria"/>
        </w:rPr>
        <w:t>bersama</w:t>
      </w:r>
      <w:proofErr w:type="spellEnd"/>
      <w:r w:rsidRPr="006335DE">
        <w:rPr>
          <w:rFonts w:ascii="Cambria" w:hAnsi="Cambria"/>
        </w:rPr>
        <w:t xml:space="preserve">, </w:t>
      </w:r>
      <w:proofErr w:type="spellStart"/>
      <w:r w:rsidRPr="006335DE">
        <w:rPr>
          <w:rFonts w:ascii="Cambria" w:hAnsi="Cambria"/>
        </w:rPr>
        <w:t>rancangan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boleh</w:t>
      </w:r>
      <w:proofErr w:type="spellEnd"/>
      <w:r w:rsidRPr="006335DE">
        <w:rPr>
          <w:rFonts w:ascii="Cambria" w:hAnsi="Cambria"/>
        </w:rPr>
        <w:t xml:space="preserve"> </w:t>
      </w:r>
      <w:proofErr w:type="spellStart"/>
      <w:r w:rsidRPr="006335DE">
        <w:rPr>
          <w:rFonts w:ascii="Cambria" w:hAnsi="Cambria"/>
        </w:rPr>
        <w:t>diajukan</w:t>
      </w:r>
      <w:proofErr w:type="spellEnd"/>
      <w:r w:rsidRPr="006335DE">
        <w:rPr>
          <w:rFonts w:ascii="Cambria" w:hAnsi="Cambria"/>
        </w:rPr>
        <w:t xml:space="preserve"> </w:t>
      </w:r>
      <w:proofErr w:type="spellStart"/>
      <w:r w:rsidRPr="006335DE">
        <w:rPr>
          <w:rFonts w:ascii="Cambria" w:hAnsi="Cambria"/>
        </w:rPr>
        <w:t>lagi</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persidangan</w:t>
      </w:r>
      <w:proofErr w:type="spellEnd"/>
      <w:r w:rsidRPr="006335DE">
        <w:rPr>
          <w:rFonts w:ascii="Cambria" w:hAnsi="Cambria"/>
        </w:rPr>
        <w:t xml:space="preserve"> Dewan </w:t>
      </w:r>
      <w:proofErr w:type="spellStart"/>
      <w:r w:rsidRPr="006335DE">
        <w:rPr>
          <w:rFonts w:ascii="Cambria" w:hAnsi="Cambria"/>
        </w:rPr>
        <w:t>Perwakilan</w:t>
      </w:r>
      <w:proofErr w:type="spellEnd"/>
      <w:r w:rsidRPr="006335DE">
        <w:rPr>
          <w:rFonts w:ascii="Cambria" w:hAnsi="Cambria"/>
        </w:rPr>
        <w:t xml:space="preserve"> Rakyat masa </w:t>
      </w:r>
      <w:proofErr w:type="spellStart"/>
      <w:r w:rsidRPr="006335DE">
        <w:rPr>
          <w:rFonts w:ascii="Cambria" w:hAnsi="Cambria"/>
        </w:rPr>
        <w:t>itu</w:t>
      </w:r>
      <w:proofErr w:type="spellEnd"/>
      <w:r w:rsidRPr="006335DE">
        <w:rPr>
          <w:rFonts w:ascii="Cambria" w:hAnsi="Cambria"/>
        </w:rPr>
        <w:t>.</w:t>
      </w:r>
    </w:p>
    <w:p w14:paraId="4C9422D9" w14:textId="77777777" w:rsidR="006335DE" w:rsidRPr="006335DE" w:rsidRDefault="006335DE" w:rsidP="006335DE">
      <w:pPr>
        <w:pStyle w:val="ListParagraph"/>
        <w:numPr>
          <w:ilvl w:val="0"/>
          <w:numId w:val="13"/>
        </w:numPr>
        <w:spacing w:after="200"/>
        <w:ind w:left="851"/>
        <w:jc w:val="both"/>
        <w:rPr>
          <w:rFonts w:ascii="Cambria" w:hAnsi="Cambria"/>
        </w:rPr>
      </w:pP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mengesahkan</w:t>
      </w:r>
      <w:proofErr w:type="spellEnd"/>
      <w:r w:rsidRPr="006335DE">
        <w:rPr>
          <w:rFonts w:ascii="Cambria" w:hAnsi="Cambria"/>
        </w:rPr>
        <w:t xml:space="preserve"> </w:t>
      </w:r>
      <w:proofErr w:type="spellStart"/>
      <w:r w:rsidRPr="006335DE">
        <w:rPr>
          <w:rFonts w:ascii="Cambria" w:hAnsi="Cambria"/>
        </w:rPr>
        <w:t>rancangan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yang </w:t>
      </w:r>
      <w:proofErr w:type="spellStart"/>
      <w:r w:rsidRPr="006335DE">
        <w:rPr>
          <w:rFonts w:ascii="Cambria" w:hAnsi="Cambria"/>
        </w:rPr>
        <w:t>telah</w:t>
      </w:r>
      <w:proofErr w:type="spellEnd"/>
      <w:r w:rsidRPr="006335DE">
        <w:rPr>
          <w:rFonts w:ascii="Cambria" w:hAnsi="Cambria"/>
        </w:rPr>
        <w:t xml:space="preserve"> </w:t>
      </w:r>
      <w:proofErr w:type="spellStart"/>
      <w:r w:rsidRPr="006335DE">
        <w:rPr>
          <w:rFonts w:ascii="Cambria" w:hAnsi="Cambria"/>
        </w:rPr>
        <w:t>disetujui</w:t>
      </w:r>
      <w:proofErr w:type="spellEnd"/>
      <w:r w:rsidRPr="006335DE">
        <w:rPr>
          <w:rFonts w:ascii="Cambria" w:hAnsi="Cambria"/>
        </w:rPr>
        <w:t xml:space="preserve"> </w:t>
      </w:r>
      <w:proofErr w:type="spellStart"/>
      <w:r w:rsidRPr="006335DE">
        <w:rPr>
          <w:rFonts w:ascii="Cambria" w:hAnsi="Cambria"/>
        </w:rPr>
        <w:t>bersama</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menjadi</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
    <w:p w14:paraId="6A09B0E0" w14:textId="77777777" w:rsidR="006335DE" w:rsidRPr="006335DE" w:rsidRDefault="006335DE" w:rsidP="006335DE">
      <w:pPr>
        <w:pStyle w:val="ListParagraph"/>
        <w:numPr>
          <w:ilvl w:val="0"/>
          <w:numId w:val="13"/>
        </w:numPr>
        <w:spacing w:after="200"/>
        <w:ind w:left="851"/>
        <w:jc w:val="both"/>
        <w:rPr>
          <w:rFonts w:ascii="Cambria" w:hAnsi="Cambria"/>
        </w:rPr>
      </w:pP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hal</w:t>
      </w:r>
      <w:proofErr w:type="spellEnd"/>
      <w:r w:rsidRPr="006335DE">
        <w:rPr>
          <w:rFonts w:ascii="Cambria" w:hAnsi="Cambria"/>
        </w:rPr>
        <w:t xml:space="preserve"> </w:t>
      </w:r>
      <w:proofErr w:type="spellStart"/>
      <w:r w:rsidRPr="006335DE">
        <w:rPr>
          <w:rFonts w:ascii="Cambria" w:hAnsi="Cambria"/>
        </w:rPr>
        <w:t>rancangan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yang </w:t>
      </w:r>
      <w:proofErr w:type="spellStart"/>
      <w:r w:rsidRPr="006335DE">
        <w:rPr>
          <w:rFonts w:ascii="Cambria" w:hAnsi="Cambria"/>
        </w:rPr>
        <w:t>telah</w:t>
      </w:r>
      <w:proofErr w:type="spellEnd"/>
      <w:r w:rsidRPr="006335DE">
        <w:rPr>
          <w:rFonts w:ascii="Cambria" w:hAnsi="Cambria"/>
        </w:rPr>
        <w:t xml:space="preserve"> </w:t>
      </w:r>
      <w:proofErr w:type="spellStart"/>
      <w:r w:rsidRPr="006335DE">
        <w:rPr>
          <w:rFonts w:ascii="Cambria" w:hAnsi="Cambria"/>
        </w:rPr>
        <w:t>disetujui</w:t>
      </w:r>
      <w:proofErr w:type="spellEnd"/>
      <w:r w:rsidRPr="006335DE">
        <w:rPr>
          <w:rFonts w:ascii="Cambria" w:hAnsi="Cambria"/>
        </w:rPr>
        <w:t xml:space="preserve"> </w:t>
      </w:r>
      <w:proofErr w:type="spellStart"/>
      <w:r w:rsidRPr="006335DE">
        <w:rPr>
          <w:rFonts w:ascii="Cambria" w:hAnsi="Cambria"/>
        </w:rPr>
        <w:t>bersama</w:t>
      </w:r>
      <w:proofErr w:type="spellEnd"/>
      <w:r w:rsidRPr="006335DE">
        <w:rPr>
          <w:rFonts w:ascii="Cambria" w:hAnsi="Cambria"/>
        </w:rPr>
        <w:t xml:space="preserve"> </w:t>
      </w:r>
      <w:proofErr w:type="spellStart"/>
      <w:r w:rsidRPr="006335DE">
        <w:rPr>
          <w:rFonts w:ascii="Cambria" w:hAnsi="Cambria"/>
        </w:rPr>
        <w:t>tersebut</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disahkan</w:t>
      </w:r>
      <w:proofErr w:type="spellEnd"/>
      <w:r w:rsidRPr="006335DE">
        <w:rPr>
          <w:rFonts w:ascii="Cambria" w:hAnsi="Cambria"/>
        </w:rPr>
        <w:t xml:space="preserve"> oleh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waktu</w:t>
      </w:r>
      <w:proofErr w:type="spellEnd"/>
      <w:r w:rsidRPr="006335DE">
        <w:rPr>
          <w:rFonts w:ascii="Cambria" w:hAnsi="Cambria"/>
        </w:rPr>
        <w:t xml:space="preserve"> </w:t>
      </w:r>
      <w:proofErr w:type="spellStart"/>
      <w:r w:rsidRPr="006335DE">
        <w:rPr>
          <w:rFonts w:ascii="Cambria" w:hAnsi="Cambria"/>
        </w:rPr>
        <w:t>tiga</w:t>
      </w:r>
      <w:proofErr w:type="spellEnd"/>
      <w:r w:rsidRPr="006335DE">
        <w:rPr>
          <w:rFonts w:ascii="Cambria" w:hAnsi="Cambria"/>
        </w:rPr>
        <w:t xml:space="preserve"> </w:t>
      </w:r>
      <w:proofErr w:type="spellStart"/>
      <w:r w:rsidRPr="006335DE">
        <w:rPr>
          <w:rFonts w:ascii="Cambria" w:hAnsi="Cambria"/>
        </w:rPr>
        <w:t>puluh</w:t>
      </w:r>
      <w:proofErr w:type="spellEnd"/>
      <w:r w:rsidRPr="006335DE">
        <w:rPr>
          <w:rFonts w:ascii="Cambria" w:hAnsi="Cambria"/>
        </w:rPr>
        <w:t xml:space="preserve"> </w:t>
      </w:r>
      <w:proofErr w:type="spellStart"/>
      <w:r w:rsidRPr="006335DE">
        <w:rPr>
          <w:rFonts w:ascii="Cambria" w:hAnsi="Cambria"/>
        </w:rPr>
        <w:t>hari</w:t>
      </w:r>
      <w:proofErr w:type="spellEnd"/>
      <w:r w:rsidRPr="006335DE">
        <w:rPr>
          <w:rFonts w:ascii="Cambria" w:hAnsi="Cambria"/>
        </w:rPr>
        <w:t xml:space="preserve"> </w:t>
      </w:r>
      <w:proofErr w:type="spellStart"/>
      <w:r w:rsidRPr="006335DE">
        <w:rPr>
          <w:rFonts w:ascii="Cambria" w:hAnsi="Cambria"/>
        </w:rPr>
        <w:t>semenjak</w:t>
      </w:r>
      <w:proofErr w:type="spellEnd"/>
      <w:r w:rsidRPr="006335DE">
        <w:rPr>
          <w:rFonts w:ascii="Cambria" w:hAnsi="Cambria"/>
        </w:rPr>
        <w:t xml:space="preserve"> </w:t>
      </w:r>
      <w:proofErr w:type="spellStart"/>
      <w:r w:rsidRPr="006335DE">
        <w:rPr>
          <w:rFonts w:ascii="Cambria" w:hAnsi="Cambria"/>
        </w:rPr>
        <w:t>rancangan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tersebut</w:t>
      </w:r>
      <w:proofErr w:type="spellEnd"/>
      <w:r w:rsidRPr="006335DE">
        <w:rPr>
          <w:rFonts w:ascii="Cambria" w:hAnsi="Cambria"/>
        </w:rPr>
        <w:t xml:space="preserve"> </w:t>
      </w:r>
      <w:proofErr w:type="spellStart"/>
      <w:r w:rsidRPr="006335DE">
        <w:rPr>
          <w:rFonts w:ascii="Cambria" w:hAnsi="Cambria"/>
        </w:rPr>
        <w:t>disetujui</w:t>
      </w:r>
      <w:proofErr w:type="spellEnd"/>
      <w:r w:rsidRPr="006335DE">
        <w:rPr>
          <w:rFonts w:ascii="Cambria" w:hAnsi="Cambria"/>
        </w:rPr>
        <w:t xml:space="preserve">, </w:t>
      </w:r>
      <w:proofErr w:type="spellStart"/>
      <w:r w:rsidRPr="006335DE">
        <w:rPr>
          <w:rFonts w:ascii="Cambria" w:hAnsi="Cambria"/>
        </w:rPr>
        <w:t>rancangan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tersebut</w:t>
      </w:r>
      <w:proofErr w:type="spellEnd"/>
      <w:r w:rsidRPr="006335DE">
        <w:rPr>
          <w:rFonts w:ascii="Cambria" w:hAnsi="Cambria"/>
        </w:rPr>
        <w:t xml:space="preserve"> </w:t>
      </w:r>
      <w:proofErr w:type="spellStart"/>
      <w:r w:rsidRPr="006335DE">
        <w:rPr>
          <w:rFonts w:ascii="Cambria" w:hAnsi="Cambria"/>
        </w:rPr>
        <w:t>sah</w:t>
      </w:r>
      <w:proofErr w:type="spellEnd"/>
      <w:r w:rsidRPr="006335DE">
        <w:rPr>
          <w:rFonts w:ascii="Cambria" w:hAnsi="Cambria"/>
        </w:rPr>
        <w:t xml:space="preserve"> </w:t>
      </w:r>
      <w:proofErr w:type="spellStart"/>
      <w:r w:rsidRPr="006335DE">
        <w:rPr>
          <w:rFonts w:ascii="Cambria" w:hAnsi="Cambria"/>
        </w:rPr>
        <w:t>menjadi</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dan </w:t>
      </w:r>
      <w:proofErr w:type="spellStart"/>
      <w:r w:rsidRPr="006335DE">
        <w:rPr>
          <w:rFonts w:ascii="Cambria" w:hAnsi="Cambria"/>
        </w:rPr>
        <w:t>wajib</w:t>
      </w:r>
      <w:proofErr w:type="spellEnd"/>
      <w:r w:rsidRPr="006335DE">
        <w:rPr>
          <w:rFonts w:ascii="Cambria" w:hAnsi="Cambria"/>
        </w:rPr>
        <w:t xml:space="preserve"> </w:t>
      </w:r>
      <w:proofErr w:type="spellStart"/>
      <w:r w:rsidRPr="006335DE">
        <w:rPr>
          <w:rFonts w:ascii="Cambria" w:hAnsi="Cambria"/>
        </w:rPr>
        <w:t>diundangkan</w:t>
      </w:r>
      <w:proofErr w:type="spellEnd"/>
      <w:r w:rsidRPr="006335DE">
        <w:rPr>
          <w:rFonts w:ascii="Cambria" w:hAnsi="Cambria"/>
        </w:rPr>
        <w:t xml:space="preserve">. </w:t>
      </w:r>
    </w:p>
    <w:p w14:paraId="75B9C8BE" w14:textId="77777777" w:rsidR="006335DE" w:rsidRPr="006335DE" w:rsidRDefault="006335DE" w:rsidP="006335DE">
      <w:pPr>
        <w:tabs>
          <w:tab w:val="left" w:pos="2127"/>
        </w:tabs>
        <w:ind w:left="491" w:firstLine="927"/>
        <w:jc w:val="both"/>
        <w:rPr>
          <w:rFonts w:ascii="Cambria" w:hAnsi="Cambria"/>
          <w:color w:val="000000" w:themeColor="text1"/>
        </w:rPr>
      </w:pPr>
      <w:r w:rsidRPr="006335DE">
        <w:rPr>
          <w:rFonts w:ascii="Cambria" w:hAnsi="Cambria"/>
          <w:color w:val="000000" w:themeColor="text1"/>
        </w:rPr>
        <w:t xml:space="preserve">Adapun </w:t>
      </w:r>
      <w:proofErr w:type="spellStart"/>
      <w:r w:rsidRPr="006335DE">
        <w:rPr>
          <w:rFonts w:ascii="Cambria" w:hAnsi="Cambria"/>
          <w:color w:val="000000" w:themeColor="text1"/>
        </w:rPr>
        <w:t>Bagir</w:t>
      </w:r>
      <w:proofErr w:type="spellEnd"/>
      <w:r w:rsidRPr="006335DE">
        <w:rPr>
          <w:rFonts w:ascii="Cambria" w:hAnsi="Cambria"/>
          <w:color w:val="000000" w:themeColor="text1"/>
        </w:rPr>
        <w:t xml:space="preserve"> Manan </w:t>
      </w:r>
      <w:proofErr w:type="spellStart"/>
      <w:r w:rsidRPr="006335DE">
        <w:rPr>
          <w:rFonts w:ascii="Cambria" w:hAnsi="Cambria"/>
          <w:color w:val="000000" w:themeColor="text1"/>
        </w:rPr>
        <w:t>mengemukakan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bahwa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ilmu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hukum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dibedakan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arti material </w:t>
      </w:r>
      <w:proofErr w:type="spellStart"/>
      <w:r w:rsidRPr="006335DE">
        <w:rPr>
          <w:rFonts w:ascii="Cambria" w:hAnsi="Cambria"/>
          <w:color w:val="000000" w:themeColor="text1"/>
        </w:rPr>
        <w:t>dengan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arti formal.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arti </w:t>
      </w:r>
      <w:proofErr w:type="spellStart"/>
      <w:r w:rsidRPr="006335DE">
        <w:rPr>
          <w:rFonts w:ascii="Cambria" w:hAnsi="Cambria"/>
          <w:color w:val="000000" w:themeColor="text1"/>
        </w:rPr>
        <w:t>materiil</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adalah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setiap</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keputusan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tertulis</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dikeluarkan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pejabat</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berisi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tingkah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laku</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bersifat</w:t>
      </w:r>
      <w:proofErr w:type="spellEnd"/>
      <w:r w:rsidRPr="006335DE">
        <w:rPr>
          <w:rFonts w:ascii="Cambria" w:hAnsi="Cambria"/>
          <w:color w:val="000000" w:themeColor="text1"/>
        </w:rPr>
        <w:t xml:space="preserve"> dan </w:t>
      </w:r>
      <w:proofErr w:type="spellStart"/>
      <w:r w:rsidRPr="006335DE">
        <w:rPr>
          <w:rFonts w:ascii="Cambria" w:hAnsi="Cambria"/>
          <w:color w:val="000000" w:themeColor="text1"/>
        </w:rPr>
        <w:t>dikeluarkan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pejabat</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berisi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tingkah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laku</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bersifat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atau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mengikat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secara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umum</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dinamakan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Sedangkan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arti formal </w:t>
      </w:r>
      <w:proofErr w:type="spellStart"/>
      <w:r w:rsidRPr="006335DE">
        <w:rPr>
          <w:rFonts w:ascii="Cambria" w:hAnsi="Cambria"/>
          <w:color w:val="000000" w:themeColor="text1"/>
        </w:rPr>
        <w:t>adalah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dibentuk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presiden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dengan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persetujuan</w:t>
      </w:r>
      <w:proofErr w:type="spellEnd"/>
      <w:r w:rsidRPr="006335DE">
        <w:rPr>
          <w:rFonts w:ascii="Cambria" w:hAnsi="Cambria"/>
          <w:color w:val="000000" w:themeColor="text1"/>
        </w:rPr>
        <w:t xml:space="preserve"> DPR. Atas </w:t>
      </w:r>
      <w:proofErr w:type="spellStart"/>
      <w:r w:rsidRPr="006335DE">
        <w:rPr>
          <w:rFonts w:ascii="Cambria" w:hAnsi="Cambria"/>
          <w:color w:val="000000" w:themeColor="text1"/>
        </w:rPr>
        <w:t>dasar</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pemahaman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terhadap</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tersebut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maka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jelas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bahwa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arti formal </w:t>
      </w:r>
      <w:proofErr w:type="spellStart"/>
      <w:r w:rsidRPr="006335DE">
        <w:rPr>
          <w:rFonts w:ascii="Cambria" w:hAnsi="Cambria"/>
          <w:color w:val="000000" w:themeColor="text1"/>
        </w:rPr>
        <w:t>adalah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bagian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dari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arti material, </w:t>
      </w:r>
      <w:proofErr w:type="spellStart"/>
      <w:r w:rsidRPr="006335DE">
        <w:rPr>
          <w:rFonts w:ascii="Cambria" w:hAnsi="Cambria"/>
          <w:color w:val="000000" w:themeColor="text1"/>
        </w:rPr>
        <w:t>yaitu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bagian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dari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w:t>
      </w:r>
      <w:r w:rsidRPr="006335DE">
        <w:rPr>
          <w:rStyle w:val="FootnoteReference"/>
          <w:rFonts w:ascii="Cambria" w:hAnsi="Cambria"/>
          <w:color w:val="000000" w:themeColor="text1"/>
        </w:rPr>
        <w:footnoteReference w:id="34"/>
      </w:r>
      <w:r w:rsidRPr="006335DE">
        <w:rPr>
          <w:rFonts w:ascii="Cambria" w:hAnsi="Cambria"/>
          <w:color w:val="000000" w:themeColor="text1"/>
        </w:rPr>
        <w:t xml:space="preserve"> </w:t>
      </w:r>
    </w:p>
    <w:p w14:paraId="73570E0B" w14:textId="77777777" w:rsidR="006335DE" w:rsidRPr="006335DE" w:rsidRDefault="006335DE" w:rsidP="006335DE">
      <w:pPr>
        <w:tabs>
          <w:tab w:val="left" w:pos="2127"/>
        </w:tabs>
        <w:ind w:left="491" w:firstLine="927"/>
        <w:jc w:val="both"/>
        <w:rPr>
          <w:rFonts w:ascii="Cambria" w:hAnsi="Cambria"/>
        </w:rPr>
      </w:pPr>
      <w:proofErr w:type="spellStart"/>
      <w:r w:rsidRPr="006335DE">
        <w:rPr>
          <w:rFonts w:ascii="Cambria" w:hAnsi="Cambria"/>
        </w:rPr>
        <w:lastRenderedPageBreak/>
        <w:t>Selain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maka</w:t>
      </w:r>
      <w:proofErr w:type="spellEnd"/>
      <w:r w:rsidRPr="006335DE">
        <w:rPr>
          <w:rFonts w:ascii="Cambria" w:hAnsi="Cambria"/>
        </w:rPr>
        <w:t xml:space="preserve"> </w:t>
      </w:r>
      <w:proofErr w:type="spellStart"/>
      <w:r w:rsidRPr="006335DE">
        <w:rPr>
          <w:rFonts w:ascii="Cambria" w:hAnsi="Cambria"/>
        </w:rPr>
        <w:t>instrumen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berbentuk</w:t>
      </w:r>
      <w:proofErr w:type="spellEnd"/>
      <w:r w:rsidRPr="006335DE">
        <w:rPr>
          <w:rFonts w:ascii="Cambria" w:hAnsi="Cambria"/>
        </w:rPr>
        <w:t xml:space="preserve"> </w:t>
      </w:r>
      <w:proofErr w:type="spellStart"/>
      <w:r w:rsidRPr="006335DE">
        <w:rPr>
          <w:rFonts w:ascii="Cambria" w:hAnsi="Cambria"/>
        </w:rPr>
        <w:t>berupa</w:t>
      </w:r>
      <w:proofErr w:type="spellEnd"/>
      <w:r w:rsidRPr="006335DE">
        <w:rPr>
          <w:rFonts w:ascii="Cambria" w:hAnsi="Cambria"/>
        </w:rPr>
        <w:t xml:space="preserve"> </w:t>
      </w:r>
      <w:proofErr w:type="spellStart"/>
      <w:r w:rsidRPr="006335DE">
        <w:rPr>
          <w:rFonts w:ascii="Cambria" w:hAnsi="Cambria"/>
        </w:rPr>
        <w:t>pertauran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akan</w:t>
      </w:r>
      <w:proofErr w:type="spellEnd"/>
      <w:r w:rsidRPr="006335DE">
        <w:rPr>
          <w:rFonts w:ascii="Cambria" w:hAnsi="Cambria"/>
        </w:rPr>
        <w:t xml:space="preserve"> </w:t>
      </w:r>
      <w:proofErr w:type="spellStart"/>
      <w:r w:rsidRPr="006335DE">
        <w:rPr>
          <w:rFonts w:ascii="Cambria" w:hAnsi="Cambria"/>
        </w:rPr>
        <w:t>dibahas</w:t>
      </w:r>
      <w:proofErr w:type="spellEnd"/>
      <w:r w:rsidRPr="006335DE">
        <w:rPr>
          <w:rFonts w:ascii="Cambria" w:hAnsi="Cambria"/>
        </w:rPr>
        <w:t xml:space="preserve"> </w:t>
      </w:r>
      <w:proofErr w:type="spellStart"/>
      <w:r w:rsidRPr="006335DE">
        <w:rPr>
          <w:rFonts w:ascii="Cambria" w:hAnsi="Cambria"/>
        </w:rPr>
        <w:t>selanjutnya</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Pengertian</w:t>
      </w:r>
      <w:proofErr w:type="spellEnd"/>
      <w:r w:rsidRPr="006335DE">
        <w:rPr>
          <w:rFonts w:ascii="Cambria" w:hAnsi="Cambria"/>
        </w:rPr>
        <w:t xml:space="preserve"> </w:t>
      </w:r>
      <w:proofErr w:type="spellStart"/>
      <w:r w:rsidRPr="006335DE">
        <w:rPr>
          <w:rFonts w:ascii="Cambria" w:hAnsi="Cambria"/>
        </w:rPr>
        <w:t>secara</w:t>
      </w:r>
      <w:proofErr w:type="spellEnd"/>
      <w:r w:rsidRPr="006335DE">
        <w:rPr>
          <w:rFonts w:ascii="Cambria" w:hAnsi="Cambria"/>
        </w:rPr>
        <w:t xml:space="preserve"> normative </w:t>
      </w:r>
      <w:proofErr w:type="spellStart"/>
      <w:r w:rsidRPr="006335DE">
        <w:rPr>
          <w:rFonts w:ascii="Cambria" w:hAnsi="Cambria"/>
        </w:rPr>
        <w:t>mengemukakan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dibentuk</w:t>
      </w:r>
      <w:proofErr w:type="spellEnd"/>
      <w:r w:rsidRPr="006335DE">
        <w:rPr>
          <w:rFonts w:ascii="Cambria" w:hAnsi="Cambria"/>
        </w:rPr>
        <w:t xml:space="preserve"> oleh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melaksanakan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w:t>
      </w:r>
      <w:r w:rsidRPr="006335DE">
        <w:rPr>
          <w:rStyle w:val="FootnoteReference"/>
          <w:rFonts w:ascii="Cambria" w:hAnsi="Cambria"/>
        </w:rPr>
        <w:footnoteReference w:id="35"/>
      </w:r>
      <w:r w:rsidRPr="006335DE">
        <w:rPr>
          <w:rFonts w:ascii="Cambria" w:hAnsi="Cambria"/>
        </w:rPr>
        <w:t xml:space="preserve"> </w:t>
      </w:r>
      <w:proofErr w:type="spellStart"/>
      <w:r w:rsidRPr="006335DE">
        <w:rPr>
          <w:rFonts w:ascii="Cambria" w:hAnsi="Cambria"/>
        </w:rPr>
        <w:t>berdasarkan</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5 </w:t>
      </w:r>
      <w:proofErr w:type="spellStart"/>
      <w:r w:rsidRPr="006335DE">
        <w:rPr>
          <w:rFonts w:ascii="Cambria" w:hAnsi="Cambria"/>
        </w:rPr>
        <w:t>ayat</w:t>
      </w:r>
      <w:proofErr w:type="spellEnd"/>
      <w:r w:rsidRPr="006335DE">
        <w:rPr>
          <w:rFonts w:ascii="Cambria" w:hAnsi="Cambria"/>
        </w:rPr>
        <w:t xml:space="preserve"> (2) UUD 1945 (</w:t>
      </w:r>
      <w:proofErr w:type="spellStart"/>
      <w:r w:rsidRPr="006335DE">
        <w:rPr>
          <w:rFonts w:ascii="Cambria" w:hAnsi="Cambria"/>
        </w:rPr>
        <w:t>sebelum</w:t>
      </w:r>
      <w:proofErr w:type="spellEnd"/>
      <w:r w:rsidRPr="006335DE">
        <w:rPr>
          <w:rFonts w:ascii="Cambria" w:hAnsi="Cambria"/>
        </w:rPr>
        <w:t xml:space="preserve"> dan </w:t>
      </w:r>
      <w:proofErr w:type="spellStart"/>
      <w:r w:rsidRPr="006335DE">
        <w:rPr>
          <w:rFonts w:ascii="Cambria" w:hAnsi="Cambria"/>
        </w:rPr>
        <w:t>sesudah</w:t>
      </w:r>
      <w:proofErr w:type="spellEnd"/>
      <w:r w:rsidRPr="006335DE">
        <w:rPr>
          <w:rFonts w:ascii="Cambria" w:hAnsi="Cambria"/>
        </w:rPr>
        <w:t xml:space="preserve"> </w:t>
      </w:r>
      <w:proofErr w:type="spellStart"/>
      <w:r w:rsidRPr="006335DE">
        <w:rPr>
          <w:rFonts w:ascii="Cambria" w:hAnsi="Cambria"/>
        </w:rPr>
        <w:t>perubahan</w:t>
      </w:r>
      <w:proofErr w:type="spellEnd"/>
      <w:r w:rsidRPr="006335DE">
        <w:rPr>
          <w:rFonts w:ascii="Cambria" w:hAnsi="Cambria"/>
        </w:rPr>
        <w:t xml:space="preserve">) </w:t>
      </w:r>
      <w:proofErr w:type="spellStart"/>
      <w:r w:rsidRPr="006335DE">
        <w:rPr>
          <w:rFonts w:ascii="Cambria" w:hAnsi="Cambria"/>
        </w:rPr>
        <w:t>dikanyatakan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menetapkan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menjalankan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mestinya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1 </w:t>
      </w:r>
      <w:proofErr w:type="spellStart"/>
      <w:r w:rsidRPr="006335DE">
        <w:rPr>
          <w:rFonts w:ascii="Cambria" w:hAnsi="Cambria"/>
        </w:rPr>
        <w:t>angka</w:t>
      </w:r>
      <w:proofErr w:type="spellEnd"/>
      <w:r w:rsidRPr="006335DE">
        <w:rPr>
          <w:rFonts w:ascii="Cambria" w:hAnsi="Cambria"/>
        </w:rPr>
        <w:t xml:space="preserve"> 5 UU No.12 </w:t>
      </w:r>
      <w:proofErr w:type="spellStart"/>
      <w:r w:rsidRPr="006335DE">
        <w:rPr>
          <w:rFonts w:ascii="Cambria" w:hAnsi="Cambria"/>
        </w:rPr>
        <w:t>Tahun</w:t>
      </w:r>
      <w:proofErr w:type="spellEnd"/>
      <w:r w:rsidRPr="006335DE">
        <w:rPr>
          <w:rFonts w:ascii="Cambria" w:hAnsi="Cambria"/>
        </w:rPr>
        <w:t xml:space="preserve">  2011 </w:t>
      </w:r>
      <w:proofErr w:type="spellStart"/>
      <w:r w:rsidRPr="006335DE">
        <w:rPr>
          <w:rFonts w:ascii="Cambria" w:hAnsi="Cambria"/>
        </w:rPr>
        <w:t>dikatakan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ditetapkan</w:t>
      </w:r>
      <w:proofErr w:type="spellEnd"/>
      <w:r w:rsidRPr="006335DE">
        <w:rPr>
          <w:rFonts w:ascii="Cambria" w:hAnsi="Cambria"/>
        </w:rPr>
        <w:t xml:space="preserve"> oleh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menjalankan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mestinya</w:t>
      </w:r>
      <w:proofErr w:type="spellEnd"/>
      <w:r w:rsidRPr="006335DE">
        <w:rPr>
          <w:rFonts w:ascii="Cambria" w:hAnsi="Cambria"/>
        </w:rPr>
        <w:t>.</w:t>
      </w:r>
    </w:p>
    <w:p w14:paraId="6DC2A0EC" w14:textId="77777777" w:rsidR="006335DE" w:rsidRPr="006335DE" w:rsidRDefault="006335DE" w:rsidP="006335DE">
      <w:pPr>
        <w:tabs>
          <w:tab w:val="left" w:pos="2127"/>
        </w:tabs>
        <w:ind w:left="491" w:firstLine="927"/>
        <w:jc w:val="both"/>
        <w:rPr>
          <w:rFonts w:ascii="Cambria" w:hAnsi="Cambria"/>
        </w:rPr>
      </w:pP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ini</w:t>
      </w:r>
      <w:proofErr w:type="spellEnd"/>
      <w:r w:rsidRPr="006335DE">
        <w:rPr>
          <w:rFonts w:ascii="Cambria" w:hAnsi="Cambria"/>
        </w:rPr>
        <w:t xml:space="preserve"> </w:t>
      </w:r>
      <w:proofErr w:type="spellStart"/>
      <w:r w:rsidRPr="006335DE">
        <w:rPr>
          <w:rFonts w:ascii="Cambria" w:hAnsi="Cambria"/>
        </w:rPr>
        <w:t>berisi</w:t>
      </w:r>
      <w:proofErr w:type="spellEnd"/>
      <w:r w:rsidRPr="006335DE">
        <w:rPr>
          <w:rFonts w:ascii="Cambria" w:hAnsi="Cambria"/>
        </w:rPr>
        <w:t xml:space="preserve"> </w:t>
      </w:r>
      <w:proofErr w:type="spellStart"/>
      <w:r w:rsidRPr="006335DE">
        <w:rPr>
          <w:rFonts w:ascii="Cambria" w:hAnsi="Cambria"/>
        </w:rPr>
        <w:t>peraturan-peraturan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menjalankan</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perkataan</w:t>
      </w:r>
      <w:proofErr w:type="spellEnd"/>
      <w:r w:rsidRPr="006335DE">
        <w:rPr>
          <w:rFonts w:ascii="Cambria" w:hAnsi="Cambria"/>
        </w:rPr>
        <w:t xml:space="preserve"> lain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peraturan-peraturan</w:t>
      </w:r>
      <w:proofErr w:type="spellEnd"/>
      <w:r w:rsidRPr="006335DE">
        <w:rPr>
          <w:rFonts w:ascii="Cambria" w:hAnsi="Cambria"/>
        </w:rPr>
        <w:t xml:space="preserve"> yang </w:t>
      </w:r>
      <w:proofErr w:type="spellStart"/>
      <w:r w:rsidRPr="006335DE">
        <w:rPr>
          <w:rFonts w:ascii="Cambria" w:hAnsi="Cambria"/>
        </w:rPr>
        <w:t>membuat</w:t>
      </w:r>
      <w:proofErr w:type="spellEnd"/>
      <w:r w:rsidRPr="006335DE">
        <w:rPr>
          <w:rFonts w:ascii="Cambria" w:hAnsi="Cambria"/>
        </w:rPr>
        <w:t xml:space="preserve"> </w:t>
      </w:r>
      <w:proofErr w:type="spellStart"/>
      <w:r w:rsidRPr="006335DE">
        <w:rPr>
          <w:rFonts w:ascii="Cambria" w:hAnsi="Cambria"/>
        </w:rPr>
        <w:t>ketentuan-ketentuan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bisa</w:t>
      </w:r>
      <w:proofErr w:type="spellEnd"/>
      <w:r w:rsidRPr="006335DE">
        <w:rPr>
          <w:rFonts w:ascii="Cambria" w:hAnsi="Cambria"/>
        </w:rPr>
        <w:t xml:space="preserve"> </w:t>
      </w:r>
      <w:proofErr w:type="spellStart"/>
      <w:r w:rsidRPr="006335DE">
        <w:rPr>
          <w:rFonts w:ascii="Cambria" w:hAnsi="Cambria"/>
        </w:rPr>
        <w:t>berjalan</w:t>
      </w:r>
      <w:proofErr w:type="spellEnd"/>
      <w:r w:rsidRPr="006335DE">
        <w:rPr>
          <w:rFonts w:ascii="Cambria" w:hAnsi="Cambria"/>
        </w:rPr>
        <w:t xml:space="preserve">/ </w:t>
      </w:r>
      <w:proofErr w:type="spellStart"/>
      <w:r w:rsidRPr="006335DE">
        <w:rPr>
          <w:rFonts w:ascii="Cambria" w:hAnsi="Cambria"/>
        </w:rPr>
        <w:t>diperlakukan</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baru</w:t>
      </w:r>
      <w:proofErr w:type="spellEnd"/>
      <w:r w:rsidRPr="006335DE">
        <w:rPr>
          <w:rFonts w:ascii="Cambria" w:hAnsi="Cambria"/>
        </w:rPr>
        <w:t xml:space="preserve">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dibentuk</w:t>
      </w:r>
      <w:proofErr w:type="spellEnd"/>
      <w:r w:rsidRPr="006335DE">
        <w:rPr>
          <w:rFonts w:ascii="Cambria" w:hAnsi="Cambria"/>
        </w:rPr>
        <w:t xml:space="preserve"> </w:t>
      </w:r>
      <w:proofErr w:type="spellStart"/>
      <w:r w:rsidRPr="006335DE">
        <w:rPr>
          <w:rFonts w:ascii="Cambria" w:hAnsi="Cambria"/>
        </w:rPr>
        <w:t>apabila</w:t>
      </w:r>
      <w:proofErr w:type="spellEnd"/>
      <w:r w:rsidRPr="006335DE">
        <w:rPr>
          <w:rFonts w:ascii="Cambria" w:hAnsi="Cambria"/>
        </w:rPr>
        <w:t xml:space="preserve"> </w:t>
      </w:r>
      <w:proofErr w:type="spellStart"/>
      <w:r w:rsidRPr="006335DE">
        <w:rPr>
          <w:rFonts w:ascii="Cambria" w:hAnsi="Cambria"/>
        </w:rPr>
        <w:t>sudah</w:t>
      </w:r>
      <w:proofErr w:type="spellEnd"/>
      <w:r w:rsidRPr="006335DE">
        <w:rPr>
          <w:rFonts w:ascii="Cambria" w:hAnsi="Cambria"/>
        </w:rPr>
        <w:t xml:space="preserve"> </w:t>
      </w:r>
      <w:proofErr w:type="spellStart"/>
      <w:r w:rsidRPr="006335DE">
        <w:rPr>
          <w:rFonts w:ascii="Cambria" w:hAnsi="Cambria"/>
        </w:rPr>
        <w:t>ada</w:t>
      </w:r>
      <w:proofErr w:type="spellEnd"/>
      <w:r w:rsidRPr="006335DE">
        <w:rPr>
          <w:rFonts w:ascii="Cambria" w:hAnsi="Cambria"/>
        </w:rPr>
        <w:t xml:space="preserve"> </w:t>
      </w:r>
      <w:proofErr w:type="spellStart"/>
      <w:r w:rsidRPr="006335DE">
        <w:rPr>
          <w:rFonts w:ascii="Cambria" w:hAnsi="Cambria"/>
        </w:rPr>
        <w:t>Undang-Undangnya</w:t>
      </w:r>
      <w:proofErr w:type="spellEnd"/>
      <w:r w:rsidRPr="006335DE">
        <w:rPr>
          <w:rFonts w:ascii="Cambria" w:hAnsi="Cambria"/>
        </w:rPr>
        <w:t xml:space="preserve">, </w:t>
      </w:r>
      <w:proofErr w:type="spellStart"/>
      <w:r w:rsidRPr="006335DE">
        <w:rPr>
          <w:rFonts w:ascii="Cambria" w:hAnsi="Cambria"/>
        </w:rPr>
        <w:t>tetapi</w:t>
      </w:r>
      <w:proofErr w:type="spellEnd"/>
      <w:r w:rsidRPr="006335DE">
        <w:rPr>
          <w:rFonts w:ascii="Cambria" w:hAnsi="Cambria"/>
        </w:rPr>
        <w:t xml:space="preserve"> </w:t>
      </w:r>
      <w:proofErr w:type="spellStart"/>
      <w:r w:rsidRPr="006335DE">
        <w:rPr>
          <w:rFonts w:ascii="Cambria" w:hAnsi="Cambria"/>
        </w:rPr>
        <w:t>walaupun</w:t>
      </w:r>
      <w:proofErr w:type="spellEnd"/>
      <w:r w:rsidRPr="006335DE">
        <w:rPr>
          <w:rFonts w:ascii="Cambria" w:hAnsi="Cambria"/>
        </w:rPr>
        <w:t xml:space="preserve"> </w:t>
      </w:r>
      <w:proofErr w:type="spellStart"/>
      <w:r w:rsidRPr="006335DE">
        <w:rPr>
          <w:rFonts w:ascii="Cambria" w:hAnsi="Cambria"/>
        </w:rPr>
        <w:t>demikian</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dibentuk</w:t>
      </w:r>
      <w:proofErr w:type="spellEnd"/>
      <w:r w:rsidRPr="006335DE">
        <w:rPr>
          <w:rFonts w:ascii="Cambria" w:hAnsi="Cambria"/>
        </w:rPr>
        <w:t xml:space="preserve"> </w:t>
      </w:r>
      <w:proofErr w:type="spellStart"/>
      <w:r w:rsidRPr="006335DE">
        <w:rPr>
          <w:rFonts w:ascii="Cambria" w:hAnsi="Cambria"/>
        </w:rPr>
        <w:t>meskipun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Undang-Undangnya</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ditentukan</w:t>
      </w:r>
      <w:proofErr w:type="spellEnd"/>
      <w:r w:rsidRPr="006335DE">
        <w:rPr>
          <w:rFonts w:ascii="Cambria" w:hAnsi="Cambria"/>
        </w:rPr>
        <w:t xml:space="preserve"> </w:t>
      </w:r>
      <w:proofErr w:type="spellStart"/>
      <w:r w:rsidRPr="006335DE">
        <w:rPr>
          <w:rFonts w:ascii="Cambria" w:hAnsi="Cambria"/>
        </w:rPr>
        <w:t>secara</w:t>
      </w:r>
      <w:proofErr w:type="spellEnd"/>
      <w:r w:rsidRPr="006335DE">
        <w:rPr>
          <w:rFonts w:ascii="Cambria" w:hAnsi="Cambria"/>
        </w:rPr>
        <w:t xml:space="preserve"> </w:t>
      </w:r>
      <w:proofErr w:type="spellStart"/>
      <w:r w:rsidRPr="006335DE">
        <w:rPr>
          <w:rFonts w:ascii="Cambria" w:hAnsi="Cambria"/>
        </w:rPr>
        <w:t>tegas</w:t>
      </w:r>
      <w:proofErr w:type="spellEnd"/>
      <w:r w:rsidRPr="006335DE">
        <w:rPr>
          <w:rFonts w:ascii="Cambria" w:hAnsi="Cambria"/>
        </w:rPr>
        <w:t xml:space="preserve"> </w:t>
      </w:r>
      <w:proofErr w:type="spellStart"/>
      <w:r w:rsidRPr="006335DE">
        <w:rPr>
          <w:rFonts w:ascii="Cambria" w:hAnsi="Cambria"/>
        </w:rPr>
        <w:t>supaya</w:t>
      </w:r>
      <w:proofErr w:type="spellEnd"/>
      <w:r w:rsidRPr="006335DE">
        <w:rPr>
          <w:rFonts w:ascii="Cambria" w:hAnsi="Cambria"/>
        </w:rPr>
        <w:t xml:space="preserve"> </w:t>
      </w:r>
      <w:proofErr w:type="spellStart"/>
      <w:r w:rsidRPr="006335DE">
        <w:rPr>
          <w:rFonts w:ascii="Cambria" w:hAnsi="Cambria"/>
        </w:rPr>
        <w:t>diatur</w:t>
      </w:r>
      <w:proofErr w:type="spellEnd"/>
      <w:r w:rsidRPr="006335DE">
        <w:rPr>
          <w:rFonts w:ascii="Cambria" w:hAnsi="Cambria"/>
        </w:rPr>
        <w:t xml:space="preserve">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lanjur</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hubungannya</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mengenai</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pidana</w:t>
      </w:r>
      <w:proofErr w:type="spellEnd"/>
      <w:r w:rsidRPr="006335DE">
        <w:rPr>
          <w:rFonts w:ascii="Cambria" w:hAnsi="Cambria"/>
        </w:rPr>
        <w:t xml:space="preserve"> dan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pemaksa</w:t>
      </w:r>
      <w:proofErr w:type="spellEnd"/>
      <w:r w:rsidRPr="006335DE">
        <w:rPr>
          <w:rFonts w:ascii="Cambria" w:hAnsi="Cambria"/>
        </w:rPr>
        <w:t xml:space="preserve">, pada </w:t>
      </w:r>
      <w:proofErr w:type="spellStart"/>
      <w:r w:rsidRPr="006335DE">
        <w:rPr>
          <w:rFonts w:ascii="Cambria" w:hAnsi="Cambria"/>
        </w:rPr>
        <w:t>dasarnya</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hanya</w:t>
      </w:r>
      <w:proofErr w:type="spellEnd"/>
      <w:r w:rsidRPr="006335DE">
        <w:rPr>
          <w:rFonts w:ascii="Cambria" w:hAnsi="Cambria"/>
        </w:rPr>
        <w:t xml:space="preserve"> </w:t>
      </w:r>
      <w:proofErr w:type="spellStart"/>
      <w:r w:rsidRPr="006335DE">
        <w:rPr>
          <w:rFonts w:ascii="Cambria" w:hAnsi="Cambria"/>
        </w:rPr>
        <w:t>boleh</w:t>
      </w:r>
      <w:proofErr w:type="spellEnd"/>
      <w:r w:rsidRPr="006335DE">
        <w:rPr>
          <w:rFonts w:ascii="Cambria" w:hAnsi="Cambria"/>
        </w:rPr>
        <w:t xml:space="preserve"> </w:t>
      </w:r>
      <w:proofErr w:type="spellStart"/>
      <w:r w:rsidRPr="006335DE">
        <w:rPr>
          <w:rFonts w:ascii="Cambria" w:hAnsi="Cambria"/>
        </w:rPr>
        <w:t>mencantumkan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pidana</w:t>
      </w:r>
      <w:proofErr w:type="spellEnd"/>
      <w:r w:rsidRPr="006335DE">
        <w:rPr>
          <w:rFonts w:ascii="Cambria" w:hAnsi="Cambria"/>
        </w:rPr>
        <w:t xml:space="preserve"> </w:t>
      </w:r>
      <w:proofErr w:type="spellStart"/>
      <w:r w:rsidRPr="006335DE">
        <w:rPr>
          <w:rFonts w:ascii="Cambria" w:hAnsi="Cambria"/>
        </w:rPr>
        <w:t>ataupun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pemkasa</w:t>
      </w:r>
      <w:proofErr w:type="spellEnd"/>
      <w:r w:rsidRPr="006335DE">
        <w:rPr>
          <w:rFonts w:ascii="Cambria" w:hAnsi="Cambria"/>
        </w:rPr>
        <w:t xml:space="preserve"> </w:t>
      </w:r>
      <w:proofErr w:type="spellStart"/>
      <w:r w:rsidRPr="006335DE">
        <w:rPr>
          <w:rFonts w:ascii="Cambria" w:hAnsi="Cambria"/>
        </w:rPr>
        <w:t>apabila</w:t>
      </w:r>
      <w:proofErr w:type="spellEnd"/>
      <w:r w:rsidRPr="006335DE">
        <w:rPr>
          <w:rFonts w:ascii="Cambria" w:hAnsi="Cambria"/>
        </w:rPr>
        <w:t xml:space="preserve"> </w:t>
      </w:r>
      <w:proofErr w:type="spellStart"/>
      <w:r w:rsidRPr="006335DE">
        <w:rPr>
          <w:rFonts w:ascii="Cambria" w:hAnsi="Cambria"/>
        </w:rPr>
        <w:t>ditentukan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yang </w:t>
      </w:r>
      <w:proofErr w:type="spellStart"/>
      <w:r w:rsidRPr="006335DE">
        <w:rPr>
          <w:rFonts w:ascii="Cambria" w:hAnsi="Cambria"/>
        </w:rPr>
        <w:t>dilaksanakannya</w:t>
      </w:r>
      <w:proofErr w:type="spellEnd"/>
      <w:r w:rsidRPr="006335DE">
        <w:rPr>
          <w:rFonts w:ascii="Cambria" w:hAnsi="Cambria"/>
        </w:rPr>
        <w:t xml:space="preserve">. </w:t>
      </w:r>
      <w:proofErr w:type="spellStart"/>
      <w:r w:rsidRPr="006335DE">
        <w:rPr>
          <w:rFonts w:ascii="Cambria" w:hAnsi="Cambria"/>
        </w:rPr>
        <w:t>Apabila</w:t>
      </w:r>
      <w:proofErr w:type="spellEnd"/>
      <w:r w:rsidRPr="006335DE">
        <w:rPr>
          <w:rFonts w:ascii="Cambria" w:hAnsi="Cambria"/>
        </w:rPr>
        <w:t xml:space="preserve"> </w:t>
      </w:r>
      <w:proofErr w:type="spellStart"/>
      <w:r w:rsidRPr="006335DE">
        <w:rPr>
          <w:rFonts w:ascii="Cambria" w:hAnsi="Cambria"/>
        </w:rPr>
        <w:t>Undang-Undangnya</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mencantumkan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pidana</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pemaksa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ketentua</w:t>
      </w:r>
      <w:proofErr w:type="spellEnd"/>
      <w:r w:rsidRPr="006335DE">
        <w:rPr>
          <w:rFonts w:ascii="Cambria" w:hAnsi="Cambria"/>
        </w:rPr>
        <w:t xml:space="preserve"> </w:t>
      </w:r>
      <w:proofErr w:type="spellStart"/>
      <w:r w:rsidRPr="006335DE">
        <w:rPr>
          <w:rFonts w:ascii="Cambria" w:hAnsi="Cambria"/>
        </w:rPr>
        <w:t>pasal-pasalnya</w:t>
      </w:r>
      <w:proofErr w:type="spellEnd"/>
      <w:r w:rsidRPr="006335DE">
        <w:rPr>
          <w:rFonts w:ascii="Cambria" w:hAnsi="Cambria"/>
        </w:rPr>
        <w:t xml:space="preserve">, </w:t>
      </w:r>
      <w:proofErr w:type="spellStart"/>
      <w:r w:rsidRPr="006335DE">
        <w:rPr>
          <w:rFonts w:ascii="Cambria" w:hAnsi="Cambria"/>
        </w:rPr>
        <w:t>maka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ketentuan-ketentuan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Pemerintahnya</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boleh</w:t>
      </w:r>
      <w:proofErr w:type="spellEnd"/>
      <w:r w:rsidRPr="006335DE">
        <w:rPr>
          <w:rFonts w:ascii="Cambria" w:hAnsi="Cambria"/>
        </w:rPr>
        <w:t xml:space="preserve"> </w:t>
      </w:r>
      <w:proofErr w:type="spellStart"/>
      <w:r w:rsidRPr="006335DE">
        <w:rPr>
          <w:rFonts w:ascii="Cambria" w:hAnsi="Cambria"/>
        </w:rPr>
        <w:t>mencantumkan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pidana</w:t>
      </w:r>
      <w:proofErr w:type="spellEnd"/>
      <w:r w:rsidRPr="006335DE">
        <w:rPr>
          <w:rFonts w:ascii="Cambria" w:hAnsi="Cambria"/>
        </w:rPr>
        <w:t xml:space="preserve"> </w:t>
      </w:r>
      <w:proofErr w:type="spellStart"/>
      <w:r w:rsidRPr="006335DE">
        <w:rPr>
          <w:rFonts w:ascii="Cambria" w:hAnsi="Cambria"/>
        </w:rPr>
        <w:t>maupun</w:t>
      </w:r>
      <w:proofErr w:type="spellEnd"/>
      <w:r w:rsidRPr="006335DE">
        <w:rPr>
          <w:rFonts w:ascii="Cambria" w:hAnsi="Cambria"/>
        </w:rPr>
        <w:t xml:space="preserve"> </w:t>
      </w:r>
      <w:proofErr w:type="spellStart"/>
      <w:r w:rsidRPr="006335DE">
        <w:rPr>
          <w:rFonts w:ascii="Cambria" w:hAnsi="Cambria"/>
        </w:rPr>
        <w:t>sanksi</w:t>
      </w:r>
      <w:proofErr w:type="spellEnd"/>
      <w:r w:rsidRPr="006335DE">
        <w:rPr>
          <w:rFonts w:ascii="Cambria" w:hAnsi="Cambria"/>
        </w:rPr>
        <w:t xml:space="preserve"> </w:t>
      </w:r>
      <w:proofErr w:type="spellStart"/>
      <w:r w:rsidRPr="006335DE">
        <w:rPr>
          <w:rFonts w:ascii="Cambria" w:hAnsi="Cambria"/>
        </w:rPr>
        <w:t>pemaksa</w:t>
      </w:r>
      <w:proofErr w:type="spellEnd"/>
      <w:r w:rsidRPr="006335DE">
        <w:rPr>
          <w:rFonts w:ascii="Cambria" w:hAnsi="Cambria"/>
        </w:rPr>
        <w:t>.</w:t>
      </w:r>
      <w:r w:rsidRPr="006335DE">
        <w:rPr>
          <w:rStyle w:val="FootnoteReference"/>
          <w:rFonts w:ascii="Cambria" w:hAnsi="Cambria"/>
        </w:rPr>
        <w:footnoteReference w:id="36"/>
      </w:r>
    </w:p>
    <w:p w14:paraId="5EA47159" w14:textId="77777777" w:rsidR="006335DE" w:rsidRPr="006335DE" w:rsidRDefault="006335DE" w:rsidP="006335DE">
      <w:pPr>
        <w:tabs>
          <w:tab w:val="left" w:pos="2127"/>
        </w:tabs>
        <w:ind w:left="491" w:firstLine="927"/>
        <w:jc w:val="both"/>
        <w:rPr>
          <w:rFonts w:ascii="Cambria" w:hAnsi="Cambria"/>
          <w:color w:val="000000" w:themeColor="text1"/>
        </w:rPr>
      </w:pPr>
      <w:r w:rsidRPr="006335DE">
        <w:rPr>
          <w:rFonts w:ascii="Cambria" w:hAnsi="Cambria"/>
          <w:color w:val="000000" w:themeColor="text1"/>
        </w:rPr>
        <w:t xml:space="preserve"> A. Hamid S </w:t>
      </w:r>
      <w:proofErr w:type="spellStart"/>
      <w:r w:rsidRPr="006335DE">
        <w:rPr>
          <w:rFonts w:ascii="Cambria" w:hAnsi="Cambria"/>
          <w:color w:val="000000" w:themeColor="text1"/>
        </w:rPr>
        <w:t>Attamimi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mengemukakan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beberapa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karakteristika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sebagai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berikut</w:t>
      </w:r>
      <w:proofErr w:type="spellEnd"/>
      <w:r w:rsidRPr="006335DE">
        <w:rPr>
          <w:rStyle w:val="FootnoteReference"/>
          <w:rFonts w:ascii="Cambria" w:hAnsi="Cambria"/>
          <w:color w:val="000000" w:themeColor="text1"/>
        </w:rPr>
        <w:footnoteReference w:id="37"/>
      </w:r>
      <w:r w:rsidRPr="006335DE">
        <w:rPr>
          <w:rFonts w:ascii="Cambria" w:hAnsi="Cambria"/>
          <w:color w:val="000000" w:themeColor="text1"/>
        </w:rPr>
        <w:t xml:space="preserve">: </w:t>
      </w:r>
    </w:p>
    <w:p w14:paraId="659D47A9" w14:textId="77777777" w:rsidR="006335DE" w:rsidRPr="006335DE" w:rsidRDefault="006335DE" w:rsidP="006335DE">
      <w:pPr>
        <w:pStyle w:val="ListParagraph"/>
        <w:numPr>
          <w:ilvl w:val="1"/>
          <w:numId w:val="23"/>
        </w:numPr>
        <w:spacing w:after="200"/>
        <w:ind w:left="1560"/>
        <w:jc w:val="both"/>
        <w:rPr>
          <w:rFonts w:ascii="Cambria" w:hAnsi="Cambria"/>
          <w:color w:val="000000" w:themeColor="text1"/>
        </w:rPr>
      </w:pP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dapat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dibentuk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tanpa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terlebih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dulu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menjadi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induknya</w:t>
      </w:r>
      <w:proofErr w:type="spellEnd"/>
      <w:r w:rsidRPr="006335DE">
        <w:rPr>
          <w:rFonts w:ascii="Cambria" w:hAnsi="Cambria"/>
          <w:color w:val="000000" w:themeColor="text1"/>
        </w:rPr>
        <w:t>;</w:t>
      </w:r>
    </w:p>
    <w:p w14:paraId="5DD3008D" w14:textId="77777777" w:rsidR="006335DE" w:rsidRPr="006335DE" w:rsidRDefault="006335DE" w:rsidP="006335DE">
      <w:pPr>
        <w:pStyle w:val="ListParagraph"/>
        <w:numPr>
          <w:ilvl w:val="1"/>
          <w:numId w:val="23"/>
        </w:numPr>
        <w:spacing w:after="200"/>
        <w:ind w:left="1560"/>
        <w:jc w:val="both"/>
        <w:rPr>
          <w:rFonts w:ascii="Cambria" w:hAnsi="Cambria"/>
          <w:color w:val="000000" w:themeColor="text1"/>
        </w:rPr>
      </w:pP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dapat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mencantumkan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sanksi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pidana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apabila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bersangkutan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mencantumkan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sanksi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pidana</w:t>
      </w:r>
      <w:proofErr w:type="spellEnd"/>
      <w:r w:rsidRPr="006335DE">
        <w:rPr>
          <w:rFonts w:ascii="Cambria" w:hAnsi="Cambria"/>
          <w:color w:val="000000" w:themeColor="text1"/>
        </w:rPr>
        <w:t>;</w:t>
      </w:r>
    </w:p>
    <w:p w14:paraId="02C8F91E" w14:textId="77777777" w:rsidR="006335DE" w:rsidRPr="006335DE" w:rsidRDefault="006335DE" w:rsidP="006335DE">
      <w:pPr>
        <w:pStyle w:val="ListParagraph"/>
        <w:numPr>
          <w:ilvl w:val="1"/>
          <w:numId w:val="23"/>
        </w:numPr>
        <w:spacing w:after="200"/>
        <w:ind w:left="1560"/>
        <w:jc w:val="both"/>
        <w:rPr>
          <w:rFonts w:ascii="Cambria" w:hAnsi="Cambria"/>
          <w:color w:val="000000" w:themeColor="text1"/>
        </w:rPr>
      </w:pPr>
      <w:proofErr w:type="spellStart"/>
      <w:r w:rsidRPr="006335DE">
        <w:rPr>
          <w:rFonts w:ascii="Cambria" w:hAnsi="Cambria"/>
          <w:color w:val="000000" w:themeColor="text1"/>
        </w:rPr>
        <w:t>Kententuan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dapat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menambah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atau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mengurangi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ketentuan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Undang-Undnag</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bersangkutan</w:t>
      </w:r>
      <w:proofErr w:type="spellEnd"/>
      <w:r w:rsidRPr="006335DE">
        <w:rPr>
          <w:rFonts w:ascii="Cambria" w:hAnsi="Cambria"/>
          <w:color w:val="000000" w:themeColor="text1"/>
        </w:rPr>
        <w:t>;</w:t>
      </w:r>
    </w:p>
    <w:p w14:paraId="7309A9D8" w14:textId="77777777" w:rsidR="006335DE" w:rsidRPr="006335DE" w:rsidRDefault="006335DE" w:rsidP="006335DE">
      <w:pPr>
        <w:pStyle w:val="ListParagraph"/>
        <w:numPr>
          <w:ilvl w:val="1"/>
          <w:numId w:val="23"/>
        </w:numPr>
        <w:spacing w:after="200"/>
        <w:ind w:left="1560"/>
        <w:jc w:val="both"/>
        <w:rPr>
          <w:rFonts w:ascii="Cambria" w:hAnsi="Cambria"/>
          <w:color w:val="000000" w:themeColor="text1"/>
        </w:rPr>
      </w:pPr>
      <w:proofErr w:type="spellStart"/>
      <w:r w:rsidRPr="006335DE">
        <w:rPr>
          <w:rFonts w:ascii="Cambria" w:hAnsi="Cambria"/>
          <w:color w:val="000000" w:themeColor="text1"/>
        </w:rPr>
        <w:t>Untuk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menjalankan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menjabarkan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atau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merinci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ketentuan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dapat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dibentuk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meski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ketentuan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tersebut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memintanya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secara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tegas-tegas</w:t>
      </w:r>
      <w:proofErr w:type="spellEnd"/>
      <w:r w:rsidRPr="006335DE">
        <w:rPr>
          <w:rFonts w:ascii="Cambria" w:hAnsi="Cambria"/>
          <w:color w:val="000000" w:themeColor="text1"/>
        </w:rPr>
        <w:t>;</w:t>
      </w:r>
    </w:p>
    <w:p w14:paraId="54C5BB48" w14:textId="77777777" w:rsidR="006335DE" w:rsidRPr="006335DE" w:rsidRDefault="006335DE" w:rsidP="006335DE">
      <w:pPr>
        <w:pStyle w:val="ListParagraph"/>
        <w:numPr>
          <w:ilvl w:val="1"/>
          <w:numId w:val="23"/>
        </w:numPr>
        <w:spacing w:after="200"/>
        <w:ind w:left="1560"/>
        <w:jc w:val="both"/>
        <w:rPr>
          <w:rFonts w:ascii="Cambria" w:hAnsi="Cambria"/>
          <w:color w:val="000000" w:themeColor="text1"/>
        </w:rPr>
      </w:pPr>
      <w:proofErr w:type="spellStart"/>
      <w:r w:rsidRPr="006335DE">
        <w:rPr>
          <w:rFonts w:ascii="Cambria" w:hAnsi="Cambria"/>
          <w:color w:val="000000" w:themeColor="text1"/>
        </w:rPr>
        <w:t>Ketentuan-ketentuan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berisi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atau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gabungan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dan </w:t>
      </w:r>
      <w:proofErr w:type="spellStart"/>
      <w:r w:rsidRPr="006335DE">
        <w:rPr>
          <w:rFonts w:ascii="Cambria" w:hAnsi="Cambria"/>
          <w:color w:val="000000" w:themeColor="text1"/>
        </w:rPr>
        <w:t>penetapan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berisi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penetapan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semata-mata</w:t>
      </w:r>
      <w:proofErr w:type="spellEnd"/>
      <w:r w:rsidRPr="006335DE">
        <w:rPr>
          <w:rFonts w:ascii="Cambria" w:hAnsi="Cambria"/>
          <w:color w:val="000000" w:themeColor="text1"/>
        </w:rPr>
        <w:t xml:space="preserve">. </w:t>
      </w:r>
    </w:p>
    <w:p w14:paraId="05454CB9" w14:textId="77777777" w:rsidR="006335DE" w:rsidRDefault="006335DE" w:rsidP="006335DE">
      <w:pPr>
        <w:pStyle w:val="NormalWeb"/>
        <w:ind w:left="491" w:firstLine="720"/>
        <w:jc w:val="both"/>
        <w:rPr>
          <w:rFonts w:ascii="Cambria" w:hAnsi="Cambria"/>
          <w:color w:val="000000" w:themeColor="text1"/>
        </w:rPr>
      </w:pPr>
      <w:proofErr w:type="spellStart"/>
      <w:r w:rsidRPr="006335DE">
        <w:rPr>
          <w:rFonts w:ascii="Cambria" w:hAnsi="Cambria"/>
          <w:color w:val="000000" w:themeColor="text1"/>
        </w:rPr>
        <w:t>Mengacu</w:t>
      </w:r>
      <w:proofErr w:type="spellEnd"/>
      <w:r w:rsidRPr="006335DE">
        <w:rPr>
          <w:rFonts w:ascii="Cambria" w:hAnsi="Cambria"/>
          <w:color w:val="000000" w:themeColor="text1"/>
        </w:rPr>
        <w:t xml:space="preserve"> pada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Nomor</w:t>
      </w:r>
      <w:proofErr w:type="spellEnd"/>
      <w:r w:rsidRPr="006335DE">
        <w:rPr>
          <w:rFonts w:ascii="Cambria" w:hAnsi="Cambria"/>
          <w:color w:val="000000" w:themeColor="text1"/>
        </w:rPr>
        <w:t xml:space="preserve"> 12 </w:t>
      </w:r>
      <w:proofErr w:type="spellStart"/>
      <w:r w:rsidRPr="006335DE">
        <w:rPr>
          <w:rFonts w:ascii="Cambria" w:hAnsi="Cambria"/>
          <w:color w:val="000000" w:themeColor="text1"/>
        </w:rPr>
        <w:t>tahun</w:t>
      </w:r>
      <w:proofErr w:type="spellEnd"/>
      <w:r w:rsidRPr="006335DE">
        <w:rPr>
          <w:rFonts w:ascii="Cambria" w:hAnsi="Cambria"/>
          <w:color w:val="000000" w:themeColor="text1"/>
        </w:rPr>
        <w:t xml:space="preserve"> 2011 </w:t>
      </w:r>
      <w:proofErr w:type="spellStart"/>
      <w:r w:rsidRPr="006335DE">
        <w:rPr>
          <w:rFonts w:ascii="Cambria" w:hAnsi="Cambria"/>
          <w:color w:val="000000" w:themeColor="text1"/>
        </w:rPr>
        <w:t>tentang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Pembentukan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sebagaimana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diubah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dengan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Nomor</w:t>
      </w:r>
      <w:proofErr w:type="spellEnd"/>
      <w:r w:rsidRPr="006335DE">
        <w:rPr>
          <w:rFonts w:ascii="Cambria" w:hAnsi="Cambria"/>
          <w:color w:val="000000" w:themeColor="text1"/>
        </w:rPr>
        <w:t xml:space="preserve"> 15 </w:t>
      </w:r>
      <w:proofErr w:type="spellStart"/>
      <w:r w:rsidRPr="006335DE">
        <w:rPr>
          <w:rFonts w:ascii="Cambria" w:hAnsi="Cambria"/>
          <w:color w:val="000000" w:themeColor="text1"/>
        </w:rPr>
        <w:t>Tahun</w:t>
      </w:r>
      <w:proofErr w:type="spellEnd"/>
      <w:r w:rsidRPr="006335DE">
        <w:rPr>
          <w:rFonts w:ascii="Cambria" w:hAnsi="Cambria"/>
          <w:color w:val="000000" w:themeColor="text1"/>
        </w:rPr>
        <w:t xml:space="preserve"> 2020, </w:t>
      </w:r>
      <w:proofErr w:type="spellStart"/>
      <w:r w:rsidRPr="006335DE">
        <w:rPr>
          <w:rFonts w:ascii="Cambria" w:hAnsi="Cambria"/>
          <w:color w:val="000000" w:themeColor="text1"/>
        </w:rPr>
        <w:t>utamanya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Pasal</w:t>
      </w:r>
      <w:proofErr w:type="spellEnd"/>
      <w:r w:rsidRPr="006335DE">
        <w:rPr>
          <w:rFonts w:ascii="Cambria" w:hAnsi="Cambria"/>
          <w:color w:val="000000" w:themeColor="text1"/>
        </w:rPr>
        <w:t xml:space="preserve"> 12 dan 13 yang masing-masing </w:t>
      </w:r>
      <w:proofErr w:type="spellStart"/>
      <w:r w:rsidRPr="006335DE">
        <w:rPr>
          <w:rFonts w:ascii="Cambria" w:hAnsi="Cambria"/>
          <w:color w:val="000000" w:themeColor="text1"/>
        </w:rPr>
        <w:t>menentukan</w:t>
      </w:r>
      <w:proofErr w:type="spellEnd"/>
      <w:r w:rsidRPr="006335DE">
        <w:rPr>
          <w:rFonts w:ascii="Cambria" w:hAnsi="Cambria"/>
          <w:color w:val="000000" w:themeColor="text1"/>
        </w:rPr>
        <w:t>, “</w:t>
      </w:r>
      <w:proofErr w:type="spellStart"/>
      <w:r w:rsidRPr="006335DE">
        <w:rPr>
          <w:rFonts w:ascii="Cambria" w:hAnsi="Cambria"/>
          <w:color w:val="000000" w:themeColor="text1"/>
        </w:rPr>
        <w:t>Materi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muatan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berisi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materi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menjalankan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sebagaimana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mestinya</w:t>
      </w:r>
      <w:proofErr w:type="spellEnd"/>
      <w:r w:rsidRPr="006335DE">
        <w:rPr>
          <w:rFonts w:ascii="Cambria" w:hAnsi="Cambria"/>
          <w:color w:val="000000" w:themeColor="text1"/>
        </w:rPr>
        <w:t>”; “</w:t>
      </w:r>
      <w:proofErr w:type="spellStart"/>
      <w:r w:rsidRPr="006335DE">
        <w:rPr>
          <w:rFonts w:ascii="Cambria" w:hAnsi="Cambria"/>
          <w:color w:val="000000" w:themeColor="text1"/>
        </w:rPr>
        <w:t>Materi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muatan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berisi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lastRenderedPageBreak/>
        <w:t>materi</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diperintahkan</w:t>
      </w:r>
      <w:proofErr w:type="spellEnd"/>
      <w:r w:rsidRPr="006335DE">
        <w:rPr>
          <w:rFonts w:ascii="Cambria" w:hAnsi="Cambria"/>
          <w:color w:val="000000" w:themeColor="text1"/>
        </w:rPr>
        <w:t xml:space="preserve"> oleh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atau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materi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melaksanakan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penyelenggaraan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kekuasaan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Dengan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demikian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dapat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dikatakan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eksistensi</w:t>
      </w:r>
      <w:proofErr w:type="spellEnd"/>
      <w:r w:rsidRPr="006335DE">
        <w:rPr>
          <w:rFonts w:ascii="Cambria" w:hAnsi="Cambria"/>
          <w:color w:val="000000" w:themeColor="text1"/>
        </w:rPr>
        <w:t xml:space="preserve"> PP </w:t>
      </w:r>
      <w:proofErr w:type="spellStart"/>
      <w:r w:rsidRPr="006335DE">
        <w:rPr>
          <w:rFonts w:ascii="Cambria" w:hAnsi="Cambria"/>
          <w:color w:val="000000" w:themeColor="text1"/>
        </w:rPr>
        <w:t>selain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menjamin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pelaksanaan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juga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rangka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mempermudah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Presiden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menjalankan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kekuasaan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eksekutifnya</w:t>
      </w:r>
      <w:proofErr w:type="spellEnd"/>
      <w:r w:rsidRPr="006335DE">
        <w:rPr>
          <w:rFonts w:ascii="Cambria" w:hAnsi="Cambria"/>
          <w:color w:val="000000" w:themeColor="text1"/>
        </w:rPr>
        <w:t>.</w:t>
      </w:r>
      <w:r w:rsidRPr="006335DE">
        <w:rPr>
          <w:rStyle w:val="FootnoteReference"/>
          <w:rFonts w:ascii="Cambria" w:hAnsi="Cambria"/>
          <w:color w:val="000000" w:themeColor="text1"/>
        </w:rPr>
        <w:footnoteReference w:id="38"/>
      </w:r>
      <w:r w:rsidRPr="006335DE">
        <w:rPr>
          <w:rFonts w:ascii="Cambria" w:hAnsi="Cambria"/>
          <w:color w:val="000000" w:themeColor="text1"/>
        </w:rPr>
        <w:t xml:space="preserve"> </w:t>
      </w:r>
    </w:p>
    <w:p w14:paraId="04894F78" w14:textId="23761D0D" w:rsidR="006335DE" w:rsidRPr="006335DE" w:rsidRDefault="006335DE" w:rsidP="006335DE">
      <w:pPr>
        <w:pStyle w:val="NormalWeb"/>
        <w:ind w:left="491" w:firstLine="720"/>
        <w:jc w:val="both"/>
        <w:rPr>
          <w:rFonts w:ascii="Cambria" w:hAnsi="Cambria"/>
          <w:color w:val="000000" w:themeColor="text1"/>
        </w:rPr>
      </w:pPr>
      <w:proofErr w:type="spellStart"/>
      <w:r w:rsidRPr="006335DE">
        <w:rPr>
          <w:rFonts w:ascii="Cambria" w:hAnsi="Cambria"/>
          <w:color w:val="000000" w:themeColor="text1"/>
        </w:rPr>
        <w:t>Terkait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dengan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legalitas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dari</w:t>
      </w:r>
      <w:proofErr w:type="spellEnd"/>
      <w:r w:rsidRPr="006335DE">
        <w:rPr>
          <w:rFonts w:ascii="Cambria" w:hAnsi="Cambria"/>
          <w:color w:val="000000" w:themeColor="text1"/>
        </w:rPr>
        <w:t xml:space="preserve"> UU BPJS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pelaksanaan</w:t>
      </w:r>
      <w:proofErr w:type="spellEnd"/>
      <w:r w:rsidRPr="006335DE">
        <w:rPr>
          <w:rFonts w:ascii="Cambria" w:hAnsi="Cambria"/>
          <w:color w:val="000000" w:themeColor="text1"/>
        </w:rPr>
        <w:t xml:space="preserve"> program </w:t>
      </w:r>
      <w:proofErr w:type="spellStart"/>
      <w:r w:rsidRPr="006335DE">
        <w:rPr>
          <w:rFonts w:ascii="Cambria" w:hAnsi="Cambria"/>
          <w:color w:val="000000" w:themeColor="text1"/>
        </w:rPr>
        <w:t>kepesertaan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yaitu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tentang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diberikannya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layanan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publik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sebagai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sanksi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adminstratif</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maka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dapat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kita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lihat</w:t>
      </w:r>
      <w:proofErr w:type="spellEnd"/>
      <w:r w:rsidRPr="006335DE">
        <w:rPr>
          <w:rFonts w:ascii="Cambria" w:hAnsi="Cambria"/>
          <w:color w:val="000000" w:themeColor="text1"/>
        </w:rPr>
        <w:t xml:space="preserve"> di </w:t>
      </w:r>
      <w:proofErr w:type="spellStart"/>
      <w:r w:rsidRPr="006335DE">
        <w:rPr>
          <w:rFonts w:ascii="Cambria" w:hAnsi="Cambria"/>
          <w:color w:val="000000" w:themeColor="text1"/>
        </w:rPr>
        <w:t>Pasal</w:t>
      </w:r>
      <w:proofErr w:type="spellEnd"/>
      <w:r w:rsidRPr="006335DE">
        <w:rPr>
          <w:rFonts w:ascii="Cambria" w:hAnsi="Cambria"/>
          <w:color w:val="000000" w:themeColor="text1"/>
        </w:rPr>
        <w:t xml:space="preserve"> 17 </w:t>
      </w:r>
      <w:proofErr w:type="spellStart"/>
      <w:r w:rsidRPr="006335DE">
        <w:rPr>
          <w:rFonts w:ascii="Cambria" w:hAnsi="Cambria"/>
          <w:color w:val="000000" w:themeColor="text1"/>
        </w:rPr>
        <w:t>ayat</w:t>
      </w:r>
      <w:proofErr w:type="spellEnd"/>
      <w:r w:rsidRPr="006335DE">
        <w:rPr>
          <w:rFonts w:ascii="Cambria" w:hAnsi="Cambria"/>
          <w:color w:val="000000" w:themeColor="text1"/>
        </w:rPr>
        <w:t xml:space="preserve"> (1) yang </w:t>
      </w:r>
      <w:proofErr w:type="spellStart"/>
      <w:r w:rsidRPr="006335DE">
        <w:rPr>
          <w:rFonts w:ascii="Cambria" w:hAnsi="Cambria"/>
          <w:color w:val="000000" w:themeColor="text1"/>
        </w:rPr>
        <w:t>menyatakan</w:t>
      </w:r>
      <w:proofErr w:type="spellEnd"/>
      <w:r w:rsidRPr="006335DE">
        <w:rPr>
          <w:rFonts w:ascii="Cambria" w:hAnsi="Cambria"/>
          <w:color w:val="000000" w:themeColor="text1"/>
        </w:rPr>
        <w:t xml:space="preserve"> </w:t>
      </w:r>
      <w:proofErr w:type="spellStart"/>
      <w:r w:rsidRPr="006335DE">
        <w:rPr>
          <w:rFonts w:ascii="Cambria" w:eastAsiaTheme="minorHAnsi" w:hAnsi="Cambria"/>
          <w:color w:val="000000" w:themeColor="text1"/>
          <w:lang w:val="en-US"/>
        </w:rPr>
        <w:t>bahwa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Pemberi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Kerja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selain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penyelenggara</w:t>
      </w:r>
      <w:proofErr w:type="spellEnd"/>
      <w:r w:rsidRPr="006335DE">
        <w:rPr>
          <w:rFonts w:ascii="Cambria" w:eastAsiaTheme="minorHAnsi" w:hAnsi="Cambria"/>
          <w:color w:val="000000" w:themeColor="text1"/>
          <w:lang w:val="en-US"/>
        </w:rPr>
        <w:t xml:space="preserve"> negara yang </w:t>
      </w:r>
      <w:proofErr w:type="spellStart"/>
      <w:r w:rsidRPr="006335DE">
        <w:rPr>
          <w:rFonts w:ascii="Cambria" w:eastAsiaTheme="minorHAnsi" w:hAnsi="Cambria"/>
          <w:color w:val="000000" w:themeColor="text1"/>
          <w:lang w:val="en-US"/>
        </w:rPr>
        <w:t>tidak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melaksanakan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ketentuan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sebagaimana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15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(1) dan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(2), dan </w:t>
      </w:r>
      <w:proofErr w:type="spellStart"/>
      <w:r w:rsidRPr="006335DE">
        <w:rPr>
          <w:rFonts w:ascii="Cambria" w:eastAsiaTheme="minorHAnsi" w:hAnsi="Cambria"/>
          <w:color w:val="000000" w:themeColor="text1"/>
          <w:lang w:val="en-US"/>
        </w:rPr>
        <w:t>setiap</w:t>
      </w:r>
      <w:proofErr w:type="spellEnd"/>
      <w:r w:rsidRPr="006335DE">
        <w:rPr>
          <w:rFonts w:ascii="Cambria" w:eastAsiaTheme="minorHAnsi" w:hAnsi="Cambria"/>
          <w:color w:val="000000" w:themeColor="text1"/>
          <w:lang w:val="en-US"/>
        </w:rPr>
        <w:t xml:space="preserve"> orang yang </w:t>
      </w:r>
      <w:proofErr w:type="spellStart"/>
      <w:r w:rsidRPr="006335DE">
        <w:rPr>
          <w:rFonts w:ascii="Cambria" w:eastAsiaTheme="minorHAnsi" w:hAnsi="Cambria"/>
          <w:color w:val="000000" w:themeColor="text1"/>
          <w:lang w:val="en-US"/>
        </w:rPr>
        <w:t>tidak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melaksanakan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ketentuan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sebagaimana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16 </w:t>
      </w:r>
      <w:proofErr w:type="spellStart"/>
      <w:r w:rsidRPr="006335DE">
        <w:rPr>
          <w:rFonts w:ascii="Cambria" w:eastAsiaTheme="minorHAnsi" w:hAnsi="Cambria"/>
          <w:color w:val="000000" w:themeColor="text1"/>
          <w:lang w:val="en-US"/>
        </w:rPr>
        <w:t>dikenai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administratif</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Maka</w:t>
      </w:r>
      <w:proofErr w:type="spellEnd"/>
      <w:r w:rsidRPr="006335DE">
        <w:rPr>
          <w:rFonts w:ascii="Cambria" w:eastAsiaTheme="minorHAnsi" w:hAnsi="Cambria"/>
          <w:color w:val="000000" w:themeColor="text1"/>
          <w:lang w:val="en-US"/>
        </w:rPr>
        <w:t xml:space="preserve"> UU BPJS </w:t>
      </w:r>
      <w:proofErr w:type="spellStart"/>
      <w:r w:rsidRPr="006335DE">
        <w:rPr>
          <w:rFonts w:ascii="Cambria" w:eastAsiaTheme="minorHAnsi" w:hAnsi="Cambria"/>
          <w:color w:val="000000" w:themeColor="text1"/>
          <w:lang w:val="en-US"/>
        </w:rPr>
        <w:t>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dikatakan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telah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memenuhi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asas</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legalitas</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Selain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itu</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ketentuan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(3) </w:t>
      </w:r>
      <w:proofErr w:type="spellStart"/>
      <w:r w:rsidRPr="006335DE">
        <w:rPr>
          <w:rFonts w:ascii="Cambria" w:hAnsi="Cambria"/>
          <w:color w:val="000000" w:themeColor="text1"/>
          <w:lang w:val="en-US"/>
        </w:rPr>
        <w:t>Peraturan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Pemerintah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Nomor</w:t>
      </w:r>
      <w:proofErr w:type="spellEnd"/>
      <w:r w:rsidRPr="006335DE">
        <w:rPr>
          <w:rFonts w:ascii="Cambria" w:hAnsi="Cambria"/>
          <w:color w:val="000000" w:themeColor="text1"/>
          <w:lang w:val="en-US"/>
        </w:rPr>
        <w:t xml:space="preserve"> 86 </w:t>
      </w:r>
      <w:proofErr w:type="spellStart"/>
      <w:r w:rsidRPr="006335DE">
        <w:rPr>
          <w:rFonts w:ascii="Cambria" w:hAnsi="Cambria"/>
          <w:color w:val="000000" w:themeColor="text1"/>
          <w:lang w:val="en-US"/>
        </w:rPr>
        <w:t>Tahun</w:t>
      </w:r>
      <w:proofErr w:type="spellEnd"/>
      <w:r w:rsidRPr="006335DE">
        <w:rPr>
          <w:rFonts w:ascii="Cambria" w:hAnsi="Cambria"/>
          <w:color w:val="000000" w:themeColor="text1"/>
          <w:lang w:val="en-US"/>
        </w:rPr>
        <w:t xml:space="preserve"> 2013 </w:t>
      </w:r>
      <w:proofErr w:type="spellStart"/>
      <w:r w:rsidRPr="006335DE">
        <w:rPr>
          <w:rFonts w:ascii="Cambria" w:hAnsi="Cambria"/>
          <w:color w:val="000000" w:themeColor="text1"/>
          <w:lang w:val="en-US"/>
        </w:rPr>
        <w:t>tentang</w:t>
      </w:r>
      <w:proofErr w:type="spellEnd"/>
      <w:r w:rsidRPr="006335DE">
        <w:rPr>
          <w:rFonts w:ascii="Cambria" w:hAnsi="Cambria"/>
          <w:color w:val="000000" w:themeColor="text1"/>
          <w:lang w:val="en-US"/>
        </w:rPr>
        <w:t xml:space="preserve"> Tata Cara </w:t>
      </w:r>
      <w:proofErr w:type="spellStart"/>
      <w:r w:rsidRPr="006335DE">
        <w:rPr>
          <w:rFonts w:ascii="Cambria" w:hAnsi="Cambria"/>
          <w:color w:val="000000" w:themeColor="text1"/>
          <w:lang w:val="en-US"/>
        </w:rPr>
        <w:t>Pengenaan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Sanksi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Administratif</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kepada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Pemberi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Kerja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Selain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Penyelenggara</w:t>
      </w:r>
      <w:proofErr w:type="spellEnd"/>
      <w:r w:rsidRPr="006335DE">
        <w:rPr>
          <w:rFonts w:ascii="Cambria" w:hAnsi="Cambria"/>
          <w:color w:val="000000" w:themeColor="text1"/>
          <w:lang w:val="en-US"/>
        </w:rPr>
        <w:t xml:space="preserve"> Negara dan </w:t>
      </w:r>
      <w:proofErr w:type="spellStart"/>
      <w:r w:rsidRPr="006335DE">
        <w:rPr>
          <w:rFonts w:ascii="Cambria" w:hAnsi="Cambria"/>
          <w:color w:val="000000" w:themeColor="text1"/>
          <w:lang w:val="en-US"/>
        </w:rPr>
        <w:t>Setiap</w:t>
      </w:r>
      <w:proofErr w:type="spellEnd"/>
      <w:r w:rsidRPr="006335DE">
        <w:rPr>
          <w:rFonts w:ascii="Cambria" w:hAnsi="Cambria"/>
          <w:color w:val="000000" w:themeColor="text1"/>
          <w:lang w:val="en-US"/>
        </w:rPr>
        <w:t xml:space="preserve"> Orang, </w:t>
      </w:r>
      <w:proofErr w:type="spellStart"/>
      <w:r w:rsidRPr="006335DE">
        <w:rPr>
          <w:rFonts w:ascii="Cambria" w:hAnsi="Cambria"/>
          <w:color w:val="000000" w:themeColor="text1"/>
          <w:lang w:val="en-US"/>
        </w:rPr>
        <w:t>Selain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Pemberi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Kerja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Pekerja</w:t>
      </w:r>
      <w:proofErr w:type="spellEnd"/>
      <w:r w:rsidRPr="006335DE">
        <w:rPr>
          <w:rFonts w:ascii="Cambria" w:hAnsi="Cambria"/>
          <w:color w:val="000000" w:themeColor="text1"/>
          <w:lang w:val="en-US"/>
        </w:rPr>
        <w:t xml:space="preserve">, dan </w:t>
      </w:r>
      <w:proofErr w:type="spellStart"/>
      <w:r w:rsidRPr="006335DE">
        <w:rPr>
          <w:rFonts w:ascii="Cambria" w:hAnsi="Cambria"/>
          <w:color w:val="000000" w:themeColor="text1"/>
          <w:lang w:val="en-US"/>
        </w:rPr>
        <w:t>Penerima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Bantuan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Iuran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dalam</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Penyelenggaraan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Jaminan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Sosial</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sebagai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pertauran</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pelaksana</w:t>
      </w:r>
      <w:proofErr w:type="spellEnd"/>
      <w:r w:rsidRPr="006335DE">
        <w:rPr>
          <w:rFonts w:ascii="Cambria" w:hAnsi="Cambria"/>
          <w:color w:val="000000" w:themeColor="text1"/>
          <w:lang w:val="en-US"/>
        </w:rPr>
        <w:t xml:space="preserve"> UU BPJS yang juga </w:t>
      </w:r>
      <w:proofErr w:type="spellStart"/>
      <w:r w:rsidRPr="006335DE">
        <w:rPr>
          <w:rFonts w:ascii="Cambria" w:hAnsi="Cambria"/>
          <w:color w:val="000000" w:themeColor="text1"/>
          <w:lang w:val="en-US"/>
        </w:rPr>
        <w:t>mengatur</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tentang</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subjek</w:t>
      </w:r>
      <w:proofErr w:type="spellEnd"/>
      <w:r w:rsidRPr="006335DE">
        <w:rPr>
          <w:rFonts w:ascii="Cambria" w:hAnsi="Cambria"/>
          <w:color w:val="000000" w:themeColor="text1"/>
          <w:lang w:val="en-US"/>
        </w:rPr>
        <w:t xml:space="preserve"> yang </w:t>
      </w:r>
      <w:proofErr w:type="spellStart"/>
      <w:r w:rsidRPr="006335DE">
        <w:rPr>
          <w:rFonts w:ascii="Cambria" w:hAnsi="Cambria"/>
          <w:color w:val="000000" w:themeColor="text1"/>
          <w:lang w:val="en-US"/>
        </w:rPr>
        <w:t>dikenai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sanksi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administratif</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jika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tidak</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terdaftar</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dalam</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kepesertaan</w:t>
      </w:r>
      <w:proofErr w:type="spellEnd"/>
      <w:r w:rsidRPr="006335DE">
        <w:rPr>
          <w:rFonts w:ascii="Cambria" w:hAnsi="Cambria"/>
          <w:color w:val="000000" w:themeColor="text1"/>
          <w:lang w:val="en-US"/>
        </w:rPr>
        <w:t xml:space="preserve"> BPJS </w:t>
      </w:r>
      <w:proofErr w:type="spellStart"/>
      <w:r w:rsidRPr="006335DE">
        <w:rPr>
          <w:rFonts w:ascii="Cambria" w:hAnsi="Cambria"/>
          <w:color w:val="000000" w:themeColor="text1"/>
          <w:lang w:val="en-US"/>
        </w:rPr>
        <w:t>Kesehatan.Oleh</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karena</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itu</w:t>
      </w:r>
      <w:proofErr w:type="spellEnd"/>
      <w:r w:rsidRPr="006335DE">
        <w:rPr>
          <w:rFonts w:ascii="Cambria" w:hAnsi="Cambria"/>
          <w:color w:val="000000" w:themeColor="text1"/>
          <w:lang w:val="en-US"/>
        </w:rPr>
        <w:t xml:space="preserve">, PP </w:t>
      </w:r>
      <w:proofErr w:type="spellStart"/>
      <w:r w:rsidRPr="006335DE">
        <w:rPr>
          <w:rFonts w:ascii="Cambria" w:hAnsi="Cambria"/>
          <w:color w:val="000000" w:themeColor="text1"/>
          <w:lang w:val="en-US"/>
        </w:rPr>
        <w:t>tersebut</w:t>
      </w:r>
      <w:proofErr w:type="spellEnd"/>
      <w:r w:rsidRPr="006335DE">
        <w:rPr>
          <w:rFonts w:ascii="Cambria" w:hAnsi="Cambria"/>
          <w:color w:val="000000" w:themeColor="text1"/>
          <w:lang w:val="en-US"/>
        </w:rPr>
        <w:t xml:space="preserve"> juga </w:t>
      </w:r>
      <w:proofErr w:type="spellStart"/>
      <w:r w:rsidRPr="006335DE">
        <w:rPr>
          <w:rFonts w:ascii="Cambria" w:hAnsi="Cambria"/>
          <w:color w:val="000000" w:themeColor="text1"/>
          <w:lang w:val="en-US"/>
        </w:rPr>
        <w:t>memenuhi</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asas</w:t>
      </w:r>
      <w:proofErr w:type="spellEnd"/>
      <w:r w:rsidRPr="006335DE">
        <w:rPr>
          <w:rFonts w:ascii="Cambria" w:hAnsi="Cambria"/>
          <w:color w:val="000000" w:themeColor="text1"/>
          <w:lang w:val="en-US"/>
        </w:rPr>
        <w:t xml:space="preserve"> </w:t>
      </w:r>
      <w:proofErr w:type="spellStart"/>
      <w:r w:rsidRPr="006335DE">
        <w:rPr>
          <w:rFonts w:ascii="Cambria" w:hAnsi="Cambria"/>
          <w:color w:val="000000" w:themeColor="text1"/>
          <w:lang w:val="en-US"/>
        </w:rPr>
        <w:t>legalitas</w:t>
      </w:r>
      <w:proofErr w:type="spellEnd"/>
      <w:r w:rsidRPr="006335DE">
        <w:rPr>
          <w:rFonts w:ascii="Cambria" w:hAnsi="Cambria"/>
          <w:color w:val="000000" w:themeColor="text1"/>
          <w:lang w:val="en-US"/>
        </w:rPr>
        <w:t>.</w:t>
      </w:r>
    </w:p>
    <w:p w14:paraId="22BA53AF" w14:textId="77777777" w:rsidR="006335DE" w:rsidRPr="006335DE" w:rsidRDefault="006335DE" w:rsidP="006335DE">
      <w:pPr>
        <w:pStyle w:val="NormalWeb"/>
        <w:ind w:left="491" w:firstLine="720"/>
        <w:jc w:val="both"/>
        <w:rPr>
          <w:rFonts w:ascii="Cambria" w:hAnsi="Cambria"/>
          <w:color w:val="000000" w:themeColor="text1"/>
        </w:rPr>
      </w:pPr>
      <w:proofErr w:type="spellStart"/>
      <w:r w:rsidRPr="006335DE">
        <w:rPr>
          <w:rFonts w:ascii="Cambria" w:hAnsi="Cambria"/>
          <w:color w:val="000000" w:themeColor="text1"/>
        </w:rPr>
        <w:t>Namun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setelah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melihat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secara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teoretik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maupun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normatif</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tinjauan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tentang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perundang-undangan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tersebut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maka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pertama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didapatkan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bahwa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secara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normatif</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UU PUU, </w:t>
      </w:r>
      <w:proofErr w:type="spellStart"/>
      <w:r w:rsidRPr="006335DE">
        <w:rPr>
          <w:rFonts w:ascii="Cambria" w:hAnsi="Cambria"/>
          <w:color w:val="000000" w:themeColor="text1"/>
        </w:rPr>
        <w:t>secara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hierarkis</w:t>
      </w:r>
      <w:proofErr w:type="spellEnd"/>
      <w:r w:rsidRPr="006335DE">
        <w:rPr>
          <w:rFonts w:ascii="Cambria" w:hAnsi="Cambria"/>
          <w:color w:val="000000" w:themeColor="text1"/>
        </w:rPr>
        <w:t xml:space="preserve"> </w:t>
      </w:r>
      <w:r w:rsidRPr="006335DE">
        <w:rPr>
          <w:rFonts w:ascii="Cambria" w:eastAsiaTheme="minorHAnsi" w:hAnsi="Cambria"/>
          <w:color w:val="000000" w:themeColor="text1"/>
          <w:lang w:val="en-US"/>
        </w:rPr>
        <w:t xml:space="preserve">PP </w:t>
      </w:r>
      <w:proofErr w:type="spellStart"/>
      <w:r w:rsidRPr="006335DE">
        <w:rPr>
          <w:rFonts w:ascii="Cambria" w:eastAsiaTheme="minorHAnsi" w:hAnsi="Cambria"/>
          <w:color w:val="000000" w:themeColor="text1"/>
          <w:lang w:val="en-US"/>
        </w:rPr>
        <w:t>Nomor</w:t>
      </w:r>
      <w:proofErr w:type="spellEnd"/>
      <w:r w:rsidRPr="006335DE">
        <w:rPr>
          <w:rFonts w:ascii="Cambria" w:eastAsiaTheme="minorHAnsi" w:hAnsi="Cambria"/>
          <w:color w:val="000000" w:themeColor="text1"/>
          <w:lang w:val="en-US"/>
        </w:rPr>
        <w:t xml:space="preserve"> 86 </w:t>
      </w:r>
      <w:proofErr w:type="spellStart"/>
      <w:r w:rsidRPr="006335DE">
        <w:rPr>
          <w:rFonts w:ascii="Cambria" w:eastAsiaTheme="minorHAnsi" w:hAnsi="Cambria"/>
          <w:color w:val="000000" w:themeColor="text1"/>
          <w:lang w:val="en-US"/>
        </w:rPr>
        <w:t>Tahun</w:t>
      </w:r>
      <w:proofErr w:type="spellEnd"/>
      <w:r w:rsidRPr="006335DE">
        <w:rPr>
          <w:rFonts w:ascii="Cambria" w:eastAsiaTheme="minorHAnsi" w:hAnsi="Cambria"/>
          <w:color w:val="000000" w:themeColor="text1"/>
          <w:lang w:val="en-US"/>
        </w:rPr>
        <w:t xml:space="preserve"> 2013 </w:t>
      </w:r>
      <w:proofErr w:type="spellStart"/>
      <w:r w:rsidRPr="006335DE">
        <w:rPr>
          <w:rFonts w:ascii="Cambria" w:eastAsiaTheme="minorHAnsi" w:hAnsi="Cambria"/>
          <w:color w:val="000000" w:themeColor="text1"/>
          <w:lang w:val="en-US"/>
        </w:rPr>
        <w:t>merupakan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peraturan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perundang-undangan</w:t>
      </w:r>
      <w:proofErr w:type="spellEnd"/>
      <w:r w:rsidRPr="006335DE">
        <w:rPr>
          <w:rFonts w:ascii="Cambria" w:eastAsiaTheme="minorHAnsi" w:hAnsi="Cambria"/>
          <w:color w:val="000000" w:themeColor="text1"/>
          <w:lang w:val="en-US"/>
        </w:rPr>
        <w:t xml:space="preserve"> di </w:t>
      </w:r>
      <w:proofErr w:type="spellStart"/>
      <w:r w:rsidRPr="006335DE">
        <w:rPr>
          <w:rFonts w:ascii="Cambria" w:eastAsiaTheme="minorHAnsi" w:hAnsi="Cambria"/>
          <w:color w:val="000000" w:themeColor="text1"/>
          <w:lang w:val="en-US"/>
        </w:rPr>
        <w:t>bahwa</w:t>
      </w:r>
      <w:proofErr w:type="spellEnd"/>
      <w:r w:rsidRPr="006335DE">
        <w:rPr>
          <w:rFonts w:ascii="Cambria" w:eastAsiaTheme="minorHAnsi" w:hAnsi="Cambria"/>
          <w:color w:val="000000" w:themeColor="text1"/>
          <w:lang w:val="en-US"/>
        </w:rPr>
        <w:t xml:space="preserve"> UU BPJS. </w:t>
      </w:r>
      <w:proofErr w:type="spellStart"/>
      <w:r w:rsidRPr="006335DE">
        <w:rPr>
          <w:rFonts w:ascii="Cambria" w:eastAsiaTheme="minorHAnsi" w:hAnsi="Cambria"/>
          <w:color w:val="000000" w:themeColor="text1"/>
          <w:lang w:val="en-US"/>
        </w:rPr>
        <w:t>Kedua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sesuai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dengan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muatan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materi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maka</w:t>
      </w:r>
      <w:proofErr w:type="spellEnd"/>
      <w:r w:rsidRPr="006335DE">
        <w:rPr>
          <w:rFonts w:ascii="Cambria" w:eastAsiaTheme="minorHAnsi" w:hAnsi="Cambria"/>
          <w:color w:val="000000" w:themeColor="text1"/>
          <w:lang w:val="en-US"/>
        </w:rPr>
        <w:t xml:space="preserve"> PP </w:t>
      </w:r>
      <w:proofErr w:type="spellStart"/>
      <w:r w:rsidRPr="006335DE">
        <w:rPr>
          <w:rFonts w:ascii="Cambria" w:eastAsiaTheme="minorHAnsi" w:hAnsi="Cambria"/>
          <w:color w:val="000000" w:themeColor="text1"/>
          <w:lang w:val="en-US"/>
        </w:rPr>
        <w:t>merupakan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peraturan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untuk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melaksankan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secara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teknis</w:t>
      </w:r>
      <w:proofErr w:type="spellEnd"/>
      <w:r w:rsidRPr="006335DE">
        <w:rPr>
          <w:rFonts w:ascii="Cambria" w:eastAsiaTheme="minorHAnsi" w:hAnsi="Cambria"/>
          <w:color w:val="000000" w:themeColor="text1"/>
          <w:lang w:val="en-US"/>
        </w:rPr>
        <w:t xml:space="preserve"> UU, yang mana PP </w:t>
      </w:r>
      <w:proofErr w:type="spellStart"/>
      <w:r w:rsidRPr="006335DE">
        <w:rPr>
          <w:rFonts w:ascii="Cambria" w:eastAsiaTheme="minorHAnsi" w:hAnsi="Cambria"/>
          <w:color w:val="000000" w:themeColor="text1"/>
          <w:lang w:val="en-US"/>
        </w:rPr>
        <w:t>diadakan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untuk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menjamin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terlakasananya</w:t>
      </w:r>
      <w:proofErr w:type="spellEnd"/>
      <w:r w:rsidRPr="006335DE">
        <w:rPr>
          <w:rFonts w:ascii="Cambria" w:eastAsiaTheme="minorHAnsi" w:hAnsi="Cambria"/>
          <w:color w:val="000000" w:themeColor="text1"/>
          <w:lang w:val="en-US"/>
        </w:rPr>
        <w:t xml:space="preserve"> UU. Oleh </w:t>
      </w:r>
      <w:proofErr w:type="spellStart"/>
      <w:r w:rsidRPr="006335DE">
        <w:rPr>
          <w:rFonts w:ascii="Cambria" w:eastAsiaTheme="minorHAnsi" w:hAnsi="Cambria"/>
          <w:color w:val="000000" w:themeColor="text1"/>
          <w:lang w:val="en-US"/>
        </w:rPr>
        <w:t>karena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itu</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seharusnya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materi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muatan</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diatur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didalam</w:t>
      </w:r>
      <w:proofErr w:type="spellEnd"/>
      <w:r w:rsidRPr="006335DE">
        <w:rPr>
          <w:rFonts w:ascii="Cambria" w:eastAsiaTheme="minorHAnsi" w:hAnsi="Cambria"/>
          <w:color w:val="000000" w:themeColor="text1"/>
          <w:lang w:val="en-US"/>
        </w:rPr>
        <w:t xml:space="preserve"> PP </w:t>
      </w:r>
      <w:proofErr w:type="spellStart"/>
      <w:r w:rsidRPr="006335DE">
        <w:rPr>
          <w:rFonts w:ascii="Cambria" w:eastAsiaTheme="minorHAnsi" w:hAnsi="Cambria"/>
          <w:color w:val="000000" w:themeColor="text1"/>
          <w:lang w:val="en-US"/>
        </w:rPr>
        <w:t>Nomor</w:t>
      </w:r>
      <w:proofErr w:type="spellEnd"/>
      <w:r w:rsidRPr="006335DE">
        <w:rPr>
          <w:rFonts w:ascii="Cambria" w:eastAsiaTheme="minorHAnsi" w:hAnsi="Cambria"/>
          <w:color w:val="000000" w:themeColor="text1"/>
          <w:lang w:val="en-US"/>
        </w:rPr>
        <w:t xml:space="preserve"> 86 </w:t>
      </w:r>
      <w:proofErr w:type="spellStart"/>
      <w:r w:rsidRPr="006335DE">
        <w:rPr>
          <w:rFonts w:ascii="Cambria" w:eastAsiaTheme="minorHAnsi" w:hAnsi="Cambria"/>
          <w:color w:val="000000" w:themeColor="text1"/>
          <w:lang w:val="en-US"/>
        </w:rPr>
        <w:t>Tahun</w:t>
      </w:r>
      <w:proofErr w:type="spellEnd"/>
      <w:r w:rsidRPr="006335DE">
        <w:rPr>
          <w:rFonts w:ascii="Cambria" w:eastAsiaTheme="minorHAnsi" w:hAnsi="Cambria"/>
          <w:color w:val="000000" w:themeColor="text1"/>
          <w:lang w:val="en-US"/>
        </w:rPr>
        <w:t xml:space="preserve"> 2013 </w:t>
      </w:r>
      <w:proofErr w:type="spellStart"/>
      <w:r w:rsidRPr="006335DE">
        <w:rPr>
          <w:rFonts w:ascii="Cambria" w:eastAsiaTheme="minorHAnsi" w:hAnsi="Cambria"/>
          <w:color w:val="000000" w:themeColor="text1"/>
          <w:lang w:val="en-US"/>
        </w:rPr>
        <w:t>terdapat</w:t>
      </w:r>
      <w:proofErr w:type="spellEnd"/>
      <w:r w:rsidRPr="006335DE">
        <w:rPr>
          <w:rFonts w:ascii="Cambria" w:eastAsiaTheme="minorHAnsi" w:hAnsi="Cambria"/>
          <w:color w:val="000000" w:themeColor="text1"/>
          <w:lang w:val="en-US"/>
        </w:rPr>
        <w:t xml:space="preserve"> pula di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UU BPJS. </w:t>
      </w:r>
      <w:proofErr w:type="spellStart"/>
      <w:r w:rsidRPr="006335DE">
        <w:rPr>
          <w:rFonts w:ascii="Cambria" w:eastAsiaTheme="minorHAnsi" w:hAnsi="Cambria"/>
          <w:color w:val="000000" w:themeColor="text1"/>
          <w:lang w:val="en-US"/>
        </w:rPr>
        <w:t>Namun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berbicara</w:t>
      </w:r>
      <w:proofErr w:type="spellEnd"/>
      <w:r w:rsidRPr="006335DE">
        <w:rPr>
          <w:rFonts w:ascii="Cambria" w:eastAsiaTheme="minorHAnsi" w:hAnsi="Cambria"/>
          <w:color w:val="000000" w:themeColor="text1"/>
          <w:lang w:val="en-US"/>
        </w:rPr>
        <w:t xml:space="preserve"> </w:t>
      </w:r>
      <w:proofErr w:type="spellStart"/>
      <w:proofErr w:type="gramStart"/>
      <w:r w:rsidRPr="006335DE">
        <w:rPr>
          <w:rFonts w:ascii="Cambria" w:eastAsiaTheme="minorHAnsi" w:hAnsi="Cambria"/>
          <w:color w:val="000000" w:themeColor="text1"/>
          <w:lang w:val="en-US"/>
        </w:rPr>
        <w:t>tentang</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pengaturan</w:t>
      </w:r>
      <w:proofErr w:type="spellEnd"/>
      <w:proofErr w:type="gram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administratif</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kepesertaan</w:t>
      </w:r>
      <w:proofErr w:type="spellEnd"/>
      <w:r w:rsidRPr="006335DE">
        <w:rPr>
          <w:rFonts w:ascii="Cambria" w:eastAsiaTheme="minorHAnsi" w:hAnsi="Cambria"/>
          <w:color w:val="000000" w:themeColor="text1"/>
          <w:lang w:val="en-US"/>
        </w:rPr>
        <w:t xml:space="preserve"> BPJS, </w:t>
      </w:r>
      <w:proofErr w:type="spellStart"/>
      <w:r w:rsidRPr="006335DE">
        <w:rPr>
          <w:rFonts w:ascii="Cambria" w:eastAsiaTheme="minorHAnsi" w:hAnsi="Cambria"/>
          <w:color w:val="000000" w:themeColor="text1"/>
          <w:lang w:val="en-US"/>
        </w:rPr>
        <w:t>maka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ketidaksesuaian</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berkaitan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dengan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muatan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materi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antara</w:t>
      </w:r>
      <w:proofErr w:type="spellEnd"/>
      <w:r w:rsidRPr="006335DE">
        <w:rPr>
          <w:rFonts w:ascii="Cambria" w:eastAsiaTheme="minorHAnsi" w:hAnsi="Cambria"/>
          <w:color w:val="000000" w:themeColor="text1"/>
          <w:lang w:val="en-US"/>
        </w:rPr>
        <w:t xml:space="preserve"> PP </w:t>
      </w:r>
      <w:proofErr w:type="spellStart"/>
      <w:r w:rsidRPr="006335DE">
        <w:rPr>
          <w:rFonts w:ascii="Cambria" w:eastAsiaTheme="minorHAnsi" w:hAnsi="Cambria"/>
          <w:color w:val="000000" w:themeColor="text1"/>
          <w:lang w:val="en-US"/>
        </w:rPr>
        <w:t>Nomor</w:t>
      </w:r>
      <w:proofErr w:type="spellEnd"/>
      <w:r w:rsidRPr="006335DE">
        <w:rPr>
          <w:rFonts w:ascii="Cambria" w:eastAsiaTheme="minorHAnsi" w:hAnsi="Cambria"/>
          <w:color w:val="000000" w:themeColor="text1"/>
          <w:lang w:val="en-US"/>
        </w:rPr>
        <w:t xml:space="preserve"> 86 </w:t>
      </w:r>
      <w:proofErr w:type="spellStart"/>
      <w:r w:rsidRPr="006335DE">
        <w:rPr>
          <w:rFonts w:ascii="Cambria" w:eastAsiaTheme="minorHAnsi" w:hAnsi="Cambria"/>
          <w:color w:val="000000" w:themeColor="text1"/>
          <w:lang w:val="en-US"/>
        </w:rPr>
        <w:t>Tahun</w:t>
      </w:r>
      <w:proofErr w:type="spellEnd"/>
      <w:r w:rsidRPr="006335DE">
        <w:rPr>
          <w:rFonts w:ascii="Cambria" w:eastAsiaTheme="minorHAnsi" w:hAnsi="Cambria"/>
          <w:color w:val="000000" w:themeColor="text1"/>
          <w:lang w:val="en-US"/>
        </w:rPr>
        <w:t xml:space="preserve"> 2013 </w:t>
      </w:r>
      <w:proofErr w:type="spellStart"/>
      <w:r w:rsidRPr="006335DE">
        <w:rPr>
          <w:rFonts w:ascii="Cambria" w:eastAsiaTheme="minorHAnsi" w:hAnsi="Cambria"/>
          <w:color w:val="000000" w:themeColor="text1"/>
          <w:lang w:val="en-US"/>
        </w:rPr>
        <w:t>dengan</w:t>
      </w:r>
      <w:proofErr w:type="spellEnd"/>
      <w:r w:rsidRPr="006335DE">
        <w:rPr>
          <w:rFonts w:ascii="Cambria" w:eastAsiaTheme="minorHAnsi" w:hAnsi="Cambria"/>
          <w:color w:val="000000" w:themeColor="text1"/>
          <w:lang w:val="en-US"/>
        </w:rPr>
        <w:t xml:space="preserve"> UU BPJS. </w:t>
      </w:r>
      <w:proofErr w:type="spellStart"/>
      <w:r w:rsidRPr="006335DE">
        <w:rPr>
          <w:rFonts w:ascii="Cambria" w:eastAsiaTheme="minorHAnsi" w:hAnsi="Cambria"/>
          <w:color w:val="000000" w:themeColor="text1"/>
          <w:lang w:val="en-US"/>
        </w:rPr>
        <w:t>Muatan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materi</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tersebut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mengenai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administratif</w:t>
      </w:r>
      <w:proofErr w:type="spellEnd"/>
      <w:r w:rsidRPr="006335DE">
        <w:rPr>
          <w:rFonts w:ascii="Cambria" w:eastAsiaTheme="minorHAnsi" w:hAnsi="Cambria"/>
          <w:color w:val="000000" w:themeColor="text1"/>
          <w:lang w:val="en-US"/>
        </w:rPr>
        <w:t xml:space="preserve">, yang mana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administratif</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ini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berkaitan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dengan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kewajiban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mendaftar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untuk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setiap</w:t>
      </w:r>
      <w:proofErr w:type="spellEnd"/>
      <w:r w:rsidRPr="006335DE">
        <w:rPr>
          <w:rFonts w:ascii="Cambria" w:eastAsiaTheme="minorHAnsi" w:hAnsi="Cambria"/>
          <w:color w:val="000000" w:themeColor="text1"/>
          <w:lang w:val="en-US"/>
        </w:rPr>
        <w:t xml:space="preserve"> orang </w:t>
      </w:r>
      <w:proofErr w:type="spellStart"/>
      <w:r w:rsidRPr="006335DE">
        <w:rPr>
          <w:rFonts w:ascii="Cambria" w:eastAsiaTheme="minorHAnsi" w:hAnsi="Cambria"/>
          <w:color w:val="000000" w:themeColor="text1"/>
          <w:lang w:val="en-US"/>
        </w:rPr>
        <w:t>selain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pemberi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kerja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pekerja</w:t>
      </w:r>
      <w:proofErr w:type="spellEnd"/>
      <w:r w:rsidRPr="006335DE">
        <w:rPr>
          <w:rFonts w:ascii="Cambria" w:eastAsiaTheme="minorHAnsi" w:hAnsi="Cambria"/>
          <w:color w:val="000000" w:themeColor="text1"/>
          <w:lang w:val="en-US"/>
        </w:rPr>
        <w:t xml:space="preserve">, dan </w:t>
      </w:r>
      <w:proofErr w:type="spellStart"/>
      <w:r w:rsidRPr="006335DE">
        <w:rPr>
          <w:rFonts w:ascii="Cambria" w:eastAsiaTheme="minorHAnsi" w:hAnsi="Cambria"/>
          <w:color w:val="000000" w:themeColor="text1"/>
          <w:lang w:val="en-US"/>
        </w:rPr>
        <w:t>penerima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iuran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peserta</w:t>
      </w:r>
      <w:proofErr w:type="spellEnd"/>
      <w:r w:rsidRPr="006335DE">
        <w:rPr>
          <w:rFonts w:ascii="Cambria" w:eastAsiaTheme="minorHAnsi" w:hAnsi="Cambria"/>
          <w:color w:val="000000" w:themeColor="text1"/>
          <w:lang w:val="en-US"/>
        </w:rPr>
        <w:t xml:space="preserve"> BPJS. Jika </w:t>
      </w:r>
      <w:proofErr w:type="spellStart"/>
      <w:r w:rsidRPr="006335DE">
        <w:rPr>
          <w:rFonts w:ascii="Cambria" w:eastAsiaTheme="minorHAnsi" w:hAnsi="Cambria"/>
          <w:color w:val="000000" w:themeColor="text1"/>
          <w:lang w:val="en-US"/>
        </w:rPr>
        <w:t>merujuk</w:t>
      </w:r>
      <w:proofErr w:type="spellEnd"/>
      <w:r w:rsidRPr="006335DE">
        <w:rPr>
          <w:rFonts w:ascii="Cambria" w:eastAsiaTheme="minorHAnsi" w:hAnsi="Cambria"/>
          <w:color w:val="000000" w:themeColor="text1"/>
          <w:lang w:val="en-US"/>
        </w:rPr>
        <w:t xml:space="preserve"> pada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16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(1) </w:t>
      </w:r>
      <w:proofErr w:type="spellStart"/>
      <w:r w:rsidRPr="006335DE">
        <w:rPr>
          <w:rFonts w:ascii="Cambria" w:eastAsiaTheme="minorHAnsi" w:hAnsi="Cambria"/>
          <w:color w:val="000000" w:themeColor="text1"/>
          <w:lang w:val="en-US"/>
        </w:rPr>
        <w:t>bahwa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setiap</w:t>
      </w:r>
      <w:proofErr w:type="spellEnd"/>
      <w:r w:rsidRPr="006335DE">
        <w:rPr>
          <w:rFonts w:ascii="Cambria" w:eastAsiaTheme="minorHAnsi" w:hAnsi="Cambria"/>
          <w:color w:val="000000" w:themeColor="text1"/>
          <w:lang w:val="en-US"/>
        </w:rPr>
        <w:t xml:space="preserve"> orang, </w:t>
      </w:r>
      <w:proofErr w:type="spellStart"/>
      <w:r w:rsidRPr="006335DE">
        <w:rPr>
          <w:rFonts w:ascii="Cambria" w:eastAsiaTheme="minorHAnsi" w:hAnsi="Cambria"/>
          <w:color w:val="000000" w:themeColor="text1"/>
          <w:lang w:val="en-US"/>
        </w:rPr>
        <w:t>selain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Pemberi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Kerja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Pekerja</w:t>
      </w:r>
      <w:proofErr w:type="spellEnd"/>
      <w:r w:rsidRPr="006335DE">
        <w:rPr>
          <w:rFonts w:ascii="Cambria" w:eastAsiaTheme="minorHAnsi" w:hAnsi="Cambria"/>
          <w:color w:val="000000" w:themeColor="text1"/>
          <w:lang w:val="en-US"/>
        </w:rPr>
        <w:t xml:space="preserve">, dan </w:t>
      </w:r>
      <w:proofErr w:type="spellStart"/>
      <w:r w:rsidRPr="006335DE">
        <w:rPr>
          <w:rFonts w:ascii="Cambria" w:eastAsiaTheme="minorHAnsi" w:hAnsi="Cambria"/>
          <w:color w:val="000000" w:themeColor="text1"/>
          <w:lang w:val="en-US"/>
        </w:rPr>
        <w:t>penerima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Iuran</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memenuhi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persyaratan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kepesertaan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program </w:t>
      </w:r>
      <w:proofErr w:type="spellStart"/>
      <w:r w:rsidRPr="006335DE">
        <w:rPr>
          <w:rFonts w:ascii="Cambria" w:eastAsiaTheme="minorHAnsi" w:hAnsi="Cambria"/>
          <w:color w:val="000000" w:themeColor="text1"/>
          <w:lang w:val="en-US"/>
        </w:rPr>
        <w:t>Jaminan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Sosial</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wajib</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mendaftarkan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dirinya</w:t>
      </w:r>
      <w:proofErr w:type="spellEnd"/>
      <w:r w:rsidRPr="006335DE">
        <w:rPr>
          <w:rFonts w:ascii="Cambria" w:eastAsiaTheme="minorHAnsi" w:hAnsi="Cambria"/>
          <w:color w:val="000000" w:themeColor="text1"/>
          <w:lang w:val="en-US"/>
        </w:rPr>
        <w:t xml:space="preserve"> dan </w:t>
      </w:r>
      <w:proofErr w:type="spellStart"/>
      <w:r w:rsidRPr="006335DE">
        <w:rPr>
          <w:rFonts w:ascii="Cambria" w:eastAsiaTheme="minorHAnsi" w:hAnsi="Cambria"/>
          <w:color w:val="000000" w:themeColor="text1"/>
          <w:lang w:val="en-US"/>
        </w:rPr>
        <w:t>anggota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keluarganya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Peserta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kepada</w:t>
      </w:r>
      <w:proofErr w:type="spellEnd"/>
      <w:r w:rsidRPr="006335DE">
        <w:rPr>
          <w:rFonts w:ascii="Cambria" w:eastAsiaTheme="minorHAnsi" w:hAnsi="Cambria"/>
          <w:color w:val="000000" w:themeColor="text1"/>
          <w:lang w:val="en-US"/>
        </w:rPr>
        <w:t xml:space="preserve"> BPJS, </w:t>
      </w:r>
      <w:proofErr w:type="spellStart"/>
      <w:r w:rsidRPr="006335DE">
        <w:rPr>
          <w:rFonts w:ascii="Cambria" w:eastAsiaTheme="minorHAnsi" w:hAnsi="Cambria"/>
          <w:color w:val="000000" w:themeColor="text1"/>
          <w:lang w:val="en-US"/>
        </w:rPr>
        <w:t>sesuai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dengan</w:t>
      </w:r>
      <w:proofErr w:type="spellEnd"/>
      <w:r w:rsidRPr="006335DE">
        <w:rPr>
          <w:rFonts w:ascii="Cambria" w:eastAsiaTheme="minorHAnsi" w:hAnsi="Cambria"/>
          <w:color w:val="000000" w:themeColor="text1"/>
          <w:lang w:val="en-US"/>
        </w:rPr>
        <w:t xml:space="preserve"> program </w:t>
      </w:r>
      <w:proofErr w:type="spellStart"/>
      <w:r w:rsidRPr="006335DE">
        <w:rPr>
          <w:rFonts w:ascii="Cambria" w:eastAsiaTheme="minorHAnsi" w:hAnsi="Cambria"/>
          <w:color w:val="000000" w:themeColor="text1"/>
          <w:lang w:val="en-US"/>
        </w:rPr>
        <w:t>Jaminan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Sosial</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diikuti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Kemudian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jika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tidak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memenuhi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ketentuan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tersebut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maka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dikenakan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sesuai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dengan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dasar</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ada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17 UU BPJS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(2). Pada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17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(2) </w:t>
      </w:r>
      <w:proofErr w:type="spellStart"/>
      <w:r w:rsidRPr="006335DE">
        <w:rPr>
          <w:rFonts w:ascii="Cambria" w:eastAsiaTheme="minorHAnsi" w:hAnsi="Cambria"/>
          <w:color w:val="000000" w:themeColor="text1"/>
          <w:lang w:val="en-US"/>
        </w:rPr>
        <w:t>disebutkan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administratif</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sebagaimana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pada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(1) </w:t>
      </w:r>
      <w:proofErr w:type="spellStart"/>
      <w:r w:rsidRPr="006335DE">
        <w:rPr>
          <w:rFonts w:ascii="Cambria" w:eastAsiaTheme="minorHAnsi" w:hAnsi="Cambria"/>
          <w:color w:val="000000" w:themeColor="text1"/>
          <w:lang w:val="en-US"/>
        </w:rPr>
        <w:t>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berupa</w:t>
      </w:r>
      <w:proofErr w:type="spellEnd"/>
      <w:r w:rsidRPr="006335DE">
        <w:rPr>
          <w:rFonts w:ascii="Cambria" w:eastAsiaTheme="minorHAnsi" w:hAnsi="Cambria"/>
          <w:color w:val="000000" w:themeColor="text1"/>
          <w:lang w:val="en-US"/>
        </w:rPr>
        <w:t>:</w:t>
      </w:r>
    </w:p>
    <w:p w14:paraId="6129370A" w14:textId="77777777" w:rsidR="006335DE" w:rsidRPr="006335DE" w:rsidRDefault="006335DE" w:rsidP="006335DE">
      <w:pPr>
        <w:pStyle w:val="NormalWeb"/>
        <w:numPr>
          <w:ilvl w:val="0"/>
          <w:numId w:val="24"/>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teguran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tertulis</w:t>
      </w:r>
      <w:proofErr w:type="spellEnd"/>
      <w:r w:rsidRPr="006335DE">
        <w:rPr>
          <w:rFonts w:ascii="Cambria" w:eastAsiaTheme="minorHAnsi" w:hAnsi="Cambria"/>
          <w:color w:val="000000" w:themeColor="text1"/>
          <w:lang w:val="en-US"/>
        </w:rPr>
        <w:t>;</w:t>
      </w:r>
    </w:p>
    <w:p w14:paraId="05316C01" w14:textId="77777777" w:rsidR="006335DE" w:rsidRPr="006335DE" w:rsidRDefault="006335DE" w:rsidP="006335DE">
      <w:pPr>
        <w:pStyle w:val="NormalWeb"/>
        <w:numPr>
          <w:ilvl w:val="0"/>
          <w:numId w:val="24"/>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denda</w:t>
      </w:r>
      <w:proofErr w:type="spellEnd"/>
      <w:r w:rsidRPr="006335DE">
        <w:rPr>
          <w:rFonts w:ascii="Cambria" w:eastAsiaTheme="minorHAnsi" w:hAnsi="Cambria"/>
          <w:color w:val="000000" w:themeColor="text1"/>
          <w:lang w:val="en-US"/>
        </w:rPr>
        <w:t>; dan/</w:t>
      </w:r>
      <w:proofErr w:type="spellStart"/>
      <w:r w:rsidRPr="006335DE">
        <w:rPr>
          <w:rFonts w:ascii="Cambria" w:eastAsiaTheme="minorHAnsi" w:hAnsi="Cambria"/>
          <w:color w:val="000000" w:themeColor="text1"/>
          <w:lang w:val="en-US"/>
        </w:rPr>
        <w:t>atau</w:t>
      </w:r>
      <w:proofErr w:type="spellEnd"/>
      <w:r w:rsidRPr="006335DE">
        <w:rPr>
          <w:rFonts w:ascii="Cambria" w:eastAsiaTheme="minorHAnsi" w:hAnsi="Cambria"/>
          <w:color w:val="000000" w:themeColor="text1"/>
          <w:lang w:val="en-US"/>
        </w:rPr>
        <w:t>;</w:t>
      </w:r>
    </w:p>
    <w:p w14:paraId="54090F05" w14:textId="77777777" w:rsidR="006335DE" w:rsidRPr="006335DE" w:rsidRDefault="006335DE" w:rsidP="006335DE">
      <w:pPr>
        <w:pStyle w:val="NormalWeb"/>
        <w:numPr>
          <w:ilvl w:val="0"/>
          <w:numId w:val="24"/>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tidak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pelayanan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tertentu</w:t>
      </w:r>
      <w:proofErr w:type="spellEnd"/>
      <w:r w:rsidRPr="006335DE">
        <w:rPr>
          <w:rFonts w:ascii="Cambria" w:eastAsiaTheme="minorHAnsi" w:hAnsi="Cambria"/>
          <w:color w:val="000000" w:themeColor="text1"/>
          <w:lang w:val="en-US"/>
        </w:rPr>
        <w:t>.</w:t>
      </w:r>
    </w:p>
    <w:p w14:paraId="7A92168B" w14:textId="77777777" w:rsidR="006335DE" w:rsidRPr="006335DE" w:rsidRDefault="006335DE" w:rsidP="006335DE">
      <w:pPr>
        <w:pStyle w:val="NormalWeb"/>
        <w:ind w:left="360" w:firstLine="916"/>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lastRenderedPageBreak/>
        <w:t>Kemudian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17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(3) </w:t>
      </w:r>
      <w:proofErr w:type="spellStart"/>
      <w:r w:rsidRPr="006335DE">
        <w:rPr>
          <w:rFonts w:ascii="Cambria" w:eastAsiaTheme="minorHAnsi" w:hAnsi="Cambria"/>
          <w:color w:val="000000" w:themeColor="text1"/>
          <w:lang w:val="en-US"/>
        </w:rPr>
        <w:t>menyebutkan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Pengenaan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sebagaimana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pada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(2) </w:t>
      </w:r>
      <w:proofErr w:type="spellStart"/>
      <w:r w:rsidRPr="006335DE">
        <w:rPr>
          <w:rFonts w:ascii="Cambria" w:eastAsiaTheme="minorHAnsi" w:hAnsi="Cambria"/>
          <w:color w:val="000000" w:themeColor="text1"/>
          <w:lang w:val="en-US"/>
        </w:rPr>
        <w:t>huruf</w:t>
      </w:r>
      <w:proofErr w:type="spellEnd"/>
      <w:r w:rsidRPr="006335DE">
        <w:rPr>
          <w:rFonts w:ascii="Cambria" w:eastAsiaTheme="minorHAnsi" w:hAnsi="Cambria"/>
          <w:color w:val="000000" w:themeColor="text1"/>
          <w:lang w:val="en-US"/>
        </w:rPr>
        <w:t xml:space="preserve"> a dan </w:t>
      </w:r>
      <w:proofErr w:type="spellStart"/>
      <w:r w:rsidRPr="006335DE">
        <w:rPr>
          <w:rFonts w:ascii="Cambria" w:eastAsiaTheme="minorHAnsi" w:hAnsi="Cambria"/>
          <w:color w:val="000000" w:themeColor="text1"/>
          <w:lang w:val="en-US"/>
        </w:rPr>
        <w:t>huruf</w:t>
      </w:r>
      <w:proofErr w:type="spellEnd"/>
      <w:r w:rsidRPr="006335DE">
        <w:rPr>
          <w:rFonts w:ascii="Cambria" w:eastAsiaTheme="minorHAnsi" w:hAnsi="Cambria"/>
          <w:color w:val="000000" w:themeColor="text1"/>
          <w:lang w:val="en-US"/>
        </w:rPr>
        <w:t xml:space="preserve"> b </w:t>
      </w:r>
      <w:proofErr w:type="spellStart"/>
      <w:r w:rsidRPr="006335DE">
        <w:rPr>
          <w:rFonts w:ascii="Cambria" w:eastAsiaTheme="minorHAnsi" w:hAnsi="Cambria"/>
          <w:color w:val="000000" w:themeColor="text1"/>
          <w:lang w:val="en-US"/>
        </w:rPr>
        <w:t>dilakukan</w:t>
      </w:r>
      <w:proofErr w:type="spellEnd"/>
      <w:r w:rsidRPr="006335DE">
        <w:rPr>
          <w:rFonts w:ascii="Cambria" w:eastAsiaTheme="minorHAnsi" w:hAnsi="Cambria"/>
          <w:color w:val="000000" w:themeColor="text1"/>
          <w:lang w:val="en-US"/>
        </w:rPr>
        <w:t xml:space="preserve"> oleh BPJS.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17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(4) </w:t>
      </w:r>
      <w:proofErr w:type="spellStart"/>
      <w:r w:rsidRPr="006335DE">
        <w:rPr>
          <w:rFonts w:ascii="Cambria" w:eastAsiaTheme="minorHAnsi" w:hAnsi="Cambria"/>
          <w:color w:val="000000" w:themeColor="text1"/>
          <w:lang w:val="en-US"/>
        </w:rPr>
        <w:t>menyebutkan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Pengenaan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sebagaimana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pada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(2) </w:t>
      </w:r>
      <w:proofErr w:type="spellStart"/>
      <w:r w:rsidRPr="006335DE">
        <w:rPr>
          <w:rFonts w:ascii="Cambria" w:eastAsiaTheme="minorHAnsi" w:hAnsi="Cambria"/>
          <w:color w:val="000000" w:themeColor="text1"/>
          <w:lang w:val="en-US"/>
        </w:rPr>
        <w:t>huruf</w:t>
      </w:r>
      <w:proofErr w:type="spellEnd"/>
      <w:r w:rsidRPr="006335DE">
        <w:rPr>
          <w:rFonts w:ascii="Cambria" w:eastAsiaTheme="minorHAnsi" w:hAnsi="Cambria"/>
          <w:color w:val="000000" w:themeColor="text1"/>
          <w:lang w:val="en-US"/>
        </w:rPr>
        <w:t xml:space="preserve"> c </w:t>
      </w:r>
      <w:proofErr w:type="spellStart"/>
      <w:r w:rsidRPr="006335DE">
        <w:rPr>
          <w:rFonts w:ascii="Cambria" w:eastAsiaTheme="minorHAnsi" w:hAnsi="Cambria"/>
          <w:color w:val="000000" w:themeColor="text1"/>
          <w:lang w:val="en-US"/>
        </w:rPr>
        <w:t>dilakukan</w:t>
      </w:r>
      <w:proofErr w:type="spellEnd"/>
      <w:r w:rsidRPr="006335DE">
        <w:rPr>
          <w:rFonts w:ascii="Cambria" w:eastAsiaTheme="minorHAnsi" w:hAnsi="Cambria"/>
          <w:color w:val="000000" w:themeColor="text1"/>
          <w:lang w:val="en-US"/>
        </w:rPr>
        <w:t xml:space="preserve"> oleh </w:t>
      </w:r>
      <w:proofErr w:type="spellStart"/>
      <w:r w:rsidRPr="006335DE">
        <w:rPr>
          <w:rFonts w:ascii="Cambria" w:eastAsiaTheme="minorHAnsi" w:hAnsi="Cambria"/>
          <w:color w:val="000000" w:themeColor="text1"/>
          <w:lang w:val="en-US"/>
        </w:rPr>
        <w:t>Pemerintah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atau</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pemerintah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daerah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atas</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permintaan</w:t>
      </w:r>
      <w:proofErr w:type="spellEnd"/>
      <w:r w:rsidRPr="006335DE">
        <w:rPr>
          <w:rFonts w:ascii="Cambria" w:eastAsiaTheme="minorHAnsi" w:hAnsi="Cambria"/>
          <w:color w:val="000000" w:themeColor="text1"/>
          <w:lang w:val="en-US"/>
        </w:rPr>
        <w:t xml:space="preserve"> BPJS. </w:t>
      </w:r>
      <w:proofErr w:type="spellStart"/>
      <w:r w:rsidRPr="006335DE">
        <w:rPr>
          <w:rFonts w:ascii="Cambria" w:eastAsiaTheme="minorHAnsi" w:hAnsi="Cambria"/>
          <w:color w:val="000000" w:themeColor="text1"/>
          <w:lang w:val="en-US"/>
        </w:rPr>
        <w:t>Kemudian</w:t>
      </w:r>
      <w:proofErr w:type="spellEnd"/>
      <w:r w:rsidRPr="006335DE">
        <w:rPr>
          <w:rFonts w:ascii="Cambria" w:eastAsiaTheme="minorHAnsi" w:hAnsi="Cambria"/>
          <w:color w:val="000000" w:themeColor="text1"/>
          <w:lang w:val="en-US"/>
        </w:rPr>
        <w:t xml:space="preserve"> di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(5) </w:t>
      </w:r>
      <w:proofErr w:type="spellStart"/>
      <w:r w:rsidRPr="006335DE">
        <w:rPr>
          <w:rFonts w:ascii="Cambria" w:eastAsiaTheme="minorHAnsi" w:hAnsi="Cambria"/>
          <w:color w:val="000000" w:themeColor="text1"/>
          <w:lang w:val="en-US"/>
        </w:rPr>
        <w:t>disebutkan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bahwa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ketentuan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lebih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lanjut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mengenai</w:t>
      </w:r>
      <w:proofErr w:type="spellEnd"/>
      <w:r w:rsidRPr="006335DE">
        <w:rPr>
          <w:rFonts w:ascii="Cambria" w:eastAsiaTheme="minorHAnsi" w:hAnsi="Cambria"/>
          <w:color w:val="000000" w:themeColor="text1"/>
          <w:lang w:val="en-US"/>
        </w:rPr>
        <w:t xml:space="preserve"> tata </w:t>
      </w:r>
      <w:proofErr w:type="spellStart"/>
      <w:r w:rsidRPr="006335DE">
        <w:rPr>
          <w:rFonts w:ascii="Cambria" w:eastAsiaTheme="minorHAnsi" w:hAnsi="Cambria"/>
          <w:color w:val="000000" w:themeColor="text1"/>
          <w:lang w:val="en-US"/>
        </w:rPr>
        <w:t>cara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pengenaan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administratif</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diatur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dengan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Peraturan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Pemerintah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hal</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ini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berarti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terlihat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bahwa</w:t>
      </w:r>
      <w:proofErr w:type="spellEnd"/>
      <w:r w:rsidRPr="006335DE">
        <w:rPr>
          <w:rFonts w:ascii="Cambria" w:eastAsiaTheme="minorHAnsi" w:hAnsi="Cambria"/>
          <w:color w:val="000000" w:themeColor="text1"/>
          <w:lang w:val="en-US"/>
        </w:rPr>
        <w:t xml:space="preserve"> tata </w:t>
      </w:r>
      <w:proofErr w:type="spellStart"/>
      <w:r w:rsidRPr="006335DE">
        <w:rPr>
          <w:rFonts w:ascii="Cambria" w:eastAsiaTheme="minorHAnsi" w:hAnsi="Cambria"/>
          <w:color w:val="000000" w:themeColor="text1"/>
          <w:lang w:val="en-US"/>
        </w:rPr>
        <w:t>cara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bagi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pengenaan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diatur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tersendiri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PP, dan PP yang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merujuk</w:t>
      </w:r>
      <w:proofErr w:type="spellEnd"/>
      <w:r w:rsidRPr="006335DE">
        <w:rPr>
          <w:rFonts w:ascii="Cambria" w:eastAsiaTheme="minorHAnsi" w:hAnsi="Cambria"/>
          <w:color w:val="000000" w:themeColor="text1"/>
          <w:lang w:val="en-US"/>
        </w:rPr>
        <w:t xml:space="preserve"> pada PP </w:t>
      </w:r>
      <w:proofErr w:type="spellStart"/>
      <w:r w:rsidRPr="006335DE">
        <w:rPr>
          <w:rFonts w:ascii="Cambria" w:eastAsiaTheme="minorHAnsi" w:hAnsi="Cambria"/>
          <w:color w:val="000000" w:themeColor="text1"/>
          <w:lang w:val="en-US"/>
        </w:rPr>
        <w:t>Nomor</w:t>
      </w:r>
      <w:proofErr w:type="spellEnd"/>
      <w:r w:rsidRPr="006335DE">
        <w:rPr>
          <w:rFonts w:ascii="Cambria" w:eastAsiaTheme="minorHAnsi" w:hAnsi="Cambria"/>
          <w:color w:val="000000" w:themeColor="text1"/>
          <w:lang w:val="en-US"/>
        </w:rPr>
        <w:t xml:space="preserve"> 86 </w:t>
      </w:r>
      <w:proofErr w:type="spellStart"/>
      <w:r w:rsidRPr="006335DE">
        <w:rPr>
          <w:rFonts w:ascii="Cambria" w:eastAsiaTheme="minorHAnsi" w:hAnsi="Cambria"/>
          <w:color w:val="000000" w:themeColor="text1"/>
          <w:lang w:val="en-US"/>
        </w:rPr>
        <w:t>Tahun</w:t>
      </w:r>
      <w:proofErr w:type="spellEnd"/>
      <w:r w:rsidRPr="006335DE">
        <w:rPr>
          <w:rFonts w:ascii="Cambria" w:eastAsiaTheme="minorHAnsi" w:hAnsi="Cambria"/>
          <w:color w:val="000000" w:themeColor="text1"/>
          <w:lang w:val="en-US"/>
        </w:rPr>
        <w:t xml:space="preserve"> 2013.Tetapi , </w:t>
      </w:r>
      <w:proofErr w:type="spellStart"/>
      <w:r w:rsidRPr="006335DE">
        <w:rPr>
          <w:rFonts w:ascii="Cambria" w:eastAsiaTheme="minorHAnsi" w:hAnsi="Cambria"/>
          <w:color w:val="000000" w:themeColor="text1"/>
          <w:lang w:val="en-US"/>
        </w:rPr>
        <w:t>jika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melihat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muatan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materi</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terletak</w:t>
      </w:r>
      <w:proofErr w:type="spellEnd"/>
      <w:r w:rsidRPr="006335DE">
        <w:rPr>
          <w:rFonts w:ascii="Cambria" w:eastAsiaTheme="minorHAnsi" w:hAnsi="Cambria"/>
          <w:color w:val="000000" w:themeColor="text1"/>
          <w:lang w:val="en-US"/>
        </w:rPr>
        <w:t xml:space="preserve"> pada PP </w:t>
      </w:r>
      <w:proofErr w:type="spellStart"/>
      <w:r w:rsidRPr="006335DE">
        <w:rPr>
          <w:rFonts w:ascii="Cambria" w:eastAsiaTheme="minorHAnsi" w:hAnsi="Cambria"/>
          <w:color w:val="000000" w:themeColor="text1"/>
          <w:lang w:val="en-US"/>
        </w:rPr>
        <w:t>Nomor</w:t>
      </w:r>
      <w:proofErr w:type="spellEnd"/>
      <w:r w:rsidRPr="006335DE">
        <w:rPr>
          <w:rFonts w:ascii="Cambria" w:eastAsiaTheme="minorHAnsi" w:hAnsi="Cambria"/>
          <w:color w:val="000000" w:themeColor="text1"/>
          <w:lang w:val="en-US"/>
        </w:rPr>
        <w:t xml:space="preserve"> 86 </w:t>
      </w:r>
      <w:proofErr w:type="spellStart"/>
      <w:r w:rsidRPr="006335DE">
        <w:rPr>
          <w:rFonts w:ascii="Cambria" w:eastAsiaTheme="minorHAnsi" w:hAnsi="Cambria"/>
          <w:color w:val="000000" w:themeColor="text1"/>
          <w:lang w:val="en-US"/>
        </w:rPr>
        <w:t>Tahun</w:t>
      </w:r>
      <w:proofErr w:type="spellEnd"/>
      <w:r w:rsidRPr="006335DE">
        <w:rPr>
          <w:rFonts w:ascii="Cambria" w:eastAsiaTheme="minorHAnsi" w:hAnsi="Cambria"/>
          <w:color w:val="000000" w:themeColor="text1"/>
          <w:lang w:val="en-US"/>
        </w:rPr>
        <w:t xml:space="preserve"> 2013 </w:t>
      </w:r>
      <w:proofErr w:type="spellStart"/>
      <w:r w:rsidRPr="006335DE">
        <w:rPr>
          <w:rFonts w:ascii="Cambria" w:eastAsiaTheme="minorHAnsi" w:hAnsi="Cambria"/>
          <w:color w:val="000000" w:themeColor="text1"/>
          <w:lang w:val="en-US"/>
        </w:rPr>
        <w:t>tersebut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tidak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hanya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mengatur</w:t>
      </w:r>
      <w:proofErr w:type="spellEnd"/>
      <w:r w:rsidRPr="006335DE">
        <w:rPr>
          <w:rFonts w:ascii="Cambria" w:eastAsiaTheme="minorHAnsi" w:hAnsi="Cambria"/>
          <w:color w:val="000000" w:themeColor="text1"/>
          <w:lang w:val="en-US"/>
        </w:rPr>
        <w:t xml:space="preserve"> tata </w:t>
      </w:r>
      <w:proofErr w:type="spellStart"/>
      <w:r w:rsidRPr="006335DE">
        <w:rPr>
          <w:rFonts w:ascii="Cambria" w:eastAsiaTheme="minorHAnsi" w:hAnsi="Cambria"/>
          <w:color w:val="000000" w:themeColor="text1"/>
          <w:lang w:val="en-US"/>
        </w:rPr>
        <w:t>cara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pengenaan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administratif</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untuk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melaksanakan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secara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teknis</w:t>
      </w:r>
      <w:proofErr w:type="spellEnd"/>
      <w:r w:rsidRPr="006335DE">
        <w:rPr>
          <w:rFonts w:ascii="Cambria" w:eastAsiaTheme="minorHAnsi" w:hAnsi="Cambria"/>
          <w:color w:val="000000" w:themeColor="text1"/>
          <w:lang w:val="en-US"/>
        </w:rPr>
        <w:t xml:space="preserve"> UU BPJS, </w:t>
      </w:r>
      <w:proofErr w:type="spellStart"/>
      <w:r w:rsidRPr="006335DE">
        <w:rPr>
          <w:rFonts w:ascii="Cambria" w:eastAsiaTheme="minorHAnsi" w:hAnsi="Cambria"/>
          <w:color w:val="000000" w:themeColor="text1"/>
          <w:lang w:val="en-US"/>
        </w:rPr>
        <w:t>namun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terlihat</w:t>
      </w:r>
      <w:proofErr w:type="spellEnd"/>
      <w:r w:rsidRPr="006335DE">
        <w:rPr>
          <w:rFonts w:ascii="Cambria" w:eastAsiaTheme="minorHAnsi" w:hAnsi="Cambria"/>
          <w:color w:val="000000" w:themeColor="text1"/>
          <w:lang w:val="en-US"/>
        </w:rPr>
        <w:t xml:space="preserve"> pula </w:t>
      </w:r>
      <w:proofErr w:type="spellStart"/>
      <w:r w:rsidRPr="006335DE">
        <w:rPr>
          <w:rFonts w:ascii="Cambria" w:eastAsiaTheme="minorHAnsi" w:hAnsi="Cambria"/>
          <w:color w:val="000000" w:themeColor="text1"/>
          <w:lang w:val="en-US"/>
        </w:rPr>
        <w:t>pengaturan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mengenai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kepesertaan</w:t>
      </w:r>
      <w:proofErr w:type="spellEnd"/>
      <w:r w:rsidRPr="006335DE">
        <w:rPr>
          <w:rFonts w:ascii="Cambria" w:eastAsiaTheme="minorHAnsi" w:hAnsi="Cambria"/>
          <w:color w:val="000000" w:themeColor="text1"/>
          <w:lang w:val="en-US"/>
        </w:rPr>
        <w:t xml:space="preserve"> program JKN </w:t>
      </w:r>
      <w:proofErr w:type="spellStart"/>
      <w:r w:rsidRPr="006335DE">
        <w:rPr>
          <w:rFonts w:ascii="Cambria" w:eastAsiaTheme="minorHAnsi" w:hAnsi="Cambria"/>
          <w:color w:val="000000" w:themeColor="text1"/>
          <w:lang w:val="en-US"/>
        </w:rPr>
        <w:t>sebagai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persyaratan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untuk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memperoleh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pelayanan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dan </w:t>
      </w:r>
      <w:proofErr w:type="spellStart"/>
      <w:r w:rsidRPr="006335DE">
        <w:rPr>
          <w:rFonts w:ascii="Cambria" w:eastAsiaTheme="minorHAnsi" w:hAnsi="Cambria"/>
          <w:color w:val="000000" w:themeColor="text1"/>
          <w:lang w:val="en-US"/>
        </w:rPr>
        <w:t>penyebutan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macam-macam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pelayanan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Muatan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materi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mengenai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kepesertaan</w:t>
      </w:r>
      <w:proofErr w:type="spellEnd"/>
      <w:r w:rsidRPr="006335DE">
        <w:rPr>
          <w:rFonts w:ascii="Cambria" w:eastAsiaTheme="minorHAnsi" w:hAnsi="Cambria"/>
          <w:color w:val="000000" w:themeColor="text1"/>
          <w:lang w:val="en-US"/>
        </w:rPr>
        <w:t xml:space="preserve"> program JKN </w:t>
      </w:r>
      <w:proofErr w:type="spellStart"/>
      <w:r w:rsidRPr="006335DE">
        <w:rPr>
          <w:rFonts w:ascii="Cambria" w:eastAsiaTheme="minorHAnsi" w:hAnsi="Cambria"/>
          <w:color w:val="000000" w:themeColor="text1"/>
          <w:lang w:val="en-US"/>
        </w:rPr>
        <w:t>sebagai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persyaratan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untuk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memperoleh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pelayanan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tersebut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ada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8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(3) PP </w:t>
      </w:r>
      <w:proofErr w:type="spellStart"/>
      <w:r w:rsidRPr="006335DE">
        <w:rPr>
          <w:rFonts w:ascii="Cambria" w:eastAsiaTheme="minorHAnsi" w:hAnsi="Cambria"/>
          <w:color w:val="000000" w:themeColor="text1"/>
          <w:lang w:val="en-US"/>
        </w:rPr>
        <w:t>Nomor</w:t>
      </w:r>
      <w:proofErr w:type="spellEnd"/>
      <w:r w:rsidRPr="006335DE">
        <w:rPr>
          <w:rFonts w:ascii="Cambria" w:eastAsiaTheme="minorHAnsi" w:hAnsi="Cambria"/>
          <w:color w:val="000000" w:themeColor="text1"/>
          <w:lang w:val="en-US"/>
        </w:rPr>
        <w:t xml:space="preserve"> 86 </w:t>
      </w:r>
      <w:proofErr w:type="spellStart"/>
      <w:r w:rsidRPr="006335DE">
        <w:rPr>
          <w:rFonts w:ascii="Cambria" w:eastAsiaTheme="minorHAnsi" w:hAnsi="Cambria"/>
          <w:color w:val="000000" w:themeColor="text1"/>
          <w:lang w:val="en-US"/>
        </w:rPr>
        <w:t>Tahun</w:t>
      </w:r>
      <w:proofErr w:type="spellEnd"/>
      <w:r w:rsidRPr="006335DE">
        <w:rPr>
          <w:rFonts w:ascii="Cambria" w:eastAsiaTheme="minorHAnsi" w:hAnsi="Cambria"/>
          <w:color w:val="000000" w:themeColor="text1"/>
          <w:lang w:val="en-US"/>
        </w:rPr>
        <w:t xml:space="preserve"> 2013, yang </w:t>
      </w:r>
      <w:proofErr w:type="spellStart"/>
      <w:r w:rsidRPr="006335DE">
        <w:rPr>
          <w:rFonts w:ascii="Cambria" w:eastAsiaTheme="minorHAnsi" w:hAnsi="Cambria"/>
          <w:color w:val="000000" w:themeColor="text1"/>
          <w:lang w:val="en-US"/>
        </w:rPr>
        <w:t>berbunyi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bahwa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Pemerintah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pemerintah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daerah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provinsi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atau</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pemerintah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daerah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kabupaten</w:t>
      </w:r>
      <w:proofErr w:type="spellEnd"/>
      <w:r w:rsidRPr="006335DE">
        <w:rPr>
          <w:rFonts w:ascii="Cambria" w:eastAsiaTheme="minorHAnsi" w:hAnsi="Cambria"/>
          <w:color w:val="000000" w:themeColor="text1"/>
          <w:lang w:val="en-US"/>
        </w:rPr>
        <w:t>/</w:t>
      </w:r>
      <w:proofErr w:type="spellStart"/>
      <w:r w:rsidRPr="006335DE">
        <w:rPr>
          <w:rFonts w:ascii="Cambria" w:eastAsiaTheme="minorHAnsi" w:hAnsi="Cambria"/>
          <w:color w:val="000000" w:themeColor="text1"/>
          <w:lang w:val="en-US"/>
        </w:rPr>
        <w:t>kota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melaksanakan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pengenaan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tidak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pelayanan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tertentu</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kepada</w:t>
      </w:r>
      <w:proofErr w:type="spellEnd"/>
      <w:r w:rsidRPr="006335DE">
        <w:rPr>
          <w:rFonts w:ascii="Cambria" w:eastAsiaTheme="minorHAnsi" w:hAnsi="Cambria"/>
          <w:color w:val="000000" w:themeColor="text1"/>
          <w:lang w:val="en-US"/>
        </w:rPr>
        <w:t>:</w:t>
      </w:r>
    </w:p>
    <w:p w14:paraId="5177C9A2" w14:textId="77777777" w:rsidR="006335DE" w:rsidRPr="006335DE" w:rsidRDefault="006335DE" w:rsidP="006335DE">
      <w:pPr>
        <w:pStyle w:val="NormalWeb"/>
        <w:numPr>
          <w:ilvl w:val="0"/>
          <w:numId w:val="25"/>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Pemberi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Kerja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Selain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Penyelenggara</w:t>
      </w:r>
      <w:proofErr w:type="spellEnd"/>
      <w:r w:rsidRPr="006335DE">
        <w:rPr>
          <w:rFonts w:ascii="Cambria" w:eastAsiaTheme="minorHAnsi" w:hAnsi="Cambria"/>
          <w:color w:val="000000" w:themeColor="text1"/>
          <w:lang w:val="en-US"/>
        </w:rPr>
        <w:t xml:space="preserve"> Negara yang </w:t>
      </w:r>
      <w:proofErr w:type="spellStart"/>
      <w:r w:rsidRPr="006335DE">
        <w:rPr>
          <w:rFonts w:ascii="Cambria" w:eastAsiaTheme="minorHAnsi" w:hAnsi="Cambria"/>
          <w:color w:val="000000" w:themeColor="text1"/>
          <w:lang w:val="en-US"/>
        </w:rPr>
        <w:t>melanggar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ketentuan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sebagaimana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3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(1) </w:t>
      </w:r>
      <w:proofErr w:type="spellStart"/>
      <w:r w:rsidRPr="006335DE">
        <w:rPr>
          <w:rFonts w:ascii="Cambria" w:eastAsiaTheme="minorHAnsi" w:hAnsi="Cambria"/>
          <w:color w:val="000000" w:themeColor="text1"/>
          <w:lang w:val="en-US"/>
        </w:rPr>
        <w:t>huruf</w:t>
      </w:r>
      <w:proofErr w:type="spellEnd"/>
      <w:r w:rsidRPr="006335DE">
        <w:rPr>
          <w:rFonts w:ascii="Cambria" w:eastAsiaTheme="minorHAnsi" w:hAnsi="Cambria"/>
          <w:color w:val="000000" w:themeColor="text1"/>
          <w:lang w:val="en-US"/>
        </w:rPr>
        <w:t xml:space="preserve"> a dan </w:t>
      </w:r>
      <w:proofErr w:type="spellStart"/>
      <w:r w:rsidRPr="006335DE">
        <w:rPr>
          <w:rFonts w:ascii="Cambria" w:eastAsiaTheme="minorHAnsi" w:hAnsi="Cambria"/>
          <w:color w:val="000000" w:themeColor="text1"/>
          <w:lang w:val="en-US"/>
        </w:rPr>
        <w:t>setiap</w:t>
      </w:r>
      <w:proofErr w:type="spellEnd"/>
      <w:r w:rsidRPr="006335DE">
        <w:rPr>
          <w:rFonts w:ascii="Cambria" w:eastAsiaTheme="minorHAnsi" w:hAnsi="Cambria"/>
          <w:color w:val="000000" w:themeColor="text1"/>
          <w:lang w:val="en-US"/>
        </w:rPr>
        <w:t xml:space="preserve"> orang, </w:t>
      </w:r>
      <w:proofErr w:type="spellStart"/>
      <w:r w:rsidRPr="006335DE">
        <w:rPr>
          <w:rFonts w:ascii="Cambria" w:eastAsiaTheme="minorHAnsi" w:hAnsi="Cambria"/>
          <w:color w:val="000000" w:themeColor="text1"/>
          <w:lang w:val="en-US"/>
        </w:rPr>
        <w:t>selain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pemberi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kerja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Pekerja</w:t>
      </w:r>
      <w:proofErr w:type="spellEnd"/>
      <w:r w:rsidRPr="006335DE">
        <w:rPr>
          <w:rFonts w:ascii="Cambria" w:eastAsiaTheme="minorHAnsi" w:hAnsi="Cambria"/>
          <w:color w:val="000000" w:themeColor="text1"/>
          <w:lang w:val="en-US"/>
        </w:rPr>
        <w:t xml:space="preserve">, dan </w:t>
      </w:r>
      <w:proofErr w:type="spellStart"/>
      <w:r w:rsidRPr="006335DE">
        <w:rPr>
          <w:rFonts w:ascii="Cambria" w:eastAsiaTheme="minorHAnsi" w:hAnsi="Cambria"/>
          <w:color w:val="000000" w:themeColor="text1"/>
          <w:lang w:val="en-US"/>
        </w:rPr>
        <w:t>penerima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iuran</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melanggar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ketentuan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sebagaimana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4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(1) </w:t>
      </w:r>
      <w:proofErr w:type="spellStart"/>
      <w:r w:rsidRPr="006335DE">
        <w:rPr>
          <w:rFonts w:ascii="Cambria" w:eastAsiaTheme="minorHAnsi" w:hAnsi="Cambria"/>
          <w:color w:val="000000" w:themeColor="text1"/>
          <w:lang w:val="en-US"/>
        </w:rPr>
        <w:t>huruf</w:t>
      </w:r>
      <w:proofErr w:type="spellEnd"/>
      <w:r w:rsidRPr="006335DE">
        <w:rPr>
          <w:rFonts w:ascii="Cambria" w:eastAsiaTheme="minorHAnsi" w:hAnsi="Cambria"/>
          <w:color w:val="000000" w:themeColor="text1"/>
          <w:lang w:val="en-US"/>
        </w:rPr>
        <w:t xml:space="preserve"> a </w:t>
      </w:r>
      <w:proofErr w:type="spellStart"/>
      <w:r w:rsidRPr="006335DE">
        <w:rPr>
          <w:rFonts w:ascii="Cambria" w:eastAsiaTheme="minorHAnsi" w:hAnsi="Cambria"/>
          <w:color w:val="000000" w:themeColor="text1"/>
          <w:lang w:val="en-US"/>
        </w:rPr>
        <w:t>dilakukan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dengan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mempersyaratkan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kepada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mereka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untuk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melengkapi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identitas</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kepesertaan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jaminan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sosial</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pelayanan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tertentu</w:t>
      </w:r>
      <w:proofErr w:type="spellEnd"/>
      <w:r w:rsidRPr="006335DE">
        <w:rPr>
          <w:rFonts w:ascii="Cambria" w:eastAsiaTheme="minorHAnsi" w:hAnsi="Cambria"/>
          <w:color w:val="000000" w:themeColor="text1"/>
          <w:lang w:val="en-US"/>
        </w:rPr>
        <w:t>; dan</w:t>
      </w:r>
    </w:p>
    <w:p w14:paraId="7B7F1E7F" w14:textId="77777777" w:rsidR="006335DE" w:rsidRPr="006335DE" w:rsidRDefault="006335DE" w:rsidP="006335DE">
      <w:pPr>
        <w:pStyle w:val="NormalWeb"/>
        <w:numPr>
          <w:ilvl w:val="0"/>
          <w:numId w:val="25"/>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Pemberi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Kerja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Selain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Penyelenggara</w:t>
      </w:r>
      <w:proofErr w:type="spellEnd"/>
      <w:r w:rsidRPr="006335DE">
        <w:rPr>
          <w:rFonts w:ascii="Cambria" w:eastAsiaTheme="minorHAnsi" w:hAnsi="Cambria"/>
          <w:color w:val="000000" w:themeColor="text1"/>
          <w:lang w:val="en-US"/>
        </w:rPr>
        <w:t xml:space="preserve"> Negara yang </w:t>
      </w:r>
      <w:proofErr w:type="spellStart"/>
      <w:r w:rsidRPr="006335DE">
        <w:rPr>
          <w:rFonts w:ascii="Cambria" w:eastAsiaTheme="minorHAnsi" w:hAnsi="Cambria"/>
          <w:color w:val="000000" w:themeColor="text1"/>
          <w:lang w:val="en-US"/>
        </w:rPr>
        <w:t>melanggar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ketentuan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sebagaimana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3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(1) </w:t>
      </w:r>
      <w:proofErr w:type="spellStart"/>
      <w:r w:rsidRPr="006335DE">
        <w:rPr>
          <w:rFonts w:ascii="Cambria" w:eastAsiaTheme="minorHAnsi" w:hAnsi="Cambria"/>
          <w:color w:val="000000" w:themeColor="text1"/>
          <w:lang w:val="en-US"/>
        </w:rPr>
        <w:t>huruf</w:t>
      </w:r>
      <w:proofErr w:type="spellEnd"/>
      <w:r w:rsidRPr="006335DE">
        <w:rPr>
          <w:rFonts w:ascii="Cambria" w:eastAsiaTheme="minorHAnsi" w:hAnsi="Cambria"/>
          <w:color w:val="000000" w:themeColor="text1"/>
          <w:lang w:val="en-US"/>
        </w:rPr>
        <w:t xml:space="preserve"> b dan </w:t>
      </w:r>
      <w:proofErr w:type="spellStart"/>
      <w:r w:rsidRPr="006335DE">
        <w:rPr>
          <w:rFonts w:ascii="Cambria" w:eastAsiaTheme="minorHAnsi" w:hAnsi="Cambria"/>
          <w:color w:val="000000" w:themeColor="text1"/>
          <w:lang w:val="en-US"/>
        </w:rPr>
        <w:t>setiap</w:t>
      </w:r>
      <w:proofErr w:type="spellEnd"/>
      <w:r w:rsidRPr="006335DE">
        <w:rPr>
          <w:rFonts w:ascii="Cambria" w:eastAsiaTheme="minorHAnsi" w:hAnsi="Cambria"/>
          <w:color w:val="000000" w:themeColor="text1"/>
          <w:lang w:val="en-US"/>
        </w:rPr>
        <w:t xml:space="preserve"> orang, </w:t>
      </w:r>
      <w:proofErr w:type="spellStart"/>
      <w:r w:rsidRPr="006335DE">
        <w:rPr>
          <w:rFonts w:ascii="Cambria" w:eastAsiaTheme="minorHAnsi" w:hAnsi="Cambria"/>
          <w:color w:val="000000" w:themeColor="text1"/>
          <w:lang w:val="en-US"/>
        </w:rPr>
        <w:t>selain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pemberi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kerja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Pekerja</w:t>
      </w:r>
      <w:proofErr w:type="spellEnd"/>
      <w:r w:rsidRPr="006335DE">
        <w:rPr>
          <w:rFonts w:ascii="Cambria" w:eastAsiaTheme="minorHAnsi" w:hAnsi="Cambria"/>
          <w:color w:val="000000" w:themeColor="text1"/>
          <w:lang w:val="en-US"/>
        </w:rPr>
        <w:t xml:space="preserve">, dan </w:t>
      </w:r>
      <w:proofErr w:type="spellStart"/>
      <w:r w:rsidRPr="006335DE">
        <w:rPr>
          <w:rFonts w:ascii="Cambria" w:eastAsiaTheme="minorHAnsi" w:hAnsi="Cambria"/>
          <w:color w:val="000000" w:themeColor="text1"/>
          <w:lang w:val="en-US"/>
        </w:rPr>
        <w:t>penerima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iuran</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melanggar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ketentuan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sebagaimana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dimaksud</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4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(1) </w:t>
      </w:r>
      <w:proofErr w:type="spellStart"/>
      <w:r w:rsidRPr="006335DE">
        <w:rPr>
          <w:rFonts w:ascii="Cambria" w:eastAsiaTheme="minorHAnsi" w:hAnsi="Cambria"/>
          <w:color w:val="000000" w:themeColor="text1"/>
          <w:lang w:val="en-US"/>
        </w:rPr>
        <w:t>huruf</w:t>
      </w:r>
      <w:proofErr w:type="spellEnd"/>
      <w:r w:rsidRPr="006335DE">
        <w:rPr>
          <w:rFonts w:ascii="Cambria" w:eastAsiaTheme="minorHAnsi" w:hAnsi="Cambria"/>
          <w:color w:val="000000" w:themeColor="text1"/>
          <w:lang w:val="en-US"/>
        </w:rPr>
        <w:t xml:space="preserve"> b </w:t>
      </w:r>
      <w:proofErr w:type="spellStart"/>
      <w:r w:rsidRPr="006335DE">
        <w:rPr>
          <w:rFonts w:ascii="Cambria" w:eastAsiaTheme="minorHAnsi" w:hAnsi="Cambria"/>
          <w:color w:val="000000" w:themeColor="text1"/>
          <w:lang w:val="en-US"/>
        </w:rPr>
        <w:t>dilakukan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setelah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surat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permohonan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pengenaan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dari</w:t>
      </w:r>
      <w:proofErr w:type="spellEnd"/>
      <w:r w:rsidRPr="006335DE">
        <w:rPr>
          <w:rFonts w:ascii="Cambria" w:eastAsiaTheme="minorHAnsi" w:hAnsi="Cambria"/>
          <w:color w:val="000000" w:themeColor="text1"/>
          <w:lang w:val="en-US"/>
        </w:rPr>
        <w:t xml:space="preserve"> BPJS.</w:t>
      </w:r>
    </w:p>
    <w:p w14:paraId="56C1D563" w14:textId="77777777" w:rsidR="006335DE" w:rsidRPr="006335DE" w:rsidRDefault="006335DE" w:rsidP="006335DE">
      <w:pPr>
        <w:pStyle w:val="NormalWeb"/>
        <w:ind w:left="720" w:firstLine="556"/>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Sedangkan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muatan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materi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mengenai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penyebutan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macam-macam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pelayan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terletak</w:t>
      </w:r>
      <w:proofErr w:type="spellEnd"/>
      <w:r w:rsidRPr="006335DE">
        <w:rPr>
          <w:rFonts w:ascii="Cambria" w:eastAsiaTheme="minorHAnsi" w:hAnsi="Cambria"/>
          <w:color w:val="000000" w:themeColor="text1"/>
          <w:lang w:val="en-US"/>
        </w:rPr>
        <w:t xml:space="preserve"> pada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9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(1),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(2), dan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(3) PP </w:t>
      </w:r>
      <w:proofErr w:type="spellStart"/>
      <w:r w:rsidRPr="006335DE">
        <w:rPr>
          <w:rFonts w:ascii="Cambria" w:eastAsiaTheme="minorHAnsi" w:hAnsi="Cambria"/>
          <w:color w:val="000000" w:themeColor="text1"/>
          <w:lang w:val="en-US"/>
        </w:rPr>
        <w:t>Nomor</w:t>
      </w:r>
      <w:proofErr w:type="spellEnd"/>
      <w:r w:rsidRPr="006335DE">
        <w:rPr>
          <w:rFonts w:ascii="Cambria" w:eastAsiaTheme="minorHAnsi" w:hAnsi="Cambria"/>
          <w:color w:val="000000" w:themeColor="text1"/>
          <w:lang w:val="en-US"/>
        </w:rPr>
        <w:t xml:space="preserve"> 86 </w:t>
      </w:r>
      <w:proofErr w:type="spellStart"/>
      <w:r w:rsidRPr="006335DE">
        <w:rPr>
          <w:rFonts w:ascii="Cambria" w:eastAsiaTheme="minorHAnsi" w:hAnsi="Cambria"/>
          <w:color w:val="000000" w:themeColor="text1"/>
          <w:lang w:val="en-US"/>
        </w:rPr>
        <w:t>Tahun</w:t>
      </w:r>
      <w:proofErr w:type="spellEnd"/>
      <w:r w:rsidRPr="006335DE">
        <w:rPr>
          <w:rFonts w:ascii="Cambria" w:eastAsiaTheme="minorHAnsi" w:hAnsi="Cambria"/>
          <w:color w:val="000000" w:themeColor="text1"/>
          <w:lang w:val="en-US"/>
        </w:rPr>
        <w:t xml:space="preserve"> 2013.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9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(1) </w:t>
      </w:r>
      <w:proofErr w:type="spellStart"/>
      <w:r w:rsidRPr="006335DE">
        <w:rPr>
          <w:rFonts w:ascii="Cambria" w:eastAsiaTheme="minorHAnsi" w:hAnsi="Cambria"/>
          <w:color w:val="000000" w:themeColor="text1"/>
          <w:lang w:val="en-US"/>
        </w:rPr>
        <w:t>menyebutkan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bahwa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tidak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pelayanan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tertentu</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dikenai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kepada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Pemberi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Kerja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Selain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Penyelenggara</w:t>
      </w:r>
      <w:proofErr w:type="spellEnd"/>
      <w:r w:rsidRPr="006335DE">
        <w:rPr>
          <w:rFonts w:ascii="Cambria" w:eastAsiaTheme="minorHAnsi" w:hAnsi="Cambria"/>
          <w:color w:val="000000" w:themeColor="text1"/>
          <w:lang w:val="en-US"/>
        </w:rPr>
        <w:t xml:space="preserve"> Negara </w:t>
      </w:r>
      <w:proofErr w:type="spellStart"/>
      <w:r w:rsidRPr="006335DE">
        <w:rPr>
          <w:rFonts w:ascii="Cambria" w:eastAsiaTheme="minorHAnsi" w:hAnsi="Cambria"/>
          <w:color w:val="000000" w:themeColor="text1"/>
          <w:lang w:val="en-US"/>
        </w:rPr>
        <w:t>meliputi</w:t>
      </w:r>
      <w:proofErr w:type="spellEnd"/>
      <w:r w:rsidRPr="006335DE">
        <w:rPr>
          <w:rFonts w:ascii="Cambria" w:eastAsiaTheme="minorHAnsi" w:hAnsi="Cambria"/>
          <w:color w:val="000000" w:themeColor="text1"/>
          <w:lang w:val="en-US"/>
        </w:rPr>
        <w:t>:</w:t>
      </w:r>
    </w:p>
    <w:p w14:paraId="65241C7E" w14:textId="77777777" w:rsidR="006335DE" w:rsidRPr="006335DE" w:rsidRDefault="006335DE" w:rsidP="006335DE">
      <w:pPr>
        <w:pStyle w:val="NormalWeb"/>
        <w:numPr>
          <w:ilvl w:val="0"/>
          <w:numId w:val="26"/>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perizinan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terkait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usaha</w:t>
      </w:r>
      <w:proofErr w:type="spellEnd"/>
      <w:r w:rsidRPr="006335DE">
        <w:rPr>
          <w:rFonts w:ascii="Cambria" w:eastAsiaTheme="minorHAnsi" w:hAnsi="Cambria"/>
          <w:color w:val="000000" w:themeColor="text1"/>
          <w:lang w:val="en-US"/>
        </w:rPr>
        <w:t>;</w:t>
      </w:r>
    </w:p>
    <w:p w14:paraId="3565EC55" w14:textId="77777777" w:rsidR="006335DE" w:rsidRPr="006335DE" w:rsidRDefault="006335DE" w:rsidP="006335DE">
      <w:pPr>
        <w:pStyle w:val="NormalWeb"/>
        <w:numPr>
          <w:ilvl w:val="0"/>
          <w:numId w:val="26"/>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izin</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diperlukan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mengikuti</w:t>
      </w:r>
      <w:proofErr w:type="spellEnd"/>
      <w:r w:rsidRPr="006335DE">
        <w:rPr>
          <w:rFonts w:ascii="Cambria" w:eastAsiaTheme="minorHAnsi" w:hAnsi="Cambria"/>
          <w:color w:val="000000" w:themeColor="text1"/>
          <w:lang w:val="en-US"/>
        </w:rPr>
        <w:t xml:space="preserve"> tender </w:t>
      </w:r>
      <w:proofErr w:type="spellStart"/>
      <w:r w:rsidRPr="006335DE">
        <w:rPr>
          <w:rFonts w:ascii="Cambria" w:eastAsiaTheme="minorHAnsi" w:hAnsi="Cambria"/>
          <w:color w:val="000000" w:themeColor="text1"/>
          <w:lang w:val="en-US"/>
        </w:rPr>
        <w:t>proyek</w:t>
      </w:r>
      <w:proofErr w:type="spellEnd"/>
      <w:r w:rsidRPr="006335DE">
        <w:rPr>
          <w:rFonts w:ascii="Cambria" w:eastAsiaTheme="minorHAnsi" w:hAnsi="Cambria"/>
          <w:color w:val="000000" w:themeColor="text1"/>
          <w:lang w:val="en-US"/>
        </w:rPr>
        <w:t>;</w:t>
      </w:r>
    </w:p>
    <w:p w14:paraId="22285B90" w14:textId="77777777" w:rsidR="006335DE" w:rsidRPr="006335DE" w:rsidRDefault="006335DE" w:rsidP="006335DE">
      <w:pPr>
        <w:pStyle w:val="NormalWeb"/>
        <w:numPr>
          <w:ilvl w:val="0"/>
          <w:numId w:val="26"/>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izin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memperkerjakan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tenaga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kerja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asing</w:t>
      </w:r>
      <w:proofErr w:type="spellEnd"/>
      <w:r w:rsidRPr="006335DE">
        <w:rPr>
          <w:rFonts w:ascii="Cambria" w:eastAsiaTheme="minorHAnsi" w:hAnsi="Cambria"/>
          <w:color w:val="000000" w:themeColor="text1"/>
          <w:lang w:val="en-US"/>
        </w:rPr>
        <w:t>;</w:t>
      </w:r>
    </w:p>
    <w:p w14:paraId="014D5F42" w14:textId="77777777" w:rsidR="006335DE" w:rsidRPr="006335DE" w:rsidRDefault="006335DE" w:rsidP="006335DE">
      <w:pPr>
        <w:pStyle w:val="NormalWeb"/>
        <w:numPr>
          <w:ilvl w:val="0"/>
          <w:numId w:val="26"/>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izin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perusahaan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penyedia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jasa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pekerja</w:t>
      </w:r>
      <w:proofErr w:type="spellEnd"/>
      <w:r w:rsidRPr="006335DE">
        <w:rPr>
          <w:rFonts w:ascii="Cambria" w:eastAsiaTheme="minorHAnsi" w:hAnsi="Cambria"/>
          <w:color w:val="000000" w:themeColor="text1"/>
          <w:lang w:val="en-US"/>
        </w:rPr>
        <w:t>/</w:t>
      </w:r>
      <w:proofErr w:type="spellStart"/>
      <w:r w:rsidRPr="006335DE">
        <w:rPr>
          <w:rFonts w:ascii="Cambria" w:eastAsiaTheme="minorHAnsi" w:hAnsi="Cambria"/>
          <w:color w:val="000000" w:themeColor="text1"/>
          <w:lang w:val="en-US"/>
        </w:rPr>
        <w:t>buruh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atau</w:t>
      </w:r>
      <w:proofErr w:type="spellEnd"/>
      <w:r w:rsidRPr="006335DE">
        <w:rPr>
          <w:rFonts w:ascii="Cambria" w:eastAsiaTheme="minorHAnsi" w:hAnsi="Cambria"/>
          <w:color w:val="000000" w:themeColor="text1"/>
          <w:lang w:val="en-US"/>
        </w:rPr>
        <w:t xml:space="preserve"> </w:t>
      </w:r>
    </w:p>
    <w:p w14:paraId="104C2672" w14:textId="77777777" w:rsidR="006335DE" w:rsidRPr="006335DE" w:rsidRDefault="006335DE" w:rsidP="006335DE">
      <w:pPr>
        <w:pStyle w:val="NormalWeb"/>
        <w:numPr>
          <w:ilvl w:val="0"/>
          <w:numId w:val="26"/>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Izin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Mendirikan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Bangunan</w:t>
      </w:r>
      <w:proofErr w:type="spellEnd"/>
      <w:r w:rsidRPr="006335DE">
        <w:rPr>
          <w:rFonts w:ascii="Cambria" w:eastAsiaTheme="minorHAnsi" w:hAnsi="Cambria"/>
          <w:color w:val="000000" w:themeColor="text1"/>
          <w:lang w:val="en-US"/>
        </w:rPr>
        <w:t xml:space="preserve"> (IMB).</w:t>
      </w:r>
    </w:p>
    <w:p w14:paraId="546B911F" w14:textId="77777777" w:rsidR="006335DE" w:rsidRPr="006335DE" w:rsidRDefault="006335DE" w:rsidP="006335DE">
      <w:pPr>
        <w:pStyle w:val="NormalWeb"/>
        <w:ind w:left="720" w:firstLine="414"/>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Kemudian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9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(2) </w:t>
      </w:r>
      <w:proofErr w:type="spellStart"/>
      <w:r w:rsidRPr="006335DE">
        <w:rPr>
          <w:rFonts w:ascii="Cambria" w:eastAsiaTheme="minorHAnsi" w:hAnsi="Cambria"/>
          <w:color w:val="000000" w:themeColor="text1"/>
          <w:lang w:val="en-US"/>
        </w:rPr>
        <w:t>disebutkan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bahwa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tidak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pelayanan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tertentu</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dikenai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kepada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setiap</w:t>
      </w:r>
      <w:proofErr w:type="spellEnd"/>
      <w:r w:rsidRPr="006335DE">
        <w:rPr>
          <w:rFonts w:ascii="Cambria" w:eastAsiaTheme="minorHAnsi" w:hAnsi="Cambria"/>
          <w:color w:val="000000" w:themeColor="text1"/>
          <w:lang w:val="en-US"/>
        </w:rPr>
        <w:t xml:space="preserve"> orang, </w:t>
      </w:r>
      <w:proofErr w:type="spellStart"/>
      <w:r w:rsidRPr="006335DE">
        <w:rPr>
          <w:rFonts w:ascii="Cambria" w:eastAsiaTheme="minorHAnsi" w:hAnsi="Cambria"/>
          <w:color w:val="000000" w:themeColor="text1"/>
          <w:lang w:val="en-US"/>
        </w:rPr>
        <w:t>selain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pemberi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kerja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Pekerja</w:t>
      </w:r>
      <w:proofErr w:type="spellEnd"/>
      <w:r w:rsidRPr="006335DE">
        <w:rPr>
          <w:rFonts w:ascii="Cambria" w:eastAsiaTheme="minorHAnsi" w:hAnsi="Cambria"/>
          <w:color w:val="000000" w:themeColor="text1"/>
          <w:lang w:val="en-US"/>
        </w:rPr>
        <w:t xml:space="preserve">, dan </w:t>
      </w:r>
      <w:proofErr w:type="spellStart"/>
      <w:r w:rsidRPr="006335DE">
        <w:rPr>
          <w:rFonts w:ascii="Cambria" w:eastAsiaTheme="minorHAnsi" w:hAnsi="Cambria"/>
          <w:color w:val="000000" w:themeColor="text1"/>
          <w:lang w:val="en-US"/>
        </w:rPr>
        <w:t>penerima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iuran</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memenuhi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persyaratan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kepesertaan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dalam</w:t>
      </w:r>
      <w:proofErr w:type="spellEnd"/>
      <w:r w:rsidRPr="006335DE">
        <w:rPr>
          <w:rFonts w:ascii="Cambria" w:eastAsiaTheme="minorHAnsi" w:hAnsi="Cambria"/>
          <w:color w:val="000000" w:themeColor="text1"/>
          <w:lang w:val="en-US"/>
        </w:rPr>
        <w:t xml:space="preserve"> program </w:t>
      </w:r>
      <w:proofErr w:type="spellStart"/>
      <w:r w:rsidRPr="006335DE">
        <w:rPr>
          <w:rFonts w:ascii="Cambria" w:eastAsiaTheme="minorHAnsi" w:hAnsi="Cambria"/>
          <w:color w:val="000000" w:themeColor="text1"/>
          <w:lang w:val="en-US"/>
        </w:rPr>
        <w:t>jaminan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sosial</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meliputi</w:t>
      </w:r>
      <w:proofErr w:type="spellEnd"/>
      <w:r w:rsidRPr="006335DE">
        <w:rPr>
          <w:rFonts w:ascii="Cambria" w:eastAsiaTheme="minorHAnsi" w:hAnsi="Cambria"/>
          <w:color w:val="000000" w:themeColor="text1"/>
          <w:lang w:val="en-US"/>
        </w:rPr>
        <w:t>:</w:t>
      </w:r>
    </w:p>
    <w:p w14:paraId="3DAB2FF6" w14:textId="77777777" w:rsidR="006335DE" w:rsidRPr="006335DE" w:rsidRDefault="006335DE" w:rsidP="006335DE">
      <w:pPr>
        <w:pStyle w:val="NormalWeb"/>
        <w:numPr>
          <w:ilvl w:val="0"/>
          <w:numId w:val="27"/>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Izin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Mendirikan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Bangunan</w:t>
      </w:r>
      <w:proofErr w:type="spellEnd"/>
      <w:r w:rsidRPr="006335DE">
        <w:rPr>
          <w:rFonts w:ascii="Cambria" w:eastAsiaTheme="minorHAnsi" w:hAnsi="Cambria"/>
          <w:color w:val="000000" w:themeColor="text1"/>
          <w:lang w:val="en-US"/>
        </w:rPr>
        <w:t xml:space="preserve"> (IMB);</w:t>
      </w:r>
    </w:p>
    <w:p w14:paraId="6B5BBC7E" w14:textId="77777777" w:rsidR="006335DE" w:rsidRPr="006335DE" w:rsidRDefault="006335DE" w:rsidP="006335DE">
      <w:pPr>
        <w:pStyle w:val="NormalWeb"/>
        <w:numPr>
          <w:ilvl w:val="0"/>
          <w:numId w:val="27"/>
        </w:numPr>
        <w:jc w:val="both"/>
        <w:rPr>
          <w:rFonts w:ascii="Cambria" w:eastAsiaTheme="minorHAnsi" w:hAnsi="Cambria"/>
          <w:color w:val="000000" w:themeColor="text1"/>
          <w:lang w:val="en-US"/>
        </w:rPr>
      </w:pPr>
      <w:r w:rsidRPr="006335DE">
        <w:rPr>
          <w:rFonts w:ascii="Cambria" w:eastAsiaTheme="minorHAnsi" w:hAnsi="Cambria"/>
          <w:color w:val="000000" w:themeColor="text1"/>
          <w:lang w:val="en-US"/>
        </w:rPr>
        <w:lastRenderedPageBreak/>
        <w:t xml:space="preserve">Surat </w:t>
      </w:r>
      <w:proofErr w:type="spellStart"/>
      <w:r w:rsidRPr="006335DE">
        <w:rPr>
          <w:rFonts w:ascii="Cambria" w:eastAsiaTheme="minorHAnsi" w:hAnsi="Cambria"/>
          <w:color w:val="000000" w:themeColor="text1"/>
          <w:lang w:val="en-US"/>
        </w:rPr>
        <w:t>Izin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Mengemudi</w:t>
      </w:r>
      <w:proofErr w:type="spellEnd"/>
      <w:r w:rsidRPr="006335DE">
        <w:rPr>
          <w:rFonts w:ascii="Cambria" w:eastAsiaTheme="minorHAnsi" w:hAnsi="Cambria"/>
          <w:color w:val="000000" w:themeColor="text1"/>
          <w:lang w:val="en-US"/>
        </w:rPr>
        <w:t xml:space="preserve"> (SIM);</w:t>
      </w:r>
    </w:p>
    <w:p w14:paraId="395B1C98" w14:textId="77777777" w:rsidR="006335DE" w:rsidRPr="006335DE" w:rsidRDefault="006335DE" w:rsidP="006335DE">
      <w:pPr>
        <w:pStyle w:val="NormalWeb"/>
        <w:numPr>
          <w:ilvl w:val="0"/>
          <w:numId w:val="27"/>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sertifikat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tanah</w:t>
      </w:r>
      <w:proofErr w:type="spellEnd"/>
      <w:r w:rsidRPr="006335DE">
        <w:rPr>
          <w:rFonts w:ascii="Cambria" w:eastAsiaTheme="minorHAnsi" w:hAnsi="Cambria"/>
          <w:color w:val="000000" w:themeColor="text1"/>
          <w:lang w:val="en-US"/>
        </w:rPr>
        <w:t>;</w:t>
      </w:r>
    </w:p>
    <w:p w14:paraId="7764BF91" w14:textId="77777777" w:rsidR="006335DE" w:rsidRPr="006335DE" w:rsidRDefault="006335DE" w:rsidP="006335DE">
      <w:pPr>
        <w:pStyle w:val="NormalWeb"/>
        <w:numPr>
          <w:ilvl w:val="0"/>
          <w:numId w:val="27"/>
        </w:numPr>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paspor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atau</w:t>
      </w:r>
      <w:proofErr w:type="spellEnd"/>
    </w:p>
    <w:p w14:paraId="6F162166" w14:textId="77777777" w:rsidR="006335DE" w:rsidRPr="006335DE" w:rsidRDefault="006335DE" w:rsidP="006335DE">
      <w:pPr>
        <w:pStyle w:val="NormalWeb"/>
        <w:numPr>
          <w:ilvl w:val="0"/>
          <w:numId w:val="27"/>
        </w:numPr>
        <w:jc w:val="both"/>
        <w:rPr>
          <w:rFonts w:ascii="Cambria" w:eastAsiaTheme="minorHAnsi" w:hAnsi="Cambria"/>
          <w:color w:val="000000" w:themeColor="text1"/>
          <w:lang w:val="en-US"/>
        </w:rPr>
      </w:pPr>
      <w:r w:rsidRPr="006335DE">
        <w:rPr>
          <w:rFonts w:ascii="Cambria" w:eastAsiaTheme="minorHAnsi" w:hAnsi="Cambria"/>
          <w:color w:val="000000" w:themeColor="text1"/>
          <w:lang w:val="en-US"/>
        </w:rPr>
        <w:t xml:space="preserve">Surat Tanda </w:t>
      </w:r>
      <w:proofErr w:type="spellStart"/>
      <w:r w:rsidRPr="006335DE">
        <w:rPr>
          <w:rFonts w:ascii="Cambria" w:eastAsiaTheme="minorHAnsi" w:hAnsi="Cambria"/>
          <w:color w:val="000000" w:themeColor="text1"/>
          <w:lang w:val="en-US"/>
        </w:rPr>
        <w:t>Nomor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Kendaraan</w:t>
      </w:r>
      <w:proofErr w:type="spellEnd"/>
      <w:r w:rsidRPr="006335DE">
        <w:rPr>
          <w:rFonts w:ascii="Cambria" w:eastAsiaTheme="minorHAnsi" w:hAnsi="Cambria"/>
          <w:color w:val="000000" w:themeColor="text1"/>
          <w:lang w:val="en-US"/>
        </w:rPr>
        <w:t xml:space="preserve"> (STNK).</w:t>
      </w:r>
    </w:p>
    <w:p w14:paraId="3F0C2C7B" w14:textId="77777777" w:rsidR="006335DE" w:rsidRPr="006335DE" w:rsidRDefault="006335DE" w:rsidP="006335DE">
      <w:pPr>
        <w:pStyle w:val="NormalWeb"/>
        <w:ind w:left="720" w:firstLine="774"/>
        <w:jc w:val="both"/>
        <w:rPr>
          <w:rFonts w:ascii="Cambria" w:eastAsiaTheme="minorHAnsi" w:hAnsi="Cambria"/>
          <w:color w:val="000000" w:themeColor="text1"/>
          <w:lang w:val="en-US"/>
        </w:rPr>
      </w:pPr>
      <w:proofErr w:type="spellStart"/>
      <w:r w:rsidRPr="006335DE">
        <w:rPr>
          <w:rFonts w:ascii="Cambria" w:eastAsiaTheme="minorHAnsi" w:hAnsi="Cambria"/>
          <w:color w:val="000000" w:themeColor="text1"/>
          <w:lang w:val="en-US"/>
        </w:rPr>
        <w:t>Selanjutnya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Pasal</w:t>
      </w:r>
      <w:proofErr w:type="spellEnd"/>
      <w:r w:rsidRPr="006335DE">
        <w:rPr>
          <w:rFonts w:ascii="Cambria" w:eastAsiaTheme="minorHAnsi" w:hAnsi="Cambria"/>
          <w:color w:val="000000" w:themeColor="text1"/>
          <w:lang w:val="en-US"/>
        </w:rPr>
        <w:t xml:space="preserve"> 9 </w:t>
      </w:r>
      <w:proofErr w:type="spellStart"/>
      <w:r w:rsidRPr="006335DE">
        <w:rPr>
          <w:rFonts w:ascii="Cambria" w:eastAsiaTheme="minorHAnsi" w:hAnsi="Cambria"/>
          <w:color w:val="000000" w:themeColor="text1"/>
          <w:lang w:val="en-US"/>
        </w:rPr>
        <w:t>ayat</w:t>
      </w:r>
      <w:proofErr w:type="spellEnd"/>
      <w:r w:rsidRPr="006335DE">
        <w:rPr>
          <w:rFonts w:ascii="Cambria" w:eastAsiaTheme="minorHAnsi" w:hAnsi="Cambria"/>
          <w:color w:val="000000" w:themeColor="text1"/>
          <w:lang w:val="en-US"/>
        </w:rPr>
        <w:t xml:space="preserve"> (3) </w:t>
      </w:r>
      <w:proofErr w:type="spellStart"/>
      <w:r w:rsidRPr="006335DE">
        <w:rPr>
          <w:rFonts w:ascii="Cambria" w:eastAsiaTheme="minorHAnsi" w:hAnsi="Cambria"/>
          <w:color w:val="000000" w:themeColor="text1"/>
          <w:lang w:val="en-US"/>
        </w:rPr>
        <w:t>mengatur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pengenaan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sanksi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tidak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mendapat</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pelayanan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tertentu</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dilakukan</w:t>
      </w:r>
      <w:proofErr w:type="spellEnd"/>
      <w:r w:rsidRPr="006335DE">
        <w:rPr>
          <w:rFonts w:ascii="Cambria" w:eastAsiaTheme="minorHAnsi" w:hAnsi="Cambria"/>
          <w:color w:val="000000" w:themeColor="text1"/>
          <w:lang w:val="en-US"/>
        </w:rPr>
        <w:t xml:space="preserve"> oleh unit </w:t>
      </w:r>
      <w:proofErr w:type="spellStart"/>
      <w:r w:rsidRPr="006335DE">
        <w:rPr>
          <w:rFonts w:ascii="Cambria" w:eastAsiaTheme="minorHAnsi" w:hAnsi="Cambria"/>
          <w:color w:val="000000" w:themeColor="text1"/>
          <w:lang w:val="en-US"/>
        </w:rPr>
        <w:t>pelayanan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publik</w:t>
      </w:r>
      <w:proofErr w:type="spellEnd"/>
      <w:r w:rsidRPr="006335DE">
        <w:rPr>
          <w:rFonts w:ascii="Cambria" w:eastAsiaTheme="minorHAnsi" w:hAnsi="Cambria"/>
          <w:color w:val="000000" w:themeColor="text1"/>
          <w:lang w:val="en-US"/>
        </w:rPr>
        <w:t xml:space="preserve"> pada </w:t>
      </w:r>
      <w:proofErr w:type="spellStart"/>
      <w:r w:rsidRPr="006335DE">
        <w:rPr>
          <w:rFonts w:ascii="Cambria" w:eastAsiaTheme="minorHAnsi" w:hAnsi="Cambria"/>
          <w:color w:val="000000" w:themeColor="text1"/>
          <w:lang w:val="en-US"/>
        </w:rPr>
        <w:t>instansi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Pemerintah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pemerintah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daerah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provinsi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atau</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pemerintah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daerah</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kabupaten</w:t>
      </w:r>
      <w:proofErr w:type="spellEnd"/>
      <w:r w:rsidRPr="006335DE">
        <w:rPr>
          <w:rFonts w:ascii="Cambria" w:eastAsiaTheme="minorHAnsi" w:hAnsi="Cambria"/>
          <w:color w:val="000000" w:themeColor="text1"/>
          <w:lang w:val="en-US"/>
        </w:rPr>
        <w:t>/</w:t>
      </w:r>
      <w:proofErr w:type="spellStart"/>
      <w:r w:rsidRPr="006335DE">
        <w:rPr>
          <w:rFonts w:ascii="Cambria" w:eastAsiaTheme="minorHAnsi" w:hAnsi="Cambria"/>
          <w:color w:val="000000" w:themeColor="text1"/>
          <w:lang w:val="en-US"/>
        </w:rPr>
        <w:t>kota</w:t>
      </w:r>
      <w:proofErr w:type="spellEnd"/>
      <w:r w:rsidRPr="006335DE">
        <w:rPr>
          <w:rFonts w:ascii="Cambria" w:eastAsiaTheme="minorHAnsi" w:hAnsi="Cambria"/>
          <w:color w:val="000000" w:themeColor="text1"/>
          <w:lang w:val="en-US"/>
        </w:rPr>
        <w:t>.</w:t>
      </w:r>
    </w:p>
    <w:p w14:paraId="7DC4FDFE" w14:textId="77777777" w:rsidR="006335DE" w:rsidRDefault="006335DE" w:rsidP="006335DE">
      <w:pPr>
        <w:pStyle w:val="NormalWeb"/>
        <w:ind w:left="720" w:firstLine="774"/>
        <w:jc w:val="both"/>
        <w:rPr>
          <w:rFonts w:ascii="Cambria" w:hAnsi="Cambria"/>
          <w:color w:val="000000" w:themeColor="text1"/>
        </w:rPr>
      </w:pPr>
      <w:proofErr w:type="spellStart"/>
      <w:r w:rsidRPr="006335DE">
        <w:rPr>
          <w:rFonts w:ascii="Cambria" w:hAnsi="Cambria"/>
          <w:color w:val="000000" w:themeColor="text1"/>
        </w:rPr>
        <w:t>Dengan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demikian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diketahui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materi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muatan</w:t>
      </w:r>
      <w:proofErr w:type="spellEnd"/>
      <w:r w:rsidRPr="006335DE">
        <w:rPr>
          <w:rFonts w:ascii="Cambria" w:hAnsi="Cambria"/>
          <w:color w:val="000000" w:themeColor="text1"/>
        </w:rPr>
        <w:t xml:space="preserve"> </w:t>
      </w:r>
      <w:r w:rsidRPr="006335DE">
        <w:rPr>
          <w:rFonts w:ascii="Cambria" w:eastAsiaTheme="minorHAnsi" w:hAnsi="Cambria"/>
          <w:color w:val="000000" w:themeColor="text1"/>
          <w:lang w:val="en-US"/>
        </w:rPr>
        <w:t xml:space="preserve">PP </w:t>
      </w:r>
      <w:proofErr w:type="spellStart"/>
      <w:r w:rsidRPr="006335DE">
        <w:rPr>
          <w:rFonts w:ascii="Cambria" w:eastAsiaTheme="minorHAnsi" w:hAnsi="Cambria"/>
          <w:color w:val="000000" w:themeColor="text1"/>
          <w:lang w:val="en-US"/>
        </w:rPr>
        <w:t>Nomor</w:t>
      </w:r>
      <w:proofErr w:type="spellEnd"/>
      <w:r w:rsidRPr="006335DE">
        <w:rPr>
          <w:rFonts w:ascii="Cambria" w:eastAsiaTheme="minorHAnsi" w:hAnsi="Cambria"/>
          <w:color w:val="000000" w:themeColor="text1"/>
          <w:lang w:val="en-US"/>
        </w:rPr>
        <w:t xml:space="preserve"> 86 </w:t>
      </w:r>
      <w:proofErr w:type="spellStart"/>
      <w:r w:rsidRPr="006335DE">
        <w:rPr>
          <w:rFonts w:ascii="Cambria" w:eastAsiaTheme="minorHAnsi" w:hAnsi="Cambria"/>
          <w:color w:val="000000" w:themeColor="text1"/>
          <w:lang w:val="en-US"/>
        </w:rPr>
        <w:t>Tahun</w:t>
      </w:r>
      <w:proofErr w:type="spellEnd"/>
      <w:r w:rsidRPr="006335DE">
        <w:rPr>
          <w:rFonts w:ascii="Cambria" w:eastAsiaTheme="minorHAnsi" w:hAnsi="Cambria"/>
          <w:color w:val="000000" w:themeColor="text1"/>
          <w:lang w:val="en-US"/>
        </w:rPr>
        <w:t xml:space="preserve"> 2013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hanya</w:t>
      </w:r>
      <w:proofErr w:type="spellEnd"/>
      <w:r w:rsidRPr="006335DE">
        <w:rPr>
          <w:rFonts w:ascii="Cambria" w:hAnsi="Cambria"/>
          <w:color w:val="000000" w:themeColor="text1"/>
        </w:rPr>
        <w:t xml:space="preserve"> tata </w:t>
      </w:r>
      <w:proofErr w:type="spellStart"/>
      <w:r w:rsidRPr="006335DE">
        <w:rPr>
          <w:rFonts w:ascii="Cambria" w:hAnsi="Cambria"/>
          <w:color w:val="000000" w:themeColor="text1"/>
        </w:rPr>
        <w:t>cara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pengenaan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sanksi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administratif</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sebagaimana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diatur</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Pasal</w:t>
      </w:r>
      <w:proofErr w:type="spellEnd"/>
      <w:r w:rsidRPr="006335DE">
        <w:rPr>
          <w:rFonts w:ascii="Cambria" w:hAnsi="Cambria"/>
          <w:color w:val="000000" w:themeColor="text1"/>
        </w:rPr>
        <w:t xml:space="preserve"> 17 </w:t>
      </w:r>
      <w:proofErr w:type="spellStart"/>
      <w:r w:rsidRPr="006335DE">
        <w:rPr>
          <w:rFonts w:ascii="Cambria" w:hAnsi="Cambria"/>
          <w:color w:val="000000" w:themeColor="text1"/>
        </w:rPr>
        <w:t>ayat</w:t>
      </w:r>
      <w:proofErr w:type="spellEnd"/>
      <w:r w:rsidRPr="006335DE">
        <w:rPr>
          <w:rFonts w:ascii="Cambria" w:hAnsi="Cambria"/>
          <w:color w:val="000000" w:themeColor="text1"/>
        </w:rPr>
        <w:t xml:space="preserve"> (5) UU BPJS. Tata </w:t>
      </w:r>
      <w:proofErr w:type="spellStart"/>
      <w:r w:rsidRPr="006335DE">
        <w:rPr>
          <w:rFonts w:ascii="Cambria" w:hAnsi="Cambria"/>
          <w:color w:val="000000" w:themeColor="text1"/>
        </w:rPr>
        <w:t>cara</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dimaksudkan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misalnya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adalah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berupa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prosedur</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teknis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pengenaan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sanksi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administratif</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terdapat</w:t>
      </w:r>
      <w:proofErr w:type="spellEnd"/>
      <w:r w:rsidRPr="006335DE">
        <w:rPr>
          <w:rFonts w:ascii="Cambria" w:hAnsi="Cambria"/>
          <w:color w:val="000000" w:themeColor="text1"/>
        </w:rPr>
        <w:t xml:space="preserve"> pada UU BPJS. </w:t>
      </w:r>
      <w:proofErr w:type="spellStart"/>
      <w:r w:rsidRPr="006335DE">
        <w:rPr>
          <w:rFonts w:ascii="Cambria" w:hAnsi="Cambria"/>
          <w:color w:val="000000" w:themeColor="text1"/>
        </w:rPr>
        <w:t>Namun</w:t>
      </w:r>
      <w:proofErr w:type="spellEnd"/>
      <w:r w:rsidRPr="006335DE">
        <w:rPr>
          <w:rFonts w:ascii="Cambria" w:hAnsi="Cambria"/>
          <w:color w:val="000000" w:themeColor="text1"/>
        </w:rPr>
        <w:t xml:space="preserve">, juga </w:t>
      </w:r>
      <w:proofErr w:type="spellStart"/>
      <w:r w:rsidRPr="006335DE">
        <w:rPr>
          <w:rFonts w:ascii="Cambria" w:hAnsi="Cambria"/>
          <w:color w:val="000000" w:themeColor="text1"/>
        </w:rPr>
        <w:t>materi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muatan</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melingkupi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penentuan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kepesertaan</w:t>
      </w:r>
      <w:proofErr w:type="spellEnd"/>
      <w:r w:rsidRPr="006335DE">
        <w:rPr>
          <w:rFonts w:ascii="Cambria" w:hAnsi="Cambria"/>
          <w:color w:val="000000" w:themeColor="text1"/>
        </w:rPr>
        <w:t xml:space="preserve"> program JKN </w:t>
      </w:r>
      <w:proofErr w:type="spellStart"/>
      <w:r w:rsidRPr="006335DE">
        <w:rPr>
          <w:rFonts w:ascii="Cambria" w:hAnsi="Cambria"/>
          <w:color w:val="000000" w:themeColor="text1"/>
        </w:rPr>
        <w:t>sebagai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persyaratan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memperoleh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pelayanan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publik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sekaligus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penyebutan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macam-macam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pelyanan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publik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tersebut</w:t>
      </w:r>
      <w:proofErr w:type="spellEnd"/>
      <w:r w:rsidRPr="006335DE">
        <w:rPr>
          <w:rFonts w:ascii="Cambria" w:hAnsi="Cambria"/>
          <w:color w:val="000000" w:themeColor="text1"/>
        </w:rPr>
        <w:t xml:space="preserve">. Oleh </w:t>
      </w:r>
      <w:proofErr w:type="spellStart"/>
      <w:r w:rsidRPr="006335DE">
        <w:rPr>
          <w:rFonts w:ascii="Cambria" w:hAnsi="Cambria"/>
          <w:color w:val="000000" w:themeColor="text1"/>
        </w:rPr>
        <w:t>karena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itu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seperti</w:t>
      </w:r>
      <w:proofErr w:type="spellEnd"/>
      <w:r w:rsidRPr="006335DE">
        <w:rPr>
          <w:rFonts w:ascii="Cambria" w:hAnsi="Cambria"/>
          <w:color w:val="000000" w:themeColor="text1"/>
        </w:rPr>
        <w:t xml:space="preserve"> yang </w:t>
      </w:r>
      <w:proofErr w:type="spellStart"/>
      <w:r w:rsidRPr="006335DE">
        <w:rPr>
          <w:rFonts w:ascii="Cambria" w:hAnsi="Cambria"/>
          <w:color w:val="000000" w:themeColor="text1"/>
        </w:rPr>
        <w:t>dijelaskan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sebelumnya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bahwa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semestinya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muatan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materi</w:t>
      </w:r>
      <w:proofErr w:type="spellEnd"/>
      <w:r w:rsidRPr="006335DE">
        <w:rPr>
          <w:rFonts w:ascii="Cambria" w:hAnsi="Cambria"/>
          <w:color w:val="000000" w:themeColor="text1"/>
        </w:rPr>
        <w:t xml:space="preserve"> </w:t>
      </w:r>
      <w:r w:rsidRPr="006335DE">
        <w:rPr>
          <w:rFonts w:ascii="Cambria" w:eastAsiaTheme="minorHAnsi" w:hAnsi="Cambria"/>
          <w:color w:val="000000" w:themeColor="text1"/>
          <w:lang w:val="en-US"/>
        </w:rPr>
        <w:t xml:space="preserve">PP </w:t>
      </w:r>
      <w:proofErr w:type="spellStart"/>
      <w:r w:rsidRPr="006335DE">
        <w:rPr>
          <w:rFonts w:ascii="Cambria" w:eastAsiaTheme="minorHAnsi" w:hAnsi="Cambria"/>
          <w:color w:val="000000" w:themeColor="text1"/>
          <w:lang w:val="en-US"/>
        </w:rPr>
        <w:t>Nomor</w:t>
      </w:r>
      <w:proofErr w:type="spellEnd"/>
      <w:r w:rsidRPr="006335DE">
        <w:rPr>
          <w:rFonts w:ascii="Cambria" w:eastAsiaTheme="minorHAnsi" w:hAnsi="Cambria"/>
          <w:color w:val="000000" w:themeColor="text1"/>
          <w:lang w:val="en-US"/>
        </w:rPr>
        <w:t xml:space="preserve"> 86 </w:t>
      </w:r>
      <w:proofErr w:type="spellStart"/>
      <w:r w:rsidRPr="006335DE">
        <w:rPr>
          <w:rFonts w:ascii="Cambria" w:eastAsiaTheme="minorHAnsi" w:hAnsi="Cambria"/>
          <w:color w:val="000000" w:themeColor="text1"/>
          <w:lang w:val="en-US"/>
        </w:rPr>
        <w:t>Tahun</w:t>
      </w:r>
      <w:proofErr w:type="spellEnd"/>
      <w:r w:rsidRPr="006335DE">
        <w:rPr>
          <w:rFonts w:ascii="Cambria" w:eastAsiaTheme="minorHAnsi" w:hAnsi="Cambria"/>
          <w:color w:val="000000" w:themeColor="text1"/>
          <w:lang w:val="en-US"/>
        </w:rPr>
        <w:t xml:space="preserve"> 2013 </w:t>
      </w:r>
      <w:proofErr w:type="spellStart"/>
      <w:r w:rsidRPr="006335DE">
        <w:rPr>
          <w:rFonts w:ascii="Cambria" w:eastAsiaTheme="minorHAnsi" w:hAnsi="Cambria"/>
          <w:color w:val="000000" w:themeColor="text1"/>
          <w:lang w:val="en-US"/>
        </w:rPr>
        <w:t>seharusnya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untuk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secara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teknis</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melaksanakan</w:t>
      </w:r>
      <w:proofErr w:type="spellEnd"/>
      <w:r w:rsidRPr="006335DE">
        <w:rPr>
          <w:rFonts w:ascii="Cambria" w:eastAsiaTheme="minorHAnsi" w:hAnsi="Cambria"/>
          <w:color w:val="000000" w:themeColor="text1"/>
          <w:lang w:val="en-US"/>
        </w:rPr>
        <w:t xml:space="preserve"> UU BPJS, </w:t>
      </w:r>
      <w:proofErr w:type="spellStart"/>
      <w:r w:rsidRPr="006335DE">
        <w:rPr>
          <w:rFonts w:ascii="Cambria" w:eastAsiaTheme="minorHAnsi" w:hAnsi="Cambria"/>
          <w:color w:val="000000" w:themeColor="text1"/>
          <w:lang w:val="en-US"/>
        </w:rPr>
        <w:t>tidak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untuk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membentuk</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atau</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menambahkan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norma</w:t>
      </w:r>
      <w:proofErr w:type="spellEnd"/>
      <w:r w:rsidRPr="006335DE">
        <w:rPr>
          <w:rFonts w:ascii="Cambria" w:eastAsiaTheme="minorHAnsi" w:hAnsi="Cambria"/>
          <w:color w:val="000000" w:themeColor="text1"/>
          <w:lang w:val="en-US"/>
        </w:rPr>
        <w:t xml:space="preserve"> yang </w:t>
      </w:r>
      <w:proofErr w:type="spellStart"/>
      <w:r w:rsidRPr="006335DE">
        <w:rPr>
          <w:rFonts w:ascii="Cambria" w:eastAsiaTheme="minorHAnsi" w:hAnsi="Cambria"/>
          <w:color w:val="000000" w:themeColor="text1"/>
          <w:lang w:val="en-US"/>
        </w:rPr>
        <w:t>baru</w:t>
      </w:r>
      <w:proofErr w:type="spellEnd"/>
      <w:r w:rsidRPr="006335DE">
        <w:rPr>
          <w:rFonts w:ascii="Cambria" w:eastAsiaTheme="minorHAnsi" w:hAnsi="Cambria"/>
          <w:color w:val="000000" w:themeColor="text1"/>
          <w:lang w:val="en-US"/>
        </w:rPr>
        <w:t xml:space="preserve">. Adapun </w:t>
      </w:r>
      <w:proofErr w:type="spellStart"/>
      <w:r w:rsidRPr="006335DE">
        <w:rPr>
          <w:rFonts w:ascii="Cambria" w:eastAsiaTheme="minorHAnsi" w:hAnsi="Cambria"/>
          <w:color w:val="000000" w:themeColor="text1"/>
          <w:lang w:val="en-US"/>
        </w:rPr>
        <w:t>jika</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ingin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diatur</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mengenai</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penentuan</w:t>
      </w:r>
      <w:proofErr w:type="spellEnd"/>
      <w:r w:rsidRPr="006335DE">
        <w:rPr>
          <w:rFonts w:ascii="Cambria" w:eastAsiaTheme="minorHAnsi" w:hAnsi="Cambria"/>
          <w:color w:val="000000" w:themeColor="text1"/>
          <w:lang w:val="en-US"/>
        </w:rPr>
        <w:t xml:space="preserve"> </w:t>
      </w:r>
      <w:proofErr w:type="spellStart"/>
      <w:r w:rsidRPr="006335DE">
        <w:rPr>
          <w:rFonts w:ascii="Cambria" w:eastAsiaTheme="minorHAnsi" w:hAnsi="Cambria"/>
          <w:color w:val="000000" w:themeColor="text1"/>
          <w:lang w:val="en-US"/>
        </w:rPr>
        <w:t>kepesertaan</w:t>
      </w:r>
      <w:proofErr w:type="spellEnd"/>
      <w:r w:rsidRPr="006335DE">
        <w:rPr>
          <w:rFonts w:ascii="Cambria" w:eastAsiaTheme="minorHAnsi" w:hAnsi="Cambria"/>
          <w:color w:val="000000" w:themeColor="text1"/>
          <w:lang w:val="en-US"/>
        </w:rPr>
        <w:t xml:space="preserve"> </w:t>
      </w:r>
      <w:r w:rsidRPr="006335DE">
        <w:rPr>
          <w:rFonts w:ascii="Cambria" w:hAnsi="Cambria"/>
          <w:color w:val="000000" w:themeColor="text1"/>
        </w:rPr>
        <w:t xml:space="preserve">program JKN </w:t>
      </w:r>
      <w:proofErr w:type="spellStart"/>
      <w:r w:rsidRPr="006335DE">
        <w:rPr>
          <w:rFonts w:ascii="Cambria" w:hAnsi="Cambria"/>
          <w:color w:val="000000" w:themeColor="text1"/>
        </w:rPr>
        <w:t>sebagai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persyaratan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memperoleh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pelayanan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publik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sekaligus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penyebutan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macam-macam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pelyanan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publik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maka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hendaknya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ketentuan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tersebut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diatur</w:t>
      </w:r>
      <w:proofErr w:type="spellEnd"/>
      <w:r w:rsidRPr="006335DE">
        <w:rPr>
          <w:rFonts w:ascii="Cambria" w:hAnsi="Cambria"/>
          <w:color w:val="000000" w:themeColor="text1"/>
        </w:rPr>
        <w:t xml:space="preserve"> di </w:t>
      </w:r>
      <w:proofErr w:type="spellStart"/>
      <w:r w:rsidRPr="006335DE">
        <w:rPr>
          <w:rFonts w:ascii="Cambria" w:hAnsi="Cambria"/>
          <w:color w:val="000000" w:themeColor="text1"/>
        </w:rPr>
        <w:t>tingkat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Undang-Undang</w:t>
      </w:r>
      <w:proofErr w:type="spellEnd"/>
      <w:r w:rsidRPr="006335DE">
        <w:rPr>
          <w:rFonts w:ascii="Cambria" w:hAnsi="Cambria"/>
          <w:color w:val="000000" w:themeColor="text1"/>
        </w:rPr>
        <w:t xml:space="preserve">. </w:t>
      </w:r>
    </w:p>
    <w:p w14:paraId="6CF9062D" w14:textId="22965EF1" w:rsidR="006335DE" w:rsidRPr="006335DE" w:rsidRDefault="006335DE" w:rsidP="006335DE">
      <w:pPr>
        <w:pStyle w:val="NormalWeb"/>
        <w:ind w:left="720" w:firstLine="774"/>
        <w:jc w:val="both"/>
        <w:rPr>
          <w:rFonts w:ascii="Cambria" w:hAnsi="Cambria"/>
          <w:color w:val="000000" w:themeColor="text1"/>
        </w:rPr>
      </w:pPr>
      <w:proofErr w:type="spellStart"/>
      <w:r w:rsidRPr="006335DE">
        <w:rPr>
          <w:rFonts w:ascii="Cambria" w:hAnsi="Cambria"/>
        </w:rPr>
        <w:t>Setelah</w:t>
      </w:r>
      <w:proofErr w:type="spellEnd"/>
      <w:r w:rsidRPr="006335DE">
        <w:rPr>
          <w:rFonts w:ascii="Cambria" w:hAnsi="Cambria"/>
        </w:rPr>
        <w:t xml:space="preserve"> </w:t>
      </w:r>
      <w:proofErr w:type="spellStart"/>
      <w:r w:rsidRPr="006335DE">
        <w:rPr>
          <w:rFonts w:ascii="Cambria" w:hAnsi="Cambria"/>
        </w:rPr>
        <w:t>berbicara</w:t>
      </w:r>
      <w:proofErr w:type="spellEnd"/>
      <w:r w:rsidRPr="006335DE">
        <w:rPr>
          <w:rFonts w:ascii="Cambria" w:hAnsi="Cambria"/>
        </w:rPr>
        <w:t xml:space="preserve"> </w:t>
      </w:r>
      <w:proofErr w:type="spellStart"/>
      <w:r w:rsidRPr="006335DE">
        <w:rPr>
          <w:rFonts w:ascii="Cambria" w:hAnsi="Cambria"/>
        </w:rPr>
        <w:t>terkait</w:t>
      </w:r>
      <w:proofErr w:type="spellEnd"/>
      <w:r w:rsidRPr="006335DE">
        <w:rPr>
          <w:rFonts w:ascii="Cambria" w:hAnsi="Cambria"/>
        </w:rPr>
        <w:t xml:space="preserve"> </w:t>
      </w:r>
      <w:r w:rsidRPr="006335DE">
        <w:rPr>
          <w:rFonts w:ascii="Cambria" w:eastAsiaTheme="minorHAnsi" w:hAnsi="Cambria"/>
          <w:lang w:val="en-US"/>
        </w:rPr>
        <w:t xml:space="preserve">UU BPJS </w:t>
      </w:r>
      <w:r w:rsidRPr="006335DE">
        <w:rPr>
          <w:rFonts w:ascii="Cambria" w:hAnsi="Cambria"/>
        </w:rPr>
        <w:t xml:space="preserve"> dan </w:t>
      </w:r>
      <w:r w:rsidRPr="006335DE">
        <w:rPr>
          <w:rFonts w:ascii="Cambria" w:eastAsiaTheme="minorHAnsi" w:hAnsi="Cambria"/>
          <w:lang w:val="en-US"/>
        </w:rPr>
        <w:t xml:space="preserve">PP </w:t>
      </w:r>
      <w:proofErr w:type="spellStart"/>
      <w:r w:rsidRPr="006335DE">
        <w:rPr>
          <w:rFonts w:ascii="Cambria" w:eastAsiaTheme="minorHAnsi" w:hAnsi="Cambria"/>
          <w:lang w:val="en-US"/>
        </w:rPr>
        <w:t>Nomor</w:t>
      </w:r>
      <w:proofErr w:type="spellEnd"/>
      <w:r w:rsidRPr="006335DE">
        <w:rPr>
          <w:rFonts w:ascii="Cambria" w:eastAsiaTheme="minorHAnsi" w:hAnsi="Cambria"/>
          <w:lang w:val="en-US"/>
        </w:rPr>
        <w:t xml:space="preserve"> 86 </w:t>
      </w:r>
      <w:proofErr w:type="spellStart"/>
      <w:r w:rsidRPr="006335DE">
        <w:rPr>
          <w:rFonts w:ascii="Cambria" w:eastAsiaTheme="minorHAnsi" w:hAnsi="Cambria"/>
          <w:lang w:val="en-US"/>
        </w:rPr>
        <w:t>Tahun</w:t>
      </w:r>
      <w:proofErr w:type="spellEnd"/>
      <w:r w:rsidRPr="006335DE">
        <w:rPr>
          <w:rFonts w:ascii="Cambria" w:eastAsiaTheme="minorHAnsi" w:hAnsi="Cambria"/>
          <w:lang w:val="en-US"/>
        </w:rPr>
        <w:t xml:space="preserve"> 2013 </w:t>
      </w:r>
      <w:proofErr w:type="spellStart"/>
      <w:r w:rsidRPr="006335DE">
        <w:rPr>
          <w:rFonts w:ascii="Cambria" w:eastAsiaTheme="minorHAnsi" w:hAnsi="Cambria"/>
          <w:lang w:val="en-US"/>
        </w:rPr>
        <w:t>tentang</w:t>
      </w:r>
      <w:proofErr w:type="spellEnd"/>
      <w:r w:rsidRPr="006335DE">
        <w:rPr>
          <w:rFonts w:ascii="Cambria" w:eastAsiaTheme="minorHAnsi" w:hAnsi="Cambria"/>
          <w:lang w:val="en-US"/>
        </w:rPr>
        <w:t xml:space="preserve"> Tata Cara </w:t>
      </w:r>
      <w:proofErr w:type="spellStart"/>
      <w:r w:rsidRPr="006335DE">
        <w:rPr>
          <w:rFonts w:ascii="Cambria" w:eastAsiaTheme="minorHAnsi" w:hAnsi="Cambria"/>
          <w:lang w:val="en-US"/>
        </w:rPr>
        <w:t>Pengenaan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Sanksi</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Administratif</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kepada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Pemberi</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Kerja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Selain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Penyelenggara</w:t>
      </w:r>
      <w:proofErr w:type="spellEnd"/>
      <w:r w:rsidRPr="006335DE">
        <w:rPr>
          <w:rFonts w:ascii="Cambria" w:eastAsiaTheme="minorHAnsi" w:hAnsi="Cambria"/>
          <w:lang w:val="en-US"/>
        </w:rPr>
        <w:t xml:space="preserve"> Negara dan </w:t>
      </w:r>
      <w:proofErr w:type="spellStart"/>
      <w:r w:rsidRPr="006335DE">
        <w:rPr>
          <w:rFonts w:ascii="Cambria" w:eastAsiaTheme="minorHAnsi" w:hAnsi="Cambria"/>
          <w:lang w:val="en-US"/>
        </w:rPr>
        <w:t>Setiap</w:t>
      </w:r>
      <w:proofErr w:type="spellEnd"/>
      <w:r w:rsidRPr="006335DE">
        <w:rPr>
          <w:rFonts w:ascii="Cambria" w:eastAsiaTheme="minorHAnsi" w:hAnsi="Cambria"/>
          <w:lang w:val="en-US"/>
        </w:rPr>
        <w:t xml:space="preserve"> Orang, </w:t>
      </w:r>
      <w:proofErr w:type="spellStart"/>
      <w:r w:rsidRPr="006335DE">
        <w:rPr>
          <w:rFonts w:ascii="Cambria" w:eastAsiaTheme="minorHAnsi" w:hAnsi="Cambria"/>
          <w:lang w:val="en-US"/>
        </w:rPr>
        <w:t>Selain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Pemberi</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Kerja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Pekerja</w:t>
      </w:r>
      <w:proofErr w:type="spellEnd"/>
      <w:r w:rsidRPr="006335DE">
        <w:rPr>
          <w:rFonts w:ascii="Cambria" w:eastAsiaTheme="minorHAnsi" w:hAnsi="Cambria"/>
          <w:lang w:val="en-US"/>
        </w:rPr>
        <w:t xml:space="preserve">, dan </w:t>
      </w:r>
      <w:proofErr w:type="spellStart"/>
      <w:r w:rsidRPr="006335DE">
        <w:rPr>
          <w:rFonts w:ascii="Cambria" w:eastAsiaTheme="minorHAnsi" w:hAnsi="Cambria"/>
          <w:lang w:val="en-US"/>
        </w:rPr>
        <w:t>Penerima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Bantuan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Iuran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dalam</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Penyelenggaraan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Jaminan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Sosial</w:t>
      </w:r>
      <w:proofErr w:type="spellEnd"/>
      <w:r w:rsidRPr="006335DE">
        <w:rPr>
          <w:rFonts w:ascii="Cambria" w:eastAsiaTheme="minorHAnsi" w:hAnsi="Cambria"/>
          <w:lang w:val="en-US"/>
        </w:rPr>
        <w:t xml:space="preserve">, yang </w:t>
      </w:r>
      <w:proofErr w:type="spellStart"/>
      <w:r w:rsidRPr="006335DE">
        <w:rPr>
          <w:rFonts w:ascii="Cambria" w:eastAsiaTheme="minorHAnsi" w:hAnsi="Cambria"/>
          <w:lang w:val="en-US"/>
        </w:rPr>
        <w:t>termasuk</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dalam</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bentuk</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instrumen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hukum</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pemerintahan</w:t>
      </w:r>
      <w:proofErr w:type="spellEnd"/>
      <w:r w:rsidRPr="006335DE">
        <w:rPr>
          <w:rFonts w:ascii="Cambria" w:eastAsiaTheme="minorHAnsi" w:hAnsi="Cambria"/>
          <w:lang w:val="en-US"/>
        </w:rPr>
        <w:t xml:space="preserve"> yang </w:t>
      </w:r>
      <w:proofErr w:type="spellStart"/>
      <w:r w:rsidRPr="006335DE">
        <w:rPr>
          <w:rFonts w:ascii="Cambria" w:eastAsiaTheme="minorHAnsi" w:hAnsi="Cambria"/>
          <w:lang w:val="en-US"/>
        </w:rPr>
        <w:t>berupa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peraturan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perundang-undangan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maka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dalam</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penelitian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ini</w:t>
      </w:r>
      <w:proofErr w:type="spellEnd"/>
      <w:r w:rsidRPr="006335DE">
        <w:rPr>
          <w:rFonts w:ascii="Cambria" w:eastAsiaTheme="minorHAnsi" w:hAnsi="Cambria"/>
          <w:lang w:val="en-US"/>
        </w:rPr>
        <w:t xml:space="preserve"> juga </w:t>
      </w:r>
      <w:proofErr w:type="spellStart"/>
      <w:r w:rsidRPr="006335DE">
        <w:rPr>
          <w:rFonts w:ascii="Cambria" w:eastAsiaTheme="minorHAnsi" w:hAnsi="Cambria"/>
          <w:lang w:val="en-US"/>
        </w:rPr>
        <w:t>terdapat</w:t>
      </w:r>
      <w:proofErr w:type="spellEnd"/>
      <w:r w:rsidRPr="006335DE">
        <w:rPr>
          <w:rFonts w:ascii="Cambria" w:eastAsiaTheme="minorHAnsi" w:hAnsi="Cambria"/>
          <w:lang w:val="en-US"/>
        </w:rPr>
        <w:t xml:space="preserve"> </w:t>
      </w:r>
      <w:proofErr w:type="spellStart"/>
      <w:r w:rsidRPr="006335DE">
        <w:rPr>
          <w:rFonts w:ascii="Cambria" w:hAnsi="Cambria"/>
        </w:rPr>
        <w:t>Instruksi</w:t>
      </w:r>
      <w:proofErr w:type="spellEnd"/>
      <w:r w:rsidRPr="006335DE">
        <w:rPr>
          <w:rFonts w:ascii="Cambria" w:hAnsi="Cambria"/>
        </w:rPr>
        <w:t xml:space="preserve">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1 </w:t>
      </w:r>
      <w:proofErr w:type="spellStart"/>
      <w:r w:rsidRPr="006335DE">
        <w:rPr>
          <w:rFonts w:ascii="Cambria" w:hAnsi="Cambria"/>
        </w:rPr>
        <w:t>Tahun</w:t>
      </w:r>
      <w:proofErr w:type="spellEnd"/>
      <w:r w:rsidRPr="006335DE">
        <w:rPr>
          <w:rFonts w:ascii="Cambria" w:hAnsi="Cambria"/>
        </w:rPr>
        <w:t xml:space="preserve"> 2022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Optimalisasi</w:t>
      </w:r>
      <w:proofErr w:type="spellEnd"/>
      <w:r w:rsidRPr="006335DE">
        <w:rPr>
          <w:rFonts w:ascii="Cambria" w:hAnsi="Cambria"/>
        </w:rPr>
        <w:t xml:space="preserve"> </w:t>
      </w:r>
      <w:proofErr w:type="spellStart"/>
      <w:r w:rsidRPr="006335DE">
        <w:rPr>
          <w:rFonts w:ascii="Cambria" w:hAnsi="Cambria"/>
        </w:rPr>
        <w:t>Pelaksanaan</w:t>
      </w:r>
      <w:proofErr w:type="spellEnd"/>
      <w:r w:rsidRPr="006335DE">
        <w:rPr>
          <w:rFonts w:ascii="Cambria" w:hAnsi="Cambria"/>
        </w:rPr>
        <w:t xml:space="preserve"> Program </w:t>
      </w:r>
      <w:proofErr w:type="spellStart"/>
      <w:r w:rsidRPr="006335DE">
        <w:rPr>
          <w:rFonts w:ascii="Cambria" w:hAnsi="Cambria"/>
        </w:rPr>
        <w:t>Jaminan</w:t>
      </w:r>
      <w:proofErr w:type="spellEnd"/>
      <w:r w:rsidRPr="006335DE">
        <w:rPr>
          <w:rFonts w:ascii="Cambria" w:hAnsi="Cambria"/>
        </w:rPr>
        <w:t xml:space="preserve"> Kesehatan Nasional. </w:t>
      </w:r>
      <w:proofErr w:type="spellStart"/>
      <w:r w:rsidRPr="006335DE">
        <w:rPr>
          <w:rFonts w:ascii="Cambria" w:eastAsiaTheme="minorHAnsi" w:hAnsi="Cambria"/>
          <w:lang w:val="en-US"/>
        </w:rPr>
        <w:t>Selain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Pemberi</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Kerja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Pekerja</w:t>
      </w:r>
      <w:proofErr w:type="spellEnd"/>
      <w:r w:rsidRPr="006335DE">
        <w:rPr>
          <w:rFonts w:ascii="Cambria" w:eastAsiaTheme="minorHAnsi" w:hAnsi="Cambria"/>
          <w:lang w:val="en-US"/>
        </w:rPr>
        <w:t xml:space="preserve">, dan </w:t>
      </w:r>
      <w:proofErr w:type="spellStart"/>
      <w:r w:rsidRPr="006335DE">
        <w:rPr>
          <w:rFonts w:ascii="Cambria" w:eastAsiaTheme="minorHAnsi" w:hAnsi="Cambria"/>
          <w:lang w:val="en-US"/>
        </w:rPr>
        <w:t>Penerima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Bantuan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Iuran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dalam</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Penyelenggaraan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Jaminan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Sosial</w:t>
      </w:r>
      <w:proofErr w:type="spellEnd"/>
      <w:r w:rsidRPr="006335DE">
        <w:rPr>
          <w:rFonts w:ascii="Cambria" w:eastAsiaTheme="minorHAnsi" w:hAnsi="Cambria"/>
          <w:lang w:val="en-US"/>
        </w:rPr>
        <w:t xml:space="preserve"> yang </w:t>
      </w:r>
      <w:proofErr w:type="spellStart"/>
      <w:r w:rsidRPr="006335DE">
        <w:rPr>
          <w:rFonts w:ascii="Cambria" w:eastAsiaTheme="minorHAnsi" w:hAnsi="Cambria"/>
          <w:lang w:val="en-US"/>
        </w:rPr>
        <w:t>merupakan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peraturan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kebijakan</w:t>
      </w:r>
      <w:proofErr w:type="spellEnd"/>
      <w:r w:rsidRPr="006335DE">
        <w:rPr>
          <w:rFonts w:ascii="Cambria" w:eastAsiaTheme="minorHAnsi" w:hAnsi="Cambria"/>
          <w:lang w:val="en-US"/>
        </w:rPr>
        <w:t xml:space="preserve"> yang </w:t>
      </w:r>
      <w:proofErr w:type="spellStart"/>
      <w:r w:rsidRPr="006335DE">
        <w:rPr>
          <w:rFonts w:ascii="Cambria" w:eastAsiaTheme="minorHAnsi" w:hAnsi="Cambria"/>
          <w:lang w:val="en-US"/>
        </w:rPr>
        <w:t>berbeda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dengan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instrumen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hukum</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pemerintahan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dengan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bentuk</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peraturan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perundang-undangan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Sebelum</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membicarakan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bagaimana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legalitas</w:t>
      </w:r>
      <w:proofErr w:type="spellEnd"/>
      <w:r w:rsidRPr="006335DE">
        <w:rPr>
          <w:rFonts w:ascii="Cambria" w:eastAsiaTheme="minorHAnsi" w:hAnsi="Cambria"/>
          <w:lang w:val="en-US"/>
        </w:rPr>
        <w:t xml:space="preserve"> </w:t>
      </w:r>
      <w:proofErr w:type="spellStart"/>
      <w:r w:rsidRPr="006335DE">
        <w:rPr>
          <w:rFonts w:ascii="Cambria" w:hAnsi="Cambria"/>
        </w:rPr>
        <w:t>Instruksi</w:t>
      </w:r>
      <w:proofErr w:type="spellEnd"/>
      <w:r w:rsidRPr="006335DE">
        <w:rPr>
          <w:rFonts w:ascii="Cambria" w:hAnsi="Cambria"/>
        </w:rPr>
        <w:t xml:space="preserve"> </w:t>
      </w:r>
      <w:proofErr w:type="spellStart"/>
      <w:r w:rsidRPr="006335DE">
        <w:rPr>
          <w:rFonts w:ascii="Cambria" w:hAnsi="Cambria"/>
        </w:rPr>
        <w:t>Presiden</w:t>
      </w:r>
      <w:proofErr w:type="spellEnd"/>
      <w:r w:rsidRPr="006335DE">
        <w:rPr>
          <w:rFonts w:ascii="Cambria" w:hAnsi="Cambria"/>
        </w:rPr>
        <w:t xml:space="preserve"> </w:t>
      </w:r>
      <w:proofErr w:type="spellStart"/>
      <w:r w:rsidRPr="006335DE">
        <w:rPr>
          <w:rFonts w:ascii="Cambria" w:hAnsi="Cambria"/>
        </w:rPr>
        <w:t>Nomor</w:t>
      </w:r>
      <w:proofErr w:type="spellEnd"/>
      <w:r w:rsidRPr="006335DE">
        <w:rPr>
          <w:rFonts w:ascii="Cambria" w:hAnsi="Cambria"/>
        </w:rPr>
        <w:t xml:space="preserve"> 1 </w:t>
      </w:r>
      <w:proofErr w:type="spellStart"/>
      <w:r w:rsidRPr="006335DE">
        <w:rPr>
          <w:rFonts w:ascii="Cambria" w:hAnsi="Cambria"/>
        </w:rPr>
        <w:t>Tahun</w:t>
      </w:r>
      <w:proofErr w:type="spellEnd"/>
      <w:r w:rsidRPr="006335DE">
        <w:rPr>
          <w:rFonts w:ascii="Cambria" w:hAnsi="Cambria"/>
        </w:rPr>
        <w:t xml:space="preserve"> 2022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Optimalisasi</w:t>
      </w:r>
      <w:proofErr w:type="spellEnd"/>
      <w:r w:rsidRPr="006335DE">
        <w:rPr>
          <w:rFonts w:ascii="Cambria" w:hAnsi="Cambria"/>
        </w:rPr>
        <w:t xml:space="preserve"> </w:t>
      </w:r>
      <w:proofErr w:type="spellStart"/>
      <w:r w:rsidRPr="006335DE">
        <w:rPr>
          <w:rFonts w:ascii="Cambria" w:hAnsi="Cambria"/>
        </w:rPr>
        <w:t>Pelaksanaan</w:t>
      </w:r>
      <w:proofErr w:type="spellEnd"/>
      <w:r w:rsidRPr="006335DE">
        <w:rPr>
          <w:rFonts w:ascii="Cambria" w:hAnsi="Cambria"/>
        </w:rPr>
        <w:t xml:space="preserve"> Program </w:t>
      </w:r>
      <w:proofErr w:type="spellStart"/>
      <w:r w:rsidRPr="006335DE">
        <w:rPr>
          <w:rFonts w:ascii="Cambria" w:hAnsi="Cambria"/>
        </w:rPr>
        <w:t>Jaminan</w:t>
      </w:r>
      <w:proofErr w:type="spellEnd"/>
      <w:r w:rsidRPr="006335DE">
        <w:rPr>
          <w:rFonts w:ascii="Cambria" w:hAnsi="Cambria"/>
        </w:rPr>
        <w:t xml:space="preserve"> Kesehatan Nasional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proofErr w:type="gramStart"/>
      <w:r w:rsidRPr="006335DE">
        <w:rPr>
          <w:rFonts w:ascii="Cambria" w:hAnsi="Cambria"/>
        </w:rPr>
        <w:t>kebijakan</w:t>
      </w:r>
      <w:proofErr w:type="spellEnd"/>
      <w:r w:rsidRPr="006335DE">
        <w:rPr>
          <w:rFonts w:ascii="Cambria" w:hAnsi="Cambria"/>
        </w:rPr>
        <w:t xml:space="preserve"> </w:t>
      </w:r>
      <w:r w:rsidRPr="006335DE">
        <w:rPr>
          <w:rFonts w:ascii="Cambria" w:eastAsiaTheme="minorHAnsi" w:hAnsi="Cambria"/>
          <w:lang w:val="en-US"/>
        </w:rPr>
        <w:t>,</w:t>
      </w:r>
      <w:proofErr w:type="gramEnd"/>
      <w:r w:rsidRPr="006335DE">
        <w:rPr>
          <w:rFonts w:ascii="Cambria" w:eastAsiaTheme="minorHAnsi" w:hAnsi="Cambria"/>
          <w:lang w:val="en-US"/>
        </w:rPr>
        <w:t xml:space="preserve"> </w:t>
      </w:r>
      <w:proofErr w:type="spellStart"/>
      <w:r w:rsidRPr="006335DE">
        <w:rPr>
          <w:rFonts w:ascii="Cambria" w:eastAsiaTheme="minorHAnsi" w:hAnsi="Cambria"/>
          <w:lang w:val="en-US"/>
        </w:rPr>
        <w:t>maka</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perlu</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dibicarakan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dahulu</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terkait</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dengan</w:t>
      </w:r>
      <w:proofErr w:type="spellEnd"/>
      <w:r w:rsidRPr="006335DE">
        <w:rPr>
          <w:rFonts w:ascii="Cambria" w:eastAsiaTheme="minorHAnsi" w:hAnsi="Cambria"/>
          <w:lang w:val="en-US"/>
        </w:rPr>
        <w:t xml:space="preserve"> </w:t>
      </w:r>
      <w:proofErr w:type="spellStart"/>
      <w:r w:rsidRPr="006335DE">
        <w:rPr>
          <w:rFonts w:ascii="Cambria" w:eastAsiaTheme="minorHAnsi" w:hAnsi="Cambria"/>
          <w:lang w:val="en-US"/>
        </w:rPr>
        <w:t>diskresi</w:t>
      </w:r>
      <w:proofErr w:type="spellEnd"/>
      <w:r w:rsidRPr="006335DE">
        <w:rPr>
          <w:rFonts w:ascii="Cambria" w:eastAsiaTheme="minorHAnsi" w:hAnsi="Cambria"/>
          <w:lang w:val="en-US"/>
        </w:rPr>
        <w:t>.</w:t>
      </w:r>
    </w:p>
    <w:p w14:paraId="6AF82E6F" w14:textId="77777777" w:rsidR="006D240B" w:rsidRDefault="006335DE" w:rsidP="006D240B">
      <w:pPr>
        <w:pStyle w:val="NormalWeb"/>
        <w:ind w:left="360" w:firstLine="774"/>
        <w:jc w:val="both"/>
        <w:rPr>
          <w:rFonts w:ascii="Cambria" w:hAnsi="Cambria"/>
          <w:lang w:val="en-US"/>
        </w:rPr>
      </w:pPr>
      <w:r w:rsidRPr="006335DE">
        <w:rPr>
          <w:rFonts w:ascii="Cambria" w:hAnsi="Cambria"/>
          <w:lang w:val="en-US"/>
        </w:rPr>
        <w:t xml:space="preserve">Dari </w:t>
      </w:r>
      <w:proofErr w:type="spellStart"/>
      <w:r w:rsidRPr="006335DE">
        <w:rPr>
          <w:rFonts w:ascii="Cambria" w:hAnsi="Cambria"/>
          <w:lang w:val="en-US"/>
        </w:rPr>
        <w:t>segi</w:t>
      </w:r>
      <w:proofErr w:type="spellEnd"/>
      <w:r w:rsidRPr="006335DE">
        <w:rPr>
          <w:rFonts w:ascii="Cambria" w:hAnsi="Cambria"/>
          <w:lang w:val="en-US"/>
        </w:rPr>
        <w:t xml:space="preserve"> </w:t>
      </w:r>
      <w:proofErr w:type="spellStart"/>
      <w:r w:rsidRPr="006335DE">
        <w:rPr>
          <w:rFonts w:ascii="Cambria" w:hAnsi="Cambria"/>
          <w:lang w:val="en-US"/>
        </w:rPr>
        <w:t>bahasa</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r w:rsidRPr="006335DE">
        <w:rPr>
          <w:rFonts w:ascii="Cambria" w:hAnsi="Cambria"/>
          <w:i/>
          <w:iCs/>
          <w:lang w:val="en-US"/>
        </w:rPr>
        <w:t>discretion</w:t>
      </w:r>
      <w:r w:rsidRPr="006335DE">
        <w:rPr>
          <w:rFonts w:ascii="Cambria" w:hAnsi="Cambria"/>
          <w:lang w:val="en-US"/>
        </w:rPr>
        <w:t xml:space="preserve">) </w:t>
      </w:r>
      <w:proofErr w:type="spellStart"/>
      <w:r w:rsidRPr="006335DE">
        <w:rPr>
          <w:rFonts w:ascii="Cambria" w:hAnsi="Cambria"/>
          <w:lang w:val="en-US"/>
        </w:rPr>
        <w:t>adalah</w:t>
      </w:r>
      <w:proofErr w:type="spellEnd"/>
      <w:r w:rsidRPr="006335DE">
        <w:rPr>
          <w:rFonts w:ascii="Cambria" w:hAnsi="Cambria"/>
          <w:lang w:val="en-US"/>
        </w:rPr>
        <w:t xml:space="preserve"> </w:t>
      </w:r>
      <w:proofErr w:type="spellStart"/>
      <w:r w:rsidRPr="006335DE">
        <w:rPr>
          <w:rFonts w:ascii="Cambria" w:hAnsi="Cambria"/>
          <w:lang w:val="en-US"/>
        </w:rPr>
        <w:t>kebijaksanaan</w:t>
      </w:r>
      <w:proofErr w:type="spellEnd"/>
      <w:r w:rsidRPr="006335DE">
        <w:rPr>
          <w:rFonts w:ascii="Cambria" w:hAnsi="Cambria"/>
          <w:lang w:val="en-US"/>
        </w:rPr>
        <w:t xml:space="preserve">, </w:t>
      </w:r>
      <w:proofErr w:type="spellStart"/>
      <w:r w:rsidRPr="006335DE">
        <w:rPr>
          <w:rFonts w:ascii="Cambria" w:hAnsi="Cambria"/>
          <w:lang w:val="en-US"/>
        </w:rPr>
        <w:t>keleluasaan</w:t>
      </w:r>
      <w:proofErr w:type="spellEnd"/>
      <w:r w:rsidRPr="006335DE">
        <w:rPr>
          <w:rFonts w:ascii="Cambria" w:hAnsi="Cambria"/>
          <w:lang w:val="en-US"/>
        </w:rPr>
        <w:t xml:space="preserve">, </w:t>
      </w:r>
      <w:proofErr w:type="spellStart"/>
      <w:r w:rsidRPr="006335DE">
        <w:rPr>
          <w:rFonts w:ascii="Cambria" w:hAnsi="Cambria"/>
          <w:lang w:val="en-US"/>
        </w:rPr>
        <w:t>penilaian</w:t>
      </w:r>
      <w:proofErr w:type="spellEnd"/>
      <w:r w:rsidRPr="006335DE">
        <w:rPr>
          <w:rFonts w:ascii="Cambria" w:hAnsi="Cambria"/>
          <w:lang w:val="en-US"/>
        </w:rPr>
        <w:t xml:space="preserve">, </w:t>
      </w:r>
      <w:proofErr w:type="spellStart"/>
      <w:r w:rsidRPr="006335DE">
        <w:rPr>
          <w:rFonts w:ascii="Cambria" w:hAnsi="Cambria"/>
          <w:lang w:val="en-US"/>
        </w:rPr>
        <w:t>kebebasan</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menentukan</w:t>
      </w:r>
      <w:proofErr w:type="spellEnd"/>
      <w:r w:rsidRPr="006335DE">
        <w:rPr>
          <w:rFonts w:ascii="Cambria" w:hAnsi="Cambria"/>
          <w:lang w:val="en-US"/>
        </w:rPr>
        <w:t xml:space="preserve">. </w:t>
      </w:r>
      <w:r w:rsidRPr="006335DE">
        <w:rPr>
          <w:rFonts w:ascii="Cambria" w:hAnsi="Cambria"/>
          <w:i/>
          <w:iCs/>
          <w:lang w:val="en-US"/>
        </w:rPr>
        <w:t>Discretionary</w:t>
      </w:r>
      <w:r w:rsidRPr="006335DE">
        <w:rPr>
          <w:rFonts w:ascii="Cambria" w:hAnsi="Cambria"/>
          <w:lang w:val="en-US"/>
        </w:rPr>
        <w:t xml:space="preserve"> </w:t>
      </w:r>
      <w:proofErr w:type="spellStart"/>
      <w:r w:rsidRPr="006335DE">
        <w:rPr>
          <w:rFonts w:ascii="Cambria" w:hAnsi="Cambria"/>
          <w:lang w:val="en-US"/>
        </w:rPr>
        <w:t>berarti</w:t>
      </w:r>
      <w:proofErr w:type="spellEnd"/>
      <w:r w:rsidRPr="006335DE">
        <w:rPr>
          <w:rFonts w:ascii="Cambria" w:hAnsi="Cambria"/>
          <w:lang w:val="en-US"/>
        </w:rPr>
        <w:t xml:space="preserve"> </w:t>
      </w:r>
      <w:proofErr w:type="spellStart"/>
      <w:r w:rsidRPr="006335DE">
        <w:rPr>
          <w:rFonts w:ascii="Cambria" w:hAnsi="Cambria"/>
          <w:lang w:val="en-US"/>
        </w:rPr>
        <w:t>kebbeasan</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menentukan</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memilih</w:t>
      </w:r>
      <w:proofErr w:type="spellEnd"/>
      <w:r w:rsidRPr="006335DE">
        <w:rPr>
          <w:rFonts w:ascii="Cambria" w:hAnsi="Cambria"/>
          <w:lang w:val="en-US"/>
        </w:rPr>
        <w:t xml:space="preserve">, </w:t>
      </w:r>
      <w:proofErr w:type="spellStart"/>
      <w:r w:rsidRPr="006335DE">
        <w:rPr>
          <w:rFonts w:ascii="Cambria" w:hAnsi="Cambria"/>
          <w:lang w:val="en-US"/>
        </w:rPr>
        <w:t>terarah</w:t>
      </w:r>
      <w:proofErr w:type="spellEnd"/>
      <w:r w:rsidRPr="006335DE">
        <w:rPr>
          <w:rFonts w:ascii="Cambria" w:hAnsi="Cambria"/>
          <w:lang w:val="en-US"/>
        </w:rPr>
        <w:t xml:space="preserve"> pada </w:t>
      </w:r>
      <w:proofErr w:type="spellStart"/>
      <w:r w:rsidRPr="006335DE">
        <w:rPr>
          <w:rFonts w:ascii="Cambria" w:hAnsi="Cambria"/>
          <w:lang w:val="en-US"/>
        </w:rPr>
        <w:t>kebijakan</w:t>
      </w:r>
      <w:proofErr w:type="spellEnd"/>
      <w:r w:rsidRPr="006335DE">
        <w:rPr>
          <w:rFonts w:ascii="Cambria" w:hAnsi="Cambria"/>
          <w:lang w:val="en-US"/>
        </w:rPr>
        <w:t xml:space="preserve"> </w:t>
      </w:r>
      <w:proofErr w:type="spellStart"/>
      <w:r w:rsidRPr="006335DE">
        <w:rPr>
          <w:rFonts w:ascii="Cambria" w:hAnsi="Cambria"/>
          <w:lang w:val="en-US"/>
        </w:rPr>
        <w:t>seseorang</w:t>
      </w:r>
      <w:proofErr w:type="spellEnd"/>
      <w:r w:rsidRPr="006335DE">
        <w:rPr>
          <w:rFonts w:ascii="Cambria" w:hAnsi="Cambria"/>
          <w:lang w:val="en-US"/>
        </w:rPr>
        <w:t xml:space="preserve">, </w:t>
      </w:r>
      <w:r w:rsidRPr="006335DE">
        <w:rPr>
          <w:rFonts w:ascii="Cambria" w:hAnsi="Cambria"/>
          <w:i/>
          <w:iCs/>
          <w:lang w:val="en-US"/>
        </w:rPr>
        <w:t>Discretionary power to act</w:t>
      </w:r>
      <w:r w:rsidRPr="006335DE">
        <w:rPr>
          <w:rFonts w:ascii="Cambria" w:hAnsi="Cambria"/>
          <w:lang w:val="en-US"/>
        </w:rPr>
        <w:t xml:space="preserve">: </w:t>
      </w:r>
      <w:proofErr w:type="spellStart"/>
      <w:r w:rsidRPr="006335DE">
        <w:rPr>
          <w:rFonts w:ascii="Cambria" w:hAnsi="Cambria"/>
          <w:lang w:val="en-US"/>
        </w:rPr>
        <w:t>kebebasan</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bertindak</w:t>
      </w:r>
      <w:proofErr w:type="spellEnd"/>
      <w:r w:rsidRPr="006335DE">
        <w:rPr>
          <w:rFonts w:ascii="Cambria" w:hAnsi="Cambria"/>
          <w:lang w:val="en-US"/>
        </w:rPr>
        <w:t xml:space="preserve">. </w:t>
      </w:r>
      <w:proofErr w:type="spellStart"/>
      <w:r w:rsidRPr="006335DE">
        <w:rPr>
          <w:rFonts w:ascii="Cambria" w:hAnsi="Cambria"/>
          <w:lang w:val="en-US"/>
        </w:rPr>
        <w:t>Istilah</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sering</w:t>
      </w:r>
      <w:proofErr w:type="spellEnd"/>
      <w:r w:rsidRPr="006335DE">
        <w:rPr>
          <w:rFonts w:ascii="Cambria" w:hAnsi="Cambria"/>
          <w:lang w:val="en-US"/>
        </w:rPr>
        <w:t xml:space="preserve"> </w:t>
      </w:r>
      <w:proofErr w:type="spellStart"/>
      <w:r w:rsidRPr="006335DE">
        <w:rPr>
          <w:rFonts w:ascii="Cambria" w:hAnsi="Cambria"/>
          <w:lang w:val="en-US"/>
        </w:rPr>
        <w:t>disebut</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Ermessen</w:t>
      </w:r>
      <w:proofErr w:type="spellEnd"/>
      <w:r w:rsidRPr="006335DE">
        <w:rPr>
          <w:rFonts w:ascii="Cambria" w:hAnsi="Cambria"/>
          <w:lang w:val="en-US"/>
        </w:rPr>
        <w:t xml:space="preserve"> </w:t>
      </w:r>
      <w:proofErr w:type="spellStart"/>
      <w:r w:rsidRPr="006335DE">
        <w:rPr>
          <w:rFonts w:ascii="Cambria" w:hAnsi="Cambria"/>
          <w:lang w:val="en-US"/>
        </w:rPr>
        <w:t>yakni</w:t>
      </w:r>
      <w:proofErr w:type="spellEnd"/>
      <w:r w:rsidRPr="006335DE">
        <w:rPr>
          <w:rFonts w:ascii="Cambria" w:hAnsi="Cambria"/>
          <w:lang w:val="en-US"/>
        </w:rPr>
        <w:t xml:space="preserve"> </w:t>
      </w:r>
      <w:proofErr w:type="spellStart"/>
      <w:r w:rsidRPr="006335DE">
        <w:rPr>
          <w:rFonts w:ascii="Cambria" w:hAnsi="Cambria"/>
          <w:lang w:val="en-US"/>
        </w:rPr>
        <w:t>mempertimbangkan</w:t>
      </w:r>
      <w:proofErr w:type="spellEnd"/>
      <w:r w:rsidRPr="006335DE">
        <w:rPr>
          <w:rFonts w:ascii="Cambria" w:hAnsi="Cambria"/>
          <w:lang w:val="en-US"/>
        </w:rPr>
        <w:t xml:space="preserve">, </w:t>
      </w:r>
      <w:proofErr w:type="spellStart"/>
      <w:r w:rsidRPr="006335DE">
        <w:rPr>
          <w:rFonts w:ascii="Cambria" w:hAnsi="Cambria"/>
          <w:lang w:val="en-US"/>
        </w:rPr>
        <w:t>menilai</w:t>
      </w:r>
      <w:proofErr w:type="spellEnd"/>
      <w:r w:rsidRPr="006335DE">
        <w:rPr>
          <w:rFonts w:ascii="Cambria" w:hAnsi="Cambria"/>
          <w:lang w:val="en-US"/>
        </w:rPr>
        <w:t xml:space="preserve">, </w:t>
      </w:r>
      <w:proofErr w:type="spellStart"/>
      <w:r w:rsidRPr="006335DE">
        <w:rPr>
          <w:rFonts w:ascii="Cambria" w:hAnsi="Cambria"/>
          <w:lang w:val="en-US"/>
        </w:rPr>
        <w:t>menduga</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penilaian</w:t>
      </w:r>
      <w:proofErr w:type="spellEnd"/>
      <w:r w:rsidRPr="006335DE">
        <w:rPr>
          <w:rFonts w:ascii="Cambria" w:hAnsi="Cambria"/>
          <w:lang w:val="en-US"/>
        </w:rPr>
        <w:t xml:space="preserve">, </w:t>
      </w:r>
      <w:proofErr w:type="spellStart"/>
      <w:r w:rsidRPr="006335DE">
        <w:rPr>
          <w:rFonts w:ascii="Cambria" w:hAnsi="Cambria"/>
          <w:lang w:val="en-US"/>
        </w:rPr>
        <w:t>pertimbangan</w:t>
      </w:r>
      <w:proofErr w:type="spellEnd"/>
      <w:r w:rsidRPr="006335DE">
        <w:rPr>
          <w:rFonts w:ascii="Cambria" w:hAnsi="Cambria"/>
          <w:lang w:val="en-US"/>
        </w:rPr>
        <w:t xml:space="preserve"> dan </w:t>
      </w:r>
      <w:proofErr w:type="spellStart"/>
      <w:r w:rsidRPr="006335DE">
        <w:rPr>
          <w:rFonts w:ascii="Cambria" w:hAnsi="Cambria"/>
          <w:lang w:val="en-US"/>
        </w:rPr>
        <w:t>keputusan</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bahasa</w:t>
      </w:r>
      <w:proofErr w:type="spellEnd"/>
      <w:r w:rsidRPr="006335DE">
        <w:rPr>
          <w:rFonts w:ascii="Cambria" w:hAnsi="Cambria"/>
          <w:lang w:val="en-US"/>
        </w:rPr>
        <w:t xml:space="preserve"> Belanda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memiliki</w:t>
      </w:r>
      <w:proofErr w:type="spellEnd"/>
      <w:r w:rsidRPr="006335DE">
        <w:rPr>
          <w:rFonts w:ascii="Cambria" w:hAnsi="Cambria"/>
          <w:lang w:val="en-US"/>
        </w:rPr>
        <w:t xml:space="preserve"> arti </w:t>
      </w:r>
      <w:proofErr w:type="spellStart"/>
      <w:r w:rsidRPr="006335DE">
        <w:rPr>
          <w:rFonts w:ascii="Cambria" w:hAnsi="Cambria"/>
          <w:lang w:val="en-US"/>
        </w:rPr>
        <w:t>seperti</w:t>
      </w:r>
      <w:proofErr w:type="spellEnd"/>
      <w:r w:rsidRPr="006335DE">
        <w:rPr>
          <w:rFonts w:ascii="Cambria" w:hAnsi="Cambria"/>
          <w:lang w:val="en-US"/>
        </w:rPr>
        <w:t xml:space="preserve"> </w:t>
      </w:r>
      <w:proofErr w:type="spellStart"/>
      <w:r w:rsidRPr="006335DE">
        <w:rPr>
          <w:rFonts w:ascii="Cambria" w:hAnsi="Cambria"/>
          <w:lang w:val="en-US"/>
        </w:rPr>
        <w:t>disebutkan</w:t>
      </w:r>
      <w:proofErr w:type="spellEnd"/>
      <w:r w:rsidRPr="006335DE">
        <w:rPr>
          <w:rFonts w:ascii="Cambria" w:hAnsi="Cambria"/>
          <w:lang w:val="en-US"/>
        </w:rPr>
        <w:t xml:space="preserve"> </w:t>
      </w:r>
      <w:proofErr w:type="spellStart"/>
      <w:r w:rsidRPr="006335DE">
        <w:rPr>
          <w:rFonts w:ascii="Cambria" w:hAnsi="Cambria"/>
          <w:lang w:val="en-US"/>
        </w:rPr>
        <w:t>R.</w:t>
      </w:r>
      <w:proofErr w:type="gramStart"/>
      <w:r w:rsidRPr="006335DE">
        <w:rPr>
          <w:rFonts w:ascii="Cambria" w:hAnsi="Cambria"/>
          <w:lang w:val="en-US"/>
        </w:rPr>
        <w:t>K.Kupers</w:t>
      </w:r>
      <w:proofErr w:type="spellEnd"/>
      <w:proofErr w:type="gram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Ridwan, yang mana </w:t>
      </w:r>
      <w:proofErr w:type="spellStart"/>
      <w:r w:rsidRPr="006335DE">
        <w:rPr>
          <w:rFonts w:ascii="Cambria" w:hAnsi="Cambria"/>
          <w:lang w:val="en-US"/>
        </w:rPr>
        <w:t>terjemahannya</w:t>
      </w:r>
      <w:proofErr w:type="spellEnd"/>
      <w:r w:rsidRPr="006335DE">
        <w:rPr>
          <w:rFonts w:ascii="Cambria" w:hAnsi="Cambria"/>
          <w:lang w:val="en-US"/>
        </w:rPr>
        <w:t xml:space="preserve"> </w:t>
      </w:r>
      <w:proofErr w:type="spellStart"/>
      <w:r w:rsidRPr="006335DE">
        <w:rPr>
          <w:rFonts w:ascii="Cambria" w:hAnsi="Cambria"/>
          <w:lang w:val="en-US"/>
        </w:rPr>
        <w:t>yaitu</w:t>
      </w:r>
      <w:proofErr w:type="spellEnd"/>
      <w:r w:rsidRPr="006335DE">
        <w:rPr>
          <w:rFonts w:ascii="Cambria" w:hAnsi="Cambria"/>
          <w:lang w:val="en-US"/>
        </w:rPr>
        <w:t xml:space="preserve">, </w:t>
      </w:r>
      <w:proofErr w:type="spellStart"/>
      <w:r w:rsidRPr="006335DE">
        <w:rPr>
          <w:rFonts w:ascii="Cambria" w:hAnsi="Cambria"/>
          <w:lang w:val="en-US"/>
        </w:rPr>
        <w:t>suatu</w:t>
      </w:r>
      <w:proofErr w:type="spellEnd"/>
      <w:r w:rsidRPr="006335DE">
        <w:rPr>
          <w:rFonts w:ascii="Cambria" w:hAnsi="Cambria"/>
          <w:lang w:val="en-US"/>
        </w:rPr>
        <w:t xml:space="preserve"> </w:t>
      </w:r>
      <w:proofErr w:type="spellStart"/>
      <w:r w:rsidRPr="006335DE">
        <w:rPr>
          <w:rFonts w:ascii="Cambria" w:hAnsi="Cambria"/>
          <w:lang w:val="en-US"/>
        </w:rPr>
        <w:t>kekuasaan</w:t>
      </w:r>
      <w:proofErr w:type="spellEnd"/>
      <w:r w:rsidRPr="006335DE">
        <w:rPr>
          <w:rFonts w:ascii="Cambria" w:hAnsi="Cambria"/>
          <w:lang w:val="en-US"/>
        </w:rPr>
        <w:t xml:space="preserve"> yang </w:t>
      </w:r>
      <w:proofErr w:type="spellStart"/>
      <w:r w:rsidRPr="006335DE">
        <w:rPr>
          <w:rFonts w:ascii="Cambria" w:hAnsi="Cambria"/>
          <w:lang w:val="en-US"/>
        </w:rPr>
        <w:t>digunakan</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proporsional</w:t>
      </w:r>
      <w:proofErr w:type="spellEnd"/>
      <w:r w:rsidRPr="006335DE">
        <w:rPr>
          <w:rFonts w:ascii="Cambria" w:hAnsi="Cambria"/>
          <w:lang w:val="en-US"/>
        </w:rPr>
        <w:t xml:space="preserve"> dan </w:t>
      </w:r>
      <w:proofErr w:type="spellStart"/>
      <w:r w:rsidRPr="006335DE">
        <w:rPr>
          <w:rFonts w:ascii="Cambria" w:hAnsi="Cambria"/>
          <w:lang w:val="en-US"/>
        </w:rPr>
        <w:t>sederhana</w:t>
      </w:r>
      <w:proofErr w:type="spellEnd"/>
      <w:r w:rsidRPr="006335DE">
        <w:rPr>
          <w:rFonts w:ascii="Cambria" w:hAnsi="Cambria"/>
          <w:lang w:val="en-US"/>
        </w:rPr>
        <w:t xml:space="preserve">. </w:t>
      </w:r>
      <w:proofErr w:type="spellStart"/>
      <w:r w:rsidRPr="006335DE">
        <w:rPr>
          <w:rFonts w:ascii="Cambria" w:hAnsi="Cambria"/>
          <w:lang w:val="en-US"/>
        </w:rPr>
        <w:t>Wewenang</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melakukan</w:t>
      </w:r>
      <w:proofErr w:type="spellEnd"/>
      <w:r w:rsidRPr="006335DE">
        <w:rPr>
          <w:rFonts w:ascii="Cambria" w:hAnsi="Cambria"/>
          <w:lang w:val="en-US"/>
        </w:rPr>
        <w:t xml:space="preserve"> </w:t>
      </w:r>
      <w:proofErr w:type="spellStart"/>
      <w:r w:rsidRPr="006335DE">
        <w:rPr>
          <w:rFonts w:ascii="Cambria" w:hAnsi="Cambria"/>
          <w:lang w:val="en-US"/>
        </w:rPr>
        <w:t>tindakan</w:t>
      </w:r>
      <w:proofErr w:type="spellEnd"/>
      <w:r w:rsidRPr="006335DE">
        <w:rPr>
          <w:rFonts w:ascii="Cambria" w:hAnsi="Cambria"/>
          <w:lang w:val="en-US"/>
        </w:rPr>
        <w:t xml:space="preserve"> </w:t>
      </w:r>
      <w:proofErr w:type="spellStart"/>
      <w:r w:rsidRPr="006335DE">
        <w:rPr>
          <w:rFonts w:ascii="Cambria" w:hAnsi="Cambria"/>
          <w:lang w:val="en-US"/>
        </w:rPr>
        <w:t>dari</w:t>
      </w:r>
      <w:proofErr w:type="spellEnd"/>
      <w:r w:rsidRPr="006335DE">
        <w:rPr>
          <w:rFonts w:ascii="Cambria" w:hAnsi="Cambria"/>
          <w:lang w:val="en-US"/>
        </w:rPr>
        <w:t xml:space="preserve"> </w:t>
      </w:r>
      <w:proofErr w:type="spellStart"/>
      <w:r w:rsidRPr="006335DE">
        <w:rPr>
          <w:rFonts w:ascii="Cambria" w:hAnsi="Cambria"/>
          <w:lang w:val="en-US"/>
        </w:rPr>
        <w:t>sudut</w:t>
      </w:r>
      <w:proofErr w:type="spellEnd"/>
      <w:r w:rsidRPr="006335DE">
        <w:rPr>
          <w:rFonts w:ascii="Cambria" w:hAnsi="Cambria"/>
          <w:lang w:val="en-US"/>
        </w:rPr>
        <w:t xml:space="preserve"> </w:t>
      </w:r>
      <w:proofErr w:type="spellStart"/>
      <w:r w:rsidRPr="006335DE">
        <w:rPr>
          <w:rFonts w:ascii="Cambria" w:hAnsi="Cambria"/>
          <w:lang w:val="en-US"/>
        </w:rPr>
        <w:t>pandang</w:t>
      </w:r>
      <w:proofErr w:type="spellEnd"/>
      <w:r w:rsidRPr="006335DE">
        <w:rPr>
          <w:rFonts w:ascii="Cambria" w:hAnsi="Cambria"/>
          <w:lang w:val="en-US"/>
        </w:rPr>
        <w:t xml:space="preserve"> </w:t>
      </w:r>
      <w:proofErr w:type="spellStart"/>
      <w:r w:rsidRPr="006335DE">
        <w:rPr>
          <w:rFonts w:ascii="Cambria" w:hAnsi="Cambria"/>
          <w:lang w:val="en-US"/>
        </w:rPr>
        <w:t>tertentu</w:t>
      </w:r>
      <w:proofErr w:type="spellEnd"/>
      <w:r w:rsidRPr="006335DE">
        <w:rPr>
          <w:rFonts w:ascii="Cambria" w:hAnsi="Cambria"/>
          <w:lang w:val="en-US"/>
        </w:rPr>
        <w:t xml:space="preserve"> </w:t>
      </w:r>
      <w:proofErr w:type="spellStart"/>
      <w:r w:rsidRPr="006335DE">
        <w:rPr>
          <w:rFonts w:ascii="Cambria" w:hAnsi="Cambria"/>
          <w:lang w:val="en-US"/>
        </w:rPr>
        <w:t>berdasarkan</w:t>
      </w:r>
      <w:proofErr w:type="spellEnd"/>
      <w:r w:rsidRPr="006335DE">
        <w:rPr>
          <w:rFonts w:ascii="Cambria" w:hAnsi="Cambria"/>
          <w:lang w:val="en-US"/>
        </w:rPr>
        <w:t xml:space="preserve"> </w:t>
      </w:r>
      <w:proofErr w:type="spellStart"/>
      <w:r w:rsidRPr="006335DE">
        <w:rPr>
          <w:rFonts w:ascii="Cambria" w:hAnsi="Cambria"/>
          <w:lang w:val="en-US"/>
        </w:rPr>
        <w:t>kehendak</w:t>
      </w:r>
      <w:proofErr w:type="spellEnd"/>
      <w:r w:rsidRPr="006335DE">
        <w:rPr>
          <w:rFonts w:ascii="Cambria" w:hAnsi="Cambria"/>
          <w:lang w:val="en-US"/>
        </w:rPr>
        <w:t xml:space="preserve"> </w:t>
      </w:r>
      <w:proofErr w:type="spellStart"/>
      <w:r w:rsidRPr="006335DE">
        <w:rPr>
          <w:rFonts w:ascii="Cambria" w:hAnsi="Cambria"/>
          <w:lang w:val="en-US"/>
        </w:rPr>
        <w:t>sendiri</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dapat</w:t>
      </w:r>
      <w:proofErr w:type="spellEnd"/>
      <w:r w:rsidRPr="006335DE">
        <w:rPr>
          <w:rFonts w:ascii="Cambria" w:hAnsi="Cambria"/>
          <w:lang w:val="en-US"/>
        </w:rPr>
        <w:t xml:space="preserve"> </w:t>
      </w:r>
      <w:proofErr w:type="gramStart"/>
      <w:r w:rsidRPr="006335DE">
        <w:rPr>
          <w:rFonts w:ascii="Cambria" w:hAnsi="Cambria"/>
          <w:lang w:val="en-US"/>
        </w:rPr>
        <w:t xml:space="preserve">pula  </w:t>
      </w:r>
      <w:proofErr w:type="spellStart"/>
      <w:r w:rsidRPr="006335DE">
        <w:rPr>
          <w:rFonts w:ascii="Cambria" w:hAnsi="Cambria"/>
          <w:lang w:val="en-US"/>
        </w:rPr>
        <w:t>diskresi</w:t>
      </w:r>
      <w:proofErr w:type="spellEnd"/>
      <w:proofErr w:type="gramEnd"/>
      <w:r w:rsidRPr="006335DE">
        <w:rPr>
          <w:rFonts w:ascii="Cambria" w:hAnsi="Cambria"/>
          <w:lang w:val="en-US"/>
        </w:rPr>
        <w:t xml:space="preserve"> </w:t>
      </w:r>
      <w:proofErr w:type="spellStart"/>
      <w:r w:rsidRPr="006335DE">
        <w:rPr>
          <w:rFonts w:ascii="Cambria" w:hAnsi="Cambria"/>
          <w:lang w:val="en-US"/>
        </w:rPr>
        <w:t>diartikan</w:t>
      </w:r>
      <w:proofErr w:type="spellEnd"/>
      <w:r w:rsidRPr="006335DE">
        <w:rPr>
          <w:rFonts w:ascii="Cambria" w:hAnsi="Cambria"/>
          <w:lang w:val="en-US"/>
        </w:rPr>
        <w:t xml:space="preserve"> </w:t>
      </w:r>
      <w:proofErr w:type="spellStart"/>
      <w:r w:rsidRPr="006335DE">
        <w:rPr>
          <w:rFonts w:ascii="Cambria" w:hAnsi="Cambria"/>
          <w:lang w:val="en-US"/>
        </w:rPr>
        <w:t>sebagai</w:t>
      </w:r>
      <w:proofErr w:type="spellEnd"/>
      <w:r w:rsidRPr="006335DE">
        <w:rPr>
          <w:rFonts w:ascii="Cambria" w:hAnsi="Cambria"/>
          <w:lang w:val="en-US"/>
        </w:rPr>
        <w:t xml:space="preserve"> </w:t>
      </w:r>
      <w:proofErr w:type="spellStart"/>
      <w:r w:rsidRPr="006335DE">
        <w:rPr>
          <w:rFonts w:ascii="Cambria" w:hAnsi="Cambria"/>
          <w:lang w:val="en-US"/>
        </w:rPr>
        <w:t>sifat</w:t>
      </w:r>
      <w:proofErr w:type="spellEnd"/>
      <w:r w:rsidRPr="006335DE">
        <w:rPr>
          <w:rFonts w:ascii="Cambria" w:hAnsi="Cambria"/>
          <w:lang w:val="en-US"/>
        </w:rPr>
        <w:t xml:space="preserve"> </w:t>
      </w:r>
      <w:proofErr w:type="spellStart"/>
      <w:r w:rsidRPr="006335DE">
        <w:rPr>
          <w:rFonts w:ascii="Cambria" w:hAnsi="Cambria"/>
          <w:lang w:val="en-US"/>
        </w:rPr>
        <w:t>hati-hati</w:t>
      </w:r>
      <w:proofErr w:type="spellEnd"/>
      <w:r w:rsidRPr="006335DE">
        <w:rPr>
          <w:rFonts w:ascii="Cambria" w:hAnsi="Cambria"/>
          <w:lang w:val="en-US"/>
        </w:rPr>
        <w:t xml:space="preserve">, </w:t>
      </w:r>
      <w:proofErr w:type="spellStart"/>
      <w:r w:rsidRPr="006335DE">
        <w:rPr>
          <w:rFonts w:ascii="Cambria" w:hAnsi="Cambria"/>
          <w:lang w:val="en-US"/>
        </w:rPr>
        <w:t>kewaspadaan</w:t>
      </w:r>
      <w:proofErr w:type="spellEnd"/>
      <w:r w:rsidRPr="006335DE">
        <w:rPr>
          <w:rFonts w:ascii="Cambria" w:hAnsi="Cambria"/>
          <w:lang w:val="en-US"/>
        </w:rPr>
        <w:t xml:space="preserve">, </w:t>
      </w:r>
      <w:proofErr w:type="spellStart"/>
      <w:r w:rsidRPr="006335DE">
        <w:rPr>
          <w:rFonts w:ascii="Cambria" w:hAnsi="Cambria"/>
          <w:lang w:val="en-US"/>
        </w:rPr>
        <w:t>sikap</w:t>
      </w:r>
      <w:proofErr w:type="spellEnd"/>
      <w:r w:rsidRPr="006335DE">
        <w:rPr>
          <w:rFonts w:ascii="Cambria" w:hAnsi="Cambria"/>
          <w:lang w:val="en-US"/>
        </w:rPr>
        <w:t xml:space="preserve"> </w:t>
      </w:r>
      <w:proofErr w:type="spellStart"/>
      <w:r w:rsidRPr="006335DE">
        <w:rPr>
          <w:rFonts w:ascii="Cambria" w:hAnsi="Cambria"/>
          <w:lang w:val="en-US"/>
        </w:rPr>
        <w:t>hati-hati</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lastRenderedPageBreak/>
        <w:t>pembicaraan</w:t>
      </w:r>
      <w:proofErr w:type="spellEnd"/>
      <w:r w:rsidRPr="006335DE">
        <w:rPr>
          <w:rFonts w:ascii="Cambria" w:hAnsi="Cambria"/>
          <w:lang w:val="en-US"/>
        </w:rPr>
        <w:t xml:space="preserve"> dan </w:t>
      </w:r>
      <w:proofErr w:type="spellStart"/>
      <w:r w:rsidRPr="006335DE">
        <w:rPr>
          <w:rFonts w:ascii="Cambria" w:hAnsi="Cambria"/>
          <w:lang w:val="en-US"/>
        </w:rPr>
        <w:t>tindakan</w:t>
      </w:r>
      <w:proofErr w:type="spellEnd"/>
      <w:r w:rsidRPr="006335DE">
        <w:rPr>
          <w:rFonts w:ascii="Cambria" w:hAnsi="Cambria"/>
          <w:lang w:val="en-US"/>
        </w:rPr>
        <w:t xml:space="preserve">. </w:t>
      </w:r>
      <w:proofErr w:type="spellStart"/>
      <w:r w:rsidRPr="006335DE">
        <w:rPr>
          <w:rFonts w:ascii="Cambria" w:hAnsi="Cambria"/>
          <w:lang w:val="en-US"/>
        </w:rPr>
        <w:t>Berkelakuan</w:t>
      </w:r>
      <w:proofErr w:type="spellEnd"/>
      <w:r w:rsidRPr="006335DE">
        <w:rPr>
          <w:rFonts w:ascii="Cambria" w:hAnsi="Cambria"/>
          <w:lang w:val="en-US"/>
        </w:rPr>
        <w:t xml:space="preserve"> </w:t>
      </w:r>
      <w:proofErr w:type="spellStart"/>
      <w:r w:rsidRPr="006335DE">
        <w:rPr>
          <w:rFonts w:ascii="Cambria" w:hAnsi="Cambria"/>
          <w:lang w:val="en-US"/>
        </w:rPr>
        <w:t>sederhana</w:t>
      </w:r>
      <w:proofErr w:type="spellEnd"/>
      <w:r w:rsidRPr="006335DE">
        <w:rPr>
          <w:rFonts w:ascii="Cambria" w:hAnsi="Cambria"/>
          <w:lang w:val="en-US"/>
        </w:rPr>
        <w:t xml:space="preserve">; </w:t>
      </w:r>
      <w:proofErr w:type="spellStart"/>
      <w:r w:rsidRPr="006335DE">
        <w:rPr>
          <w:rFonts w:ascii="Cambria" w:hAnsi="Cambria"/>
          <w:lang w:val="en-US"/>
        </w:rPr>
        <w:t>pertimbangan</w:t>
      </w:r>
      <w:proofErr w:type="spellEnd"/>
      <w:r w:rsidRPr="006335DE">
        <w:rPr>
          <w:rFonts w:ascii="Cambria" w:hAnsi="Cambria"/>
          <w:lang w:val="en-US"/>
        </w:rPr>
        <w:t xml:space="preserve"> </w:t>
      </w:r>
      <w:proofErr w:type="spellStart"/>
      <w:r w:rsidRPr="006335DE">
        <w:rPr>
          <w:rFonts w:ascii="Cambria" w:hAnsi="Cambria"/>
          <w:lang w:val="en-US"/>
        </w:rPr>
        <w:t>sendiri</w:t>
      </w:r>
      <w:proofErr w:type="spellEnd"/>
      <w:r w:rsidRPr="006335DE">
        <w:rPr>
          <w:rFonts w:ascii="Cambria" w:hAnsi="Cambria"/>
          <w:lang w:val="en-US"/>
        </w:rPr>
        <w:t xml:space="preserve">, </w:t>
      </w:r>
      <w:proofErr w:type="spellStart"/>
      <w:r w:rsidRPr="006335DE">
        <w:rPr>
          <w:rFonts w:ascii="Cambria" w:hAnsi="Cambria"/>
          <w:lang w:val="en-US"/>
        </w:rPr>
        <w:t>kehendak</w:t>
      </w:r>
      <w:proofErr w:type="spellEnd"/>
      <w:r w:rsidRPr="006335DE">
        <w:rPr>
          <w:rFonts w:ascii="Cambria" w:hAnsi="Cambria"/>
          <w:lang w:val="en-US"/>
        </w:rPr>
        <w:t xml:space="preserve"> </w:t>
      </w:r>
      <w:proofErr w:type="spellStart"/>
      <w:r w:rsidRPr="006335DE">
        <w:rPr>
          <w:rFonts w:ascii="Cambria" w:hAnsi="Cambria"/>
          <w:lang w:val="en-US"/>
        </w:rPr>
        <w:t>pilihan</w:t>
      </w:r>
      <w:proofErr w:type="spellEnd"/>
      <w:r w:rsidRPr="006335DE">
        <w:rPr>
          <w:rFonts w:ascii="Cambria" w:hAnsi="Cambria"/>
          <w:lang w:val="en-US"/>
        </w:rPr>
        <w:t xml:space="preserve"> </w:t>
      </w:r>
      <w:proofErr w:type="spellStart"/>
      <w:r w:rsidRPr="006335DE">
        <w:rPr>
          <w:rFonts w:ascii="Cambria" w:hAnsi="Cambria"/>
          <w:lang w:val="en-US"/>
        </w:rPr>
        <w:t>bebas</w:t>
      </w:r>
      <w:proofErr w:type="spellEnd"/>
      <w:r w:rsidRPr="006335DE">
        <w:rPr>
          <w:rFonts w:ascii="Cambria" w:hAnsi="Cambria"/>
          <w:lang w:val="en-US"/>
        </w:rPr>
        <w:t xml:space="preserve">, </w:t>
      </w:r>
      <w:proofErr w:type="spellStart"/>
      <w:r w:rsidRPr="006335DE">
        <w:rPr>
          <w:rFonts w:ascii="Cambria" w:hAnsi="Cambria"/>
          <w:lang w:val="en-US"/>
        </w:rPr>
        <w:t>berbudi</w:t>
      </w:r>
      <w:proofErr w:type="spellEnd"/>
      <w:r w:rsidRPr="006335DE">
        <w:rPr>
          <w:rFonts w:ascii="Cambria" w:hAnsi="Cambria"/>
          <w:lang w:val="en-US"/>
        </w:rPr>
        <w:t xml:space="preserve"> </w:t>
      </w:r>
      <w:proofErr w:type="spellStart"/>
      <w:r w:rsidRPr="006335DE">
        <w:rPr>
          <w:rFonts w:ascii="Cambria" w:hAnsi="Cambria"/>
          <w:lang w:val="en-US"/>
        </w:rPr>
        <w:t>luhur</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tanpa</w:t>
      </w:r>
      <w:proofErr w:type="spellEnd"/>
      <w:r w:rsidRPr="006335DE">
        <w:rPr>
          <w:rFonts w:ascii="Cambria" w:hAnsi="Cambria"/>
          <w:lang w:val="en-US"/>
        </w:rPr>
        <w:t xml:space="preserve"> </w:t>
      </w:r>
      <w:proofErr w:type="spellStart"/>
      <w:r w:rsidRPr="006335DE">
        <w:rPr>
          <w:rFonts w:ascii="Cambria" w:hAnsi="Cambria"/>
          <w:lang w:val="en-US"/>
        </w:rPr>
        <w:t>pamrih</w:t>
      </w:r>
      <w:proofErr w:type="spellEnd"/>
      <w:r w:rsidRPr="006335DE">
        <w:rPr>
          <w:rFonts w:ascii="Cambria" w:hAnsi="Cambria"/>
          <w:lang w:val="en-US"/>
        </w:rPr>
        <w:t xml:space="preserve">, </w:t>
      </w:r>
      <w:proofErr w:type="spellStart"/>
      <w:r w:rsidRPr="006335DE">
        <w:rPr>
          <w:rFonts w:ascii="Cambria" w:hAnsi="Cambria"/>
          <w:lang w:val="en-US"/>
        </w:rPr>
        <w:t>ampunan</w:t>
      </w:r>
      <w:proofErr w:type="spellEnd"/>
      <w:r w:rsidRPr="006335DE">
        <w:rPr>
          <w:rFonts w:ascii="Cambria" w:hAnsi="Cambria"/>
          <w:lang w:val="en-US"/>
        </w:rPr>
        <w:t xml:space="preserve"> dan </w:t>
      </w:r>
      <w:proofErr w:type="spellStart"/>
      <w:r w:rsidRPr="006335DE">
        <w:rPr>
          <w:rFonts w:ascii="Cambria" w:hAnsi="Cambria"/>
          <w:lang w:val="en-US"/>
        </w:rPr>
        <w:t>tanpa</w:t>
      </w:r>
      <w:proofErr w:type="spellEnd"/>
      <w:r w:rsidRPr="006335DE">
        <w:rPr>
          <w:rFonts w:ascii="Cambria" w:hAnsi="Cambria"/>
          <w:lang w:val="en-US"/>
        </w:rPr>
        <w:t xml:space="preserve"> </w:t>
      </w:r>
      <w:proofErr w:type="spellStart"/>
      <w:r w:rsidRPr="006335DE">
        <w:rPr>
          <w:rFonts w:ascii="Cambria" w:hAnsi="Cambria"/>
          <w:lang w:val="en-US"/>
        </w:rPr>
        <w:t>belas</w:t>
      </w:r>
      <w:proofErr w:type="spellEnd"/>
      <w:r w:rsidRPr="006335DE">
        <w:rPr>
          <w:rFonts w:ascii="Cambria" w:hAnsi="Cambria"/>
          <w:lang w:val="en-US"/>
        </w:rPr>
        <w:t xml:space="preserve"> </w:t>
      </w:r>
      <w:proofErr w:type="spellStart"/>
      <w:r w:rsidRPr="006335DE">
        <w:rPr>
          <w:rFonts w:ascii="Cambria" w:hAnsi="Cambria"/>
          <w:lang w:val="en-US"/>
        </w:rPr>
        <w:t>kasih</w:t>
      </w:r>
      <w:proofErr w:type="spellEnd"/>
      <w:r w:rsidRPr="006335DE">
        <w:rPr>
          <w:rFonts w:ascii="Cambria" w:hAnsi="Cambria"/>
          <w:lang w:val="en-US"/>
        </w:rPr>
        <w:t>.</w:t>
      </w:r>
      <w:r w:rsidRPr="006335DE">
        <w:rPr>
          <w:rStyle w:val="FootnoteReference"/>
          <w:rFonts w:ascii="Cambria" w:hAnsi="Cambria"/>
          <w:lang w:val="en-US"/>
        </w:rPr>
        <w:footnoteReference w:id="39"/>
      </w:r>
    </w:p>
    <w:p w14:paraId="7F674787" w14:textId="597C31E1" w:rsidR="006335DE" w:rsidRPr="006D240B" w:rsidRDefault="006335DE" w:rsidP="006D240B">
      <w:pPr>
        <w:pStyle w:val="NormalWeb"/>
        <w:ind w:left="360" w:firstLine="774"/>
        <w:jc w:val="both"/>
        <w:rPr>
          <w:rFonts w:ascii="Cambria" w:hAnsi="Cambria"/>
          <w:color w:val="FF0000"/>
        </w:rPr>
      </w:pPr>
      <w:r w:rsidRPr="006335DE">
        <w:rPr>
          <w:rFonts w:ascii="Cambria" w:hAnsi="Cambria"/>
          <w:lang w:val="en-US"/>
        </w:rPr>
        <w:t>Da</w:t>
      </w:r>
      <w:r w:rsidRPr="006335DE">
        <w:rPr>
          <w:rFonts w:ascii="Cambria" w:hAnsi="Cambria"/>
        </w:rPr>
        <w:t xml:space="preserve">lam </w:t>
      </w:r>
      <w:proofErr w:type="spellStart"/>
      <w:r w:rsidRPr="006335DE">
        <w:rPr>
          <w:rFonts w:ascii="Cambria" w:hAnsi="Cambria"/>
        </w:rPr>
        <w:t>konsepsi</w:t>
      </w:r>
      <w:proofErr w:type="spellEnd"/>
      <w:r w:rsidRPr="006335DE">
        <w:rPr>
          <w:rFonts w:ascii="Cambria" w:hAnsi="Cambria"/>
        </w:rPr>
        <w:t xml:space="preserve"> negara </w:t>
      </w:r>
      <w:proofErr w:type="spellStart"/>
      <w:r w:rsidRPr="006335DE">
        <w:rPr>
          <w:rFonts w:ascii="Cambria" w:hAnsi="Cambria"/>
        </w:rPr>
        <w:t>hukum</w:t>
      </w:r>
      <w:proofErr w:type="spellEnd"/>
      <w:r w:rsidRPr="006335DE">
        <w:rPr>
          <w:rFonts w:ascii="Cambria" w:hAnsi="Cambria"/>
        </w:rPr>
        <w:t xml:space="preserve"> modern, </w:t>
      </w:r>
      <w:proofErr w:type="spellStart"/>
      <w:r w:rsidRPr="006335DE">
        <w:rPr>
          <w:rFonts w:ascii="Cambria" w:hAnsi="Cambria"/>
        </w:rPr>
        <w:t>diskresi</w:t>
      </w:r>
      <w:proofErr w:type="spellEnd"/>
      <w:r w:rsidRPr="006335DE">
        <w:rPr>
          <w:rFonts w:ascii="Cambria" w:hAnsi="Cambria"/>
        </w:rPr>
        <w:t xml:space="preserve">, </w:t>
      </w:r>
      <w:r w:rsidRPr="006335DE">
        <w:rPr>
          <w:rFonts w:ascii="Cambria" w:hAnsi="Cambria"/>
          <w:i/>
          <w:iCs/>
        </w:rPr>
        <w:t xml:space="preserve">discretion </w:t>
      </w:r>
      <w:r w:rsidRPr="006335DE">
        <w:rPr>
          <w:rFonts w:ascii="Cambria" w:hAnsi="Cambria"/>
        </w:rPr>
        <w:t>(</w:t>
      </w:r>
      <w:proofErr w:type="spellStart"/>
      <w:r w:rsidRPr="006335DE">
        <w:rPr>
          <w:rFonts w:ascii="Cambria" w:hAnsi="Cambria"/>
        </w:rPr>
        <w:t>Inggris</w:t>
      </w:r>
      <w:proofErr w:type="spellEnd"/>
      <w:r w:rsidRPr="006335DE">
        <w:rPr>
          <w:rFonts w:ascii="Cambria" w:hAnsi="Cambria"/>
        </w:rPr>
        <w:t xml:space="preserve">), </w:t>
      </w:r>
      <w:proofErr w:type="spellStart"/>
      <w:r w:rsidRPr="006335DE">
        <w:rPr>
          <w:rFonts w:ascii="Cambria" w:hAnsi="Cambria"/>
        </w:rPr>
        <w:t>discretionair</w:t>
      </w:r>
      <w:proofErr w:type="spellEnd"/>
      <w:r w:rsidRPr="006335DE">
        <w:rPr>
          <w:rFonts w:ascii="Cambria" w:hAnsi="Cambria"/>
        </w:rPr>
        <w:t xml:space="preserve"> (</w:t>
      </w:r>
      <w:proofErr w:type="spellStart"/>
      <w:r w:rsidRPr="006335DE">
        <w:rPr>
          <w:rFonts w:ascii="Cambria" w:hAnsi="Cambria"/>
        </w:rPr>
        <w:t>Perancis</w:t>
      </w:r>
      <w:proofErr w:type="spellEnd"/>
      <w:r w:rsidRPr="006335DE">
        <w:rPr>
          <w:rFonts w:ascii="Cambria" w:hAnsi="Cambria"/>
        </w:rPr>
        <w:t xml:space="preserve">), </w:t>
      </w:r>
      <w:proofErr w:type="spellStart"/>
      <w:r w:rsidRPr="006335DE">
        <w:rPr>
          <w:rFonts w:ascii="Cambria" w:hAnsi="Cambria"/>
          <w:i/>
          <w:iCs/>
        </w:rPr>
        <w:t>freies</w:t>
      </w:r>
      <w:proofErr w:type="spellEnd"/>
      <w:r w:rsidRPr="006335DE">
        <w:rPr>
          <w:rFonts w:ascii="Cambria" w:hAnsi="Cambria"/>
          <w:i/>
          <w:iCs/>
        </w:rPr>
        <w:t xml:space="preserve"> </w:t>
      </w:r>
      <w:proofErr w:type="spellStart"/>
      <w:r w:rsidRPr="006335DE">
        <w:rPr>
          <w:rFonts w:ascii="Cambria" w:hAnsi="Cambria"/>
          <w:i/>
          <w:iCs/>
        </w:rPr>
        <w:t>ermessen</w:t>
      </w:r>
      <w:proofErr w:type="spellEnd"/>
      <w:r w:rsidRPr="006335DE">
        <w:rPr>
          <w:rFonts w:ascii="Cambria" w:hAnsi="Cambria"/>
          <w:i/>
          <w:iCs/>
        </w:rPr>
        <w:t xml:space="preserve"> </w:t>
      </w:r>
      <w:r w:rsidRPr="006335DE">
        <w:rPr>
          <w:rFonts w:ascii="Cambria" w:hAnsi="Cambria"/>
        </w:rPr>
        <w:t>(</w:t>
      </w:r>
      <w:proofErr w:type="spellStart"/>
      <w:r w:rsidRPr="006335DE">
        <w:rPr>
          <w:rFonts w:ascii="Cambria" w:hAnsi="Cambria"/>
        </w:rPr>
        <w:t>Jerman</w:t>
      </w:r>
      <w:proofErr w:type="spellEnd"/>
      <w:r w:rsidRPr="006335DE">
        <w:rPr>
          <w:rFonts w:ascii="Cambria" w:hAnsi="Cambria"/>
        </w:rPr>
        <w:t xml:space="preserve">) </w:t>
      </w:r>
      <w:proofErr w:type="spellStart"/>
      <w:r w:rsidRPr="006335DE">
        <w:rPr>
          <w:rFonts w:ascii="Cambria" w:hAnsi="Cambria"/>
        </w:rPr>
        <w:t>mutlak</w:t>
      </w:r>
      <w:proofErr w:type="spellEnd"/>
      <w:r w:rsidRPr="006335DE">
        <w:rPr>
          <w:rFonts w:ascii="Cambria" w:hAnsi="Cambria"/>
        </w:rPr>
        <w:t xml:space="preserve"> </w:t>
      </w:r>
      <w:proofErr w:type="spellStart"/>
      <w:r w:rsidRPr="006335DE">
        <w:rPr>
          <w:rFonts w:ascii="Cambria" w:hAnsi="Cambria"/>
        </w:rPr>
        <w:t>dibutuhkan</w:t>
      </w:r>
      <w:proofErr w:type="spellEnd"/>
      <w:r w:rsidRPr="006335DE">
        <w:rPr>
          <w:rFonts w:ascii="Cambria" w:hAnsi="Cambria"/>
        </w:rPr>
        <w:t xml:space="preserve"> oleh </w:t>
      </w:r>
      <w:proofErr w:type="spellStart"/>
      <w:r w:rsidRPr="006335DE">
        <w:rPr>
          <w:rFonts w:ascii="Cambria" w:hAnsi="Cambria"/>
        </w:rPr>
        <w:t>pemerintah</w:t>
      </w:r>
      <w:proofErr w:type="spellEnd"/>
      <w:r w:rsidRPr="006335DE">
        <w:rPr>
          <w:rFonts w:ascii="Cambria" w:hAnsi="Cambria"/>
        </w:rPr>
        <w:t xml:space="preserve"> dan </w:t>
      </w:r>
      <w:proofErr w:type="spellStart"/>
      <w:r w:rsidRPr="006335DE">
        <w:rPr>
          <w:rFonts w:ascii="Cambria" w:hAnsi="Cambria"/>
        </w:rPr>
        <w:t>kepadanya</w:t>
      </w:r>
      <w:proofErr w:type="spellEnd"/>
      <w:r w:rsidRPr="006335DE">
        <w:rPr>
          <w:rFonts w:ascii="Cambria" w:hAnsi="Cambria"/>
        </w:rPr>
        <w:t xml:space="preserve"> </w:t>
      </w:r>
      <w:proofErr w:type="spellStart"/>
      <w:r w:rsidRPr="006335DE">
        <w:rPr>
          <w:rFonts w:ascii="Cambria" w:hAnsi="Cambria"/>
        </w:rPr>
        <w:t>melekat</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r w:rsidRPr="006335DE">
        <w:rPr>
          <w:rFonts w:ascii="Cambria" w:hAnsi="Cambria"/>
          <w:i/>
          <w:iCs/>
        </w:rPr>
        <w:t xml:space="preserve">inherent </w:t>
      </w:r>
      <w:proofErr w:type="spellStart"/>
      <w:r w:rsidRPr="006335DE">
        <w:rPr>
          <w:rFonts w:ascii="Cambria" w:hAnsi="Cambria"/>
          <w:i/>
          <w:iCs/>
        </w:rPr>
        <w:t>aan</w:t>
      </w:r>
      <w:proofErr w:type="spellEnd"/>
      <w:r w:rsidRPr="006335DE">
        <w:rPr>
          <w:rFonts w:ascii="Cambria" w:hAnsi="Cambria"/>
          <w:i/>
          <w:iCs/>
        </w:rPr>
        <w:t xml:space="preserve"> het </w:t>
      </w:r>
      <w:proofErr w:type="spellStart"/>
      <w:r w:rsidRPr="006335DE">
        <w:rPr>
          <w:rFonts w:ascii="Cambria" w:hAnsi="Cambria"/>
          <w:i/>
          <w:iCs/>
        </w:rPr>
        <w:t>bestuur</w:t>
      </w:r>
      <w:proofErr w:type="spellEnd"/>
      <w:r w:rsidRPr="006335DE">
        <w:rPr>
          <w:rFonts w:ascii="Cambria" w:hAnsi="Cambria"/>
        </w:rPr>
        <w:t xml:space="preserve">), </w:t>
      </w:r>
      <w:proofErr w:type="spellStart"/>
      <w:r w:rsidRPr="006335DE">
        <w:rPr>
          <w:rFonts w:ascii="Cambria" w:hAnsi="Cambria"/>
        </w:rPr>
        <w:t>sejalan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meningkatnya</w:t>
      </w:r>
      <w:proofErr w:type="spellEnd"/>
      <w:r w:rsidRPr="006335DE">
        <w:rPr>
          <w:rFonts w:ascii="Cambria" w:hAnsi="Cambria"/>
        </w:rPr>
        <w:t xml:space="preserve"> </w:t>
      </w:r>
      <w:proofErr w:type="spellStart"/>
      <w:r w:rsidRPr="006335DE">
        <w:rPr>
          <w:rFonts w:ascii="Cambria" w:hAnsi="Cambria"/>
        </w:rPr>
        <w:t>tuntutan</w:t>
      </w:r>
      <w:proofErr w:type="spellEnd"/>
      <w:r w:rsidRPr="006335DE">
        <w:rPr>
          <w:rFonts w:ascii="Cambria" w:hAnsi="Cambria"/>
        </w:rPr>
        <w:t xml:space="preserve"> </w:t>
      </w:r>
      <w:proofErr w:type="spellStart"/>
      <w:r w:rsidRPr="006335DE">
        <w:rPr>
          <w:rFonts w:ascii="Cambria" w:hAnsi="Cambria"/>
        </w:rPr>
        <w:t>pelayanan</w:t>
      </w:r>
      <w:proofErr w:type="spellEnd"/>
      <w:r w:rsidRPr="006335DE">
        <w:rPr>
          <w:rFonts w:ascii="Cambria" w:hAnsi="Cambria"/>
        </w:rPr>
        <w:t xml:space="preserve"> </w:t>
      </w:r>
      <w:proofErr w:type="spellStart"/>
      <w:r w:rsidRPr="006335DE">
        <w:rPr>
          <w:rFonts w:ascii="Cambria" w:hAnsi="Cambria"/>
        </w:rPr>
        <w:t>publik</w:t>
      </w:r>
      <w:proofErr w:type="spellEnd"/>
      <w:r w:rsidRPr="006335DE">
        <w:rPr>
          <w:rFonts w:ascii="Cambria" w:hAnsi="Cambria"/>
        </w:rPr>
        <w:t xml:space="preserve"> yang </w:t>
      </w:r>
      <w:proofErr w:type="spellStart"/>
      <w:r w:rsidRPr="006335DE">
        <w:rPr>
          <w:rFonts w:ascii="Cambria" w:hAnsi="Cambria"/>
        </w:rPr>
        <w:t>harus</w:t>
      </w:r>
      <w:proofErr w:type="spellEnd"/>
      <w:r w:rsidRPr="006335DE">
        <w:rPr>
          <w:rFonts w:ascii="Cambria" w:hAnsi="Cambria"/>
        </w:rPr>
        <w:t xml:space="preserve"> </w:t>
      </w:r>
      <w:proofErr w:type="spellStart"/>
      <w:r w:rsidRPr="006335DE">
        <w:rPr>
          <w:rFonts w:ascii="Cambria" w:hAnsi="Cambria"/>
        </w:rPr>
        <w:t>diberikan</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terhadap</w:t>
      </w:r>
      <w:proofErr w:type="spellEnd"/>
      <w:r w:rsidRPr="006335DE">
        <w:rPr>
          <w:rFonts w:ascii="Cambria" w:hAnsi="Cambria"/>
        </w:rPr>
        <w:t xml:space="preserve"> </w:t>
      </w:r>
      <w:proofErr w:type="spellStart"/>
      <w:r w:rsidRPr="006335DE">
        <w:rPr>
          <w:rFonts w:ascii="Cambria" w:hAnsi="Cambria"/>
        </w:rPr>
        <w:t>kehidupan</w:t>
      </w:r>
      <w:proofErr w:type="spellEnd"/>
      <w:r w:rsidRPr="006335DE">
        <w:rPr>
          <w:rFonts w:ascii="Cambria" w:hAnsi="Cambria"/>
        </w:rPr>
        <w:t xml:space="preserve"> </w:t>
      </w:r>
      <w:proofErr w:type="spellStart"/>
      <w:r w:rsidRPr="006335DE">
        <w:rPr>
          <w:rFonts w:ascii="Cambria" w:hAnsi="Cambria"/>
        </w:rPr>
        <w:t>sosial</w:t>
      </w:r>
      <w:proofErr w:type="spellEnd"/>
      <w:r w:rsidRPr="006335DE">
        <w:rPr>
          <w:rFonts w:ascii="Cambria" w:hAnsi="Cambria"/>
        </w:rPr>
        <w:t xml:space="preserve"> </w:t>
      </w:r>
      <w:proofErr w:type="spellStart"/>
      <w:r w:rsidRPr="006335DE">
        <w:rPr>
          <w:rFonts w:ascii="Cambria" w:hAnsi="Cambria"/>
        </w:rPr>
        <w:t>ekonomi</w:t>
      </w:r>
      <w:proofErr w:type="spellEnd"/>
      <w:r w:rsidRPr="006335DE">
        <w:rPr>
          <w:rFonts w:ascii="Cambria" w:hAnsi="Cambria"/>
        </w:rPr>
        <w:t xml:space="preserve"> para </w:t>
      </w:r>
      <w:proofErr w:type="spellStart"/>
      <w:r w:rsidRPr="006335DE">
        <w:rPr>
          <w:rFonts w:ascii="Cambria" w:hAnsi="Cambria"/>
        </w:rPr>
        <w:t>warga</w:t>
      </w:r>
      <w:proofErr w:type="spellEnd"/>
      <w:r w:rsidRPr="006335DE">
        <w:rPr>
          <w:rFonts w:ascii="Cambria" w:hAnsi="Cambria"/>
        </w:rPr>
        <w:t xml:space="preserve"> yang </w:t>
      </w:r>
      <w:proofErr w:type="spellStart"/>
      <w:r w:rsidRPr="006335DE">
        <w:rPr>
          <w:rFonts w:ascii="Cambria" w:hAnsi="Cambria"/>
        </w:rPr>
        <w:t>kian</w:t>
      </w:r>
      <w:proofErr w:type="spellEnd"/>
      <w:r w:rsidRPr="006335DE">
        <w:rPr>
          <w:rFonts w:ascii="Cambria" w:hAnsi="Cambria"/>
        </w:rPr>
        <w:t xml:space="preserve"> </w:t>
      </w:r>
      <w:proofErr w:type="spellStart"/>
      <w:r w:rsidRPr="006335DE">
        <w:rPr>
          <w:rFonts w:ascii="Cambria" w:hAnsi="Cambria"/>
        </w:rPr>
        <w:t>komplek</w:t>
      </w:r>
      <w:proofErr w:type="spellEnd"/>
      <w:r w:rsidRPr="006335DE">
        <w:rPr>
          <w:rFonts w:ascii="Cambria" w:hAnsi="Cambria"/>
          <w:lang w:val="en-US"/>
        </w:rPr>
        <w:t>.</w:t>
      </w:r>
      <w:r w:rsidRPr="006335DE">
        <w:rPr>
          <w:rStyle w:val="FootnoteReference"/>
          <w:rFonts w:ascii="Cambria" w:hAnsi="Cambria"/>
          <w:lang w:val="en-US"/>
        </w:rPr>
        <w:footnoteReference w:id="40"/>
      </w:r>
      <w:r w:rsidR="006D240B">
        <w:rPr>
          <w:rFonts w:ascii="Cambria" w:hAnsi="Cambria"/>
          <w:lang w:val="en-US"/>
        </w:rPr>
        <w:t xml:space="preserve"> </w:t>
      </w:r>
      <w:proofErr w:type="spellStart"/>
      <w:r w:rsidRPr="006335DE">
        <w:rPr>
          <w:rFonts w:ascii="Cambria" w:hAnsi="Cambria"/>
          <w:lang w:val="en-US"/>
        </w:rPr>
        <w:t>Berdasarkan</w:t>
      </w:r>
      <w:proofErr w:type="spellEnd"/>
      <w:r w:rsidRPr="006335DE">
        <w:rPr>
          <w:rFonts w:ascii="Cambria" w:hAnsi="Cambria"/>
          <w:lang w:val="en-US"/>
        </w:rPr>
        <w:t xml:space="preserve"> </w:t>
      </w:r>
      <w:proofErr w:type="spellStart"/>
      <w:r w:rsidRPr="006335DE">
        <w:rPr>
          <w:rFonts w:ascii="Cambria" w:hAnsi="Cambria"/>
          <w:lang w:val="en-US"/>
        </w:rPr>
        <w:t>pengertian</w:t>
      </w:r>
      <w:proofErr w:type="spellEnd"/>
      <w:r w:rsidRPr="006335DE">
        <w:rPr>
          <w:rFonts w:ascii="Cambria" w:hAnsi="Cambria"/>
          <w:lang w:val="en-US"/>
        </w:rPr>
        <w:t xml:space="preserve"> </w:t>
      </w:r>
      <w:proofErr w:type="spellStart"/>
      <w:r w:rsidRPr="006335DE">
        <w:rPr>
          <w:rFonts w:ascii="Cambria" w:hAnsi="Cambria"/>
          <w:lang w:val="en-US"/>
        </w:rPr>
        <w:t>dari</w:t>
      </w:r>
      <w:proofErr w:type="spellEnd"/>
      <w:r w:rsidRPr="006335DE">
        <w:rPr>
          <w:rFonts w:ascii="Cambria" w:hAnsi="Cambria"/>
          <w:lang w:val="en-US"/>
        </w:rPr>
        <w:t xml:space="preserve"> </w:t>
      </w:r>
      <w:proofErr w:type="spellStart"/>
      <w:r w:rsidRPr="006335DE">
        <w:rPr>
          <w:rFonts w:ascii="Cambria" w:hAnsi="Cambria"/>
          <w:lang w:val="en-US"/>
        </w:rPr>
        <w:t>segi</w:t>
      </w:r>
      <w:proofErr w:type="spellEnd"/>
      <w:r w:rsidRPr="006335DE">
        <w:rPr>
          <w:rFonts w:ascii="Cambria" w:hAnsi="Cambria"/>
          <w:lang w:val="en-US"/>
        </w:rPr>
        <w:t xml:space="preserve"> </w:t>
      </w:r>
      <w:proofErr w:type="spellStart"/>
      <w:r w:rsidRPr="006335DE">
        <w:rPr>
          <w:rFonts w:ascii="Cambria" w:hAnsi="Cambria"/>
          <w:lang w:val="en-US"/>
        </w:rPr>
        <w:t>bahasa</w:t>
      </w:r>
      <w:proofErr w:type="spellEnd"/>
      <w:r w:rsidRPr="006335DE">
        <w:rPr>
          <w:rFonts w:ascii="Cambria" w:hAnsi="Cambria"/>
          <w:lang w:val="en-US"/>
        </w:rPr>
        <w:t xml:space="preserve">, </w:t>
      </w:r>
      <w:proofErr w:type="spellStart"/>
      <w:r w:rsidRPr="006335DE">
        <w:rPr>
          <w:rFonts w:ascii="Cambria" w:hAnsi="Cambria"/>
          <w:lang w:val="en-US"/>
        </w:rPr>
        <w:t>dapat</w:t>
      </w:r>
      <w:proofErr w:type="spellEnd"/>
      <w:r w:rsidRPr="006335DE">
        <w:rPr>
          <w:rFonts w:ascii="Cambria" w:hAnsi="Cambria"/>
          <w:lang w:val="en-US"/>
        </w:rPr>
        <w:t xml:space="preserve"> </w:t>
      </w:r>
      <w:proofErr w:type="spellStart"/>
      <w:r w:rsidRPr="006335DE">
        <w:rPr>
          <w:rFonts w:ascii="Cambria" w:hAnsi="Cambria"/>
          <w:lang w:val="en-US"/>
        </w:rPr>
        <w:t>dikemukakan</w:t>
      </w:r>
      <w:proofErr w:type="spellEnd"/>
      <w:r w:rsidRPr="006335DE">
        <w:rPr>
          <w:rFonts w:ascii="Cambria" w:hAnsi="Cambria"/>
          <w:lang w:val="en-US"/>
        </w:rPr>
        <w:t xml:space="preserve"> </w:t>
      </w:r>
      <w:proofErr w:type="spellStart"/>
      <w:r w:rsidRPr="006335DE">
        <w:rPr>
          <w:rFonts w:ascii="Cambria" w:hAnsi="Cambria"/>
          <w:lang w:val="en-US"/>
        </w:rPr>
        <w:t>bahwa</w:t>
      </w:r>
      <w:proofErr w:type="spellEnd"/>
      <w:r w:rsidRPr="006335DE">
        <w:rPr>
          <w:rFonts w:ascii="Cambria" w:hAnsi="Cambria"/>
          <w:lang w:val="en-US"/>
        </w:rPr>
        <w:t xml:space="preserve"> yang </w:t>
      </w:r>
      <w:proofErr w:type="spellStart"/>
      <w:r w:rsidRPr="006335DE">
        <w:rPr>
          <w:rFonts w:ascii="Cambria" w:hAnsi="Cambria"/>
          <w:lang w:val="en-US"/>
        </w:rPr>
        <w:t>dimaksud</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yang </w:t>
      </w:r>
      <w:proofErr w:type="spellStart"/>
      <w:r w:rsidRPr="006335DE">
        <w:rPr>
          <w:rFonts w:ascii="Cambria" w:hAnsi="Cambria"/>
          <w:lang w:val="en-US"/>
        </w:rPr>
        <w:t>relevan</w:t>
      </w:r>
      <w:proofErr w:type="spellEnd"/>
      <w:r w:rsidRPr="006335DE">
        <w:rPr>
          <w:rFonts w:ascii="Cambria" w:hAnsi="Cambria"/>
          <w:lang w:val="en-US"/>
        </w:rPr>
        <w:t xml:space="preserve"> </w:t>
      </w:r>
      <w:proofErr w:type="spellStart"/>
      <w:r w:rsidRPr="006335DE">
        <w:rPr>
          <w:rFonts w:ascii="Cambria" w:hAnsi="Cambria"/>
          <w:lang w:val="en-US"/>
        </w:rPr>
        <w:t>adalah</w:t>
      </w:r>
      <w:proofErr w:type="spellEnd"/>
      <w:r w:rsidRPr="006335DE">
        <w:rPr>
          <w:rFonts w:ascii="Cambria" w:hAnsi="Cambria"/>
          <w:lang w:val="en-US"/>
        </w:rPr>
        <w:t xml:space="preserve"> </w:t>
      </w:r>
      <w:proofErr w:type="spellStart"/>
      <w:r w:rsidRPr="006335DE">
        <w:rPr>
          <w:rFonts w:ascii="Cambria" w:hAnsi="Cambria"/>
          <w:lang w:val="en-US"/>
        </w:rPr>
        <w:t>pertimbangan</w:t>
      </w:r>
      <w:proofErr w:type="spellEnd"/>
      <w:r w:rsidRPr="006335DE">
        <w:rPr>
          <w:rFonts w:ascii="Cambria" w:hAnsi="Cambria"/>
          <w:lang w:val="en-US"/>
        </w:rPr>
        <w:t xml:space="preserve"> </w:t>
      </w:r>
      <w:proofErr w:type="spellStart"/>
      <w:r w:rsidRPr="006335DE">
        <w:rPr>
          <w:rFonts w:ascii="Cambria" w:hAnsi="Cambria"/>
          <w:lang w:val="en-US"/>
        </w:rPr>
        <w:t>sendiri</w:t>
      </w:r>
      <w:proofErr w:type="spellEnd"/>
      <w:r w:rsidRPr="006335DE">
        <w:rPr>
          <w:rFonts w:ascii="Cambria" w:hAnsi="Cambria"/>
          <w:lang w:val="en-US"/>
        </w:rPr>
        <w:t xml:space="preserve">, </w:t>
      </w:r>
      <w:proofErr w:type="spellStart"/>
      <w:r w:rsidRPr="006335DE">
        <w:rPr>
          <w:rFonts w:ascii="Cambria" w:hAnsi="Cambria"/>
          <w:lang w:val="en-US"/>
        </w:rPr>
        <w:t>wewenang</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melakukan</w:t>
      </w:r>
      <w:proofErr w:type="spellEnd"/>
      <w:r w:rsidRPr="006335DE">
        <w:rPr>
          <w:rFonts w:ascii="Cambria" w:hAnsi="Cambria"/>
          <w:lang w:val="en-US"/>
        </w:rPr>
        <w:t xml:space="preserve"> </w:t>
      </w:r>
      <w:proofErr w:type="spellStart"/>
      <w:r w:rsidRPr="006335DE">
        <w:rPr>
          <w:rFonts w:ascii="Cambria" w:hAnsi="Cambria"/>
          <w:lang w:val="en-US"/>
        </w:rPr>
        <w:t>tindakan</w:t>
      </w:r>
      <w:proofErr w:type="spellEnd"/>
      <w:r w:rsidRPr="006335DE">
        <w:rPr>
          <w:rFonts w:ascii="Cambria" w:hAnsi="Cambria"/>
          <w:lang w:val="en-US"/>
        </w:rPr>
        <w:t xml:space="preserve"> </w:t>
      </w:r>
      <w:proofErr w:type="spellStart"/>
      <w:r w:rsidRPr="006335DE">
        <w:rPr>
          <w:rFonts w:ascii="Cambria" w:hAnsi="Cambria"/>
          <w:lang w:val="en-US"/>
        </w:rPr>
        <w:t>berdasarkan</w:t>
      </w:r>
      <w:proofErr w:type="spellEnd"/>
      <w:r w:rsidRPr="006335DE">
        <w:rPr>
          <w:rFonts w:ascii="Cambria" w:hAnsi="Cambria"/>
          <w:lang w:val="en-US"/>
        </w:rPr>
        <w:t xml:space="preserve"> </w:t>
      </w:r>
      <w:proofErr w:type="spellStart"/>
      <w:r w:rsidRPr="006335DE">
        <w:rPr>
          <w:rFonts w:ascii="Cambria" w:hAnsi="Cambria"/>
          <w:lang w:val="en-US"/>
        </w:rPr>
        <w:t>kebijakan</w:t>
      </w:r>
      <w:proofErr w:type="spellEnd"/>
      <w:r w:rsidRPr="006335DE">
        <w:rPr>
          <w:rFonts w:ascii="Cambria" w:hAnsi="Cambria"/>
          <w:lang w:val="en-US"/>
        </w:rPr>
        <w:t xml:space="preserve"> </w:t>
      </w:r>
      <w:proofErr w:type="spellStart"/>
      <w:r w:rsidRPr="006335DE">
        <w:rPr>
          <w:rFonts w:ascii="Cambria" w:hAnsi="Cambria"/>
          <w:lang w:val="en-US"/>
        </w:rPr>
        <w:t>sendiri</w:t>
      </w:r>
      <w:proofErr w:type="spellEnd"/>
      <w:r w:rsidRPr="006335DE">
        <w:rPr>
          <w:rFonts w:ascii="Cambria" w:hAnsi="Cambria"/>
          <w:lang w:val="en-US"/>
        </w:rPr>
        <w:t xml:space="preserve">, </w:t>
      </w:r>
      <w:proofErr w:type="spellStart"/>
      <w:r w:rsidRPr="006335DE">
        <w:rPr>
          <w:rFonts w:ascii="Cambria" w:hAnsi="Cambria"/>
          <w:lang w:val="en-US"/>
        </w:rPr>
        <w:t>pertimbangan</w:t>
      </w:r>
      <w:proofErr w:type="spellEnd"/>
      <w:r w:rsidRPr="006335DE">
        <w:rPr>
          <w:rFonts w:ascii="Cambria" w:hAnsi="Cambria"/>
          <w:lang w:val="en-US"/>
        </w:rPr>
        <w:t xml:space="preserve"> </w:t>
      </w:r>
      <w:proofErr w:type="spellStart"/>
      <w:r w:rsidRPr="006335DE">
        <w:rPr>
          <w:rFonts w:ascii="Cambria" w:hAnsi="Cambria"/>
          <w:lang w:val="en-US"/>
        </w:rPr>
        <w:t>seorang</w:t>
      </w:r>
      <w:proofErr w:type="spellEnd"/>
      <w:r w:rsidRPr="006335DE">
        <w:rPr>
          <w:rFonts w:ascii="Cambria" w:hAnsi="Cambria"/>
          <w:lang w:val="en-US"/>
        </w:rPr>
        <w:t xml:space="preserve"> </w:t>
      </w:r>
      <w:proofErr w:type="spellStart"/>
      <w:r w:rsidRPr="006335DE">
        <w:rPr>
          <w:rFonts w:ascii="Cambria" w:hAnsi="Cambria"/>
          <w:lang w:val="en-US"/>
        </w:rPr>
        <w:t>pejabat</w:t>
      </w:r>
      <w:proofErr w:type="spellEnd"/>
      <w:r w:rsidRPr="006335DE">
        <w:rPr>
          <w:rFonts w:ascii="Cambria" w:hAnsi="Cambria"/>
          <w:lang w:val="en-US"/>
        </w:rPr>
        <w:t xml:space="preserve"> </w:t>
      </w:r>
      <w:proofErr w:type="spellStart"/>
      <w:r w:rsidRPr="006335DE">
        <w:rPr>
          <w:rFonts w:ascii="Cambria" w:hAnsi="Cambria"/>
          <w:lang w:val="en-US"/>
        </w:rPr>
        <w:t>publik</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melaksanakan</w:t>
      </w:r>
      <w:proofErr w:type="spellEnd"/>
      <w:r w:rsidRPr="006335DE">
        <w:rPr>
          <w:rFonts w:ascii="Cambria" w:hAnsi="Cambria"/>
          <w:lang w:val="en-US"/>
        </w:rPr>
        <w:t xml:space="preserve"> </w:t>
      </w:r>
      <w:proofErr w:type="spellStart"/>
      <w:r w:rsidRPr="006335DE">
        <w:rPr>
          <w:rFonts w:ascii="Cambria" w:hAnsi="Cambria"/>
          <w:lang w:val="en-US"/>
        </w:rPr>
        <w:t>tugasnya</w:t>
      </w:r>
      <w:proofErr w:type="spellEnd"/>
      <w:r w:rsidRPr="006335DE">
        <w:rPr>
          <w:rFonts w:ascii="Cambria" w:hAnsi="Cambria"/>
          <w:lang w:val="en-US"/>
        </w:rPr>
        <w:t xml:space="preserve">, dan </w:t>
      </w:r>
      <w:proofErr w:type="spellStart"/>
      <w:r w:rsidRPr="006335DE">
        <w:rPr>
          <w:rFonts w:ascii="Cambria" w:hAnsi="Cambria"/>
          <w:lang w:val="en-US"/>
        </w:rPr>
        <w:t>kekuasaan</w:t>
      </w:r>
      <w:proofErr w:type="spellEnd"/>
      <w:r w:rsidRPr="006335DE">
        <w:rPr>
          <w:rFonts w:ascii="Cambria" w:hAnsi="Cambria"/>
          <w:lang w:val="en-US"/>
        </w:rPr>
        <w:t xml:space="preserve"> </w:t>
      </w:r>
      <w:proofErr w:type="spellStart"/>
      <w:r w:rsidRPr="006335DE">
        <w:rPr>
          <w:rFonts w:ascii="Cambria" w:hAnsi="Cambria"/>
          <w:lang w:val="en-US"/>
        </w:rPr>
        <w:t>seseorang</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mengambil</w:t>
      </w:r>
      <w:proofErr w:type="spellEnd"/>
      <w:r w:rsidRPr="006335DE">
        <w:rPr>
          <w:rFonts w:ascii="Cambria" w:hAnsi="Cambria"/>
          <w:lang w:val="en-US"/>
        </w:rPr>
        <w:t xml:space="preserve"> </w:t>
      </w:r>
      <w:proofErr w:type="spellStart"/>
      <w:r w:rsidRPr="006335DE">
        <w:rPr>
          <w:rFonts w:ascii="Cambria" w:hAnsi="Cambria"/>
          <w:lang w:val="en-US"/>
        </w:rPr>
        <w:t>pilihan</w:t>
      </w:r>
      <w:proofErr w:type="spellEnd"/>
      <w:r w:rsidRPr="006335DE">
        <w:rPr>
          <w:rFonts w:ascii="Cambria" w:hAnsi="Cambria"/>
          <w:lang w:val="en-US"/>
        </w:rPr>
        <w:t xml:space="preserve"> </w:t>
      </w:r>
      <w:proofErr w:type="spellStart"/>
      <w:r w:rsidRPr="006335DE">
        <w:rPr>
          <w:rFonts w:ascii="Cambria" w:hAnsi="Cambria"/>
          <w:lang w:val="en-US"/>
        </w:rPr>
        <w:t>melakukan</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tidak</w:t>
      </w:r>
      <w:proofErr w:type="spellEnd"/>
      <w:r w:rsidRPr="006335DE">
        <w:rPr>
          <w:rFonts w:ascii="Cambria" w:hAnsi="Cambria"/>
          <w:lang w:val="en-US"/>
        </w:rPr>
        <w:t xml:space="preserve"> </w:t>
      </w:r>
      <w:proofErr w:type="spellStart"/>
      <w:r w:rsidRPr="006335DE">
        <w:rPr>
          <w:rFonts w:ascii="Cambria" w:hAnsi="Cambria"/>
          <w:lang w:val="en-US"/>
        </w:rPr>
        <w:t>melakukan</w:t>
      </w:r>
      <w:proofErr w:type="spellEnd"/>
      <w:r w:rsidRPr="006335DE">
        <w:rPr>
          <w:rFonts w:ascii="Cambria" w:hAnsi="Cambria"/>
          <w:lang w:val="en-US"/>
        </w:rPr>
        <w:t xml:space="preserve"> </w:t>
      </w:r>
      <w:proofErr w:type="spellStart"/>
      <w:r w:rsidRPr="006335DE">
        <w:rPr>
          <w:rFonts w:ascii="Cambria" w:hAnsi="Cambria"/>
          <w:lang w:val="en-US"/>
        </w:rPr>
        <w:t>tindakan</w:t>
      </w:r>
      <w:proofErr w:type="spellEnd"/>
      <w:r w:rsidRPr="006335DE">
        <w:rPr>
          <w:rFonts w:ascii="Cambria" w:hAnsi="Cambria"/>
          <w:lang w:val="en-US"/>
        </w:rPr>
        <w:t>.</w:t>
      </w:r>
      <w:r w:rsidRPr="006335DE">
        <w:rPr>
          <w:rStyle w:val="FootnoteReference"/>
          <w:rFonts w:ascii="Cambria" w:hAnsi="Cambria"/>
          <w:lang w:val="en-US"/>
        </w:rPr>
        <w:footnoteReference w:id="41"/>
      </w:r>
      <w:r w:rsidRPr="006335DE">
        <w:rPr>
          <w:rFonts w:ascii="Cambria" w:hAnsi="Cambria"/>
          <w:lang w:val="en-US"/>
        </w:rPr>
        <w:t xml:space="preserve"> </w:t>
      </w:r>
      <w:proofErr w:type="spellStart"/>
      <w:r w:rsidRPr="006335DE">
        <w:rPr>
          <w:rFonts w:ascii="Cambria" w:hAnsi="Cambria"/>
        </w:rPr>
        <w:t>Diskresi</w:t>
      </w:r>
      <w:proofErr w:type="spellEnd"/>
      <w:r w:rsidRPr="006335DE">
        <w:rPr>
          <w:rFonts w:ascii="Cambria" w:hAnsi="Cambria"/>
        </w:rPr>
        <w:t xml:space="preserve"> </w:t>
      </w:r>
      <w:proofErr w:type="spellStart"/>
      <w:r w:rsidRPr="006335DE">
        <w:rPr>
          <w:rFonts w:ascii="Cambria" w:hAnsi="Cambria"/>
        </w:rPr>
        <w:t>sendiri</w:t>
      </w:r>
      <w:proofErr w:type="spellEnd"/>
      <w:r w:rsidRPr="006335DE">
        <w:rPr>
          <w:rFonts w:ascii="Cambria" w:hAnsi="Cambria"/>
        </w:rPr>
        <w:t xml:space="preserve"> </w:t>
      </w:r>
      <w:proofErr w:type="spellStart"/>
      <w:r w:rsidRPr="006335DE">
        <w:rPr>
          <w:rFonts w:ascii="Cambria" w:hAnsi="Cambria"/>
        </w:rPr>
        <w:t>diartikan</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salah </w:t>
      </w:r>
      <w:proofErr w:type="spellStart"/>
      <w:r w:rsidRPr="006335DE">
        <w:rPr>
          <w:rFonts w:ascii="Cambria" w:hAnsi="Cambria"/>
        </w:rPr>
        <w:t>satu</w:t>
      </w:r>
      <w:proofErr w:type="spellEnd"/>
      <w:r w:rsidRPr="006335DE">
        <w:rPr>
          <w:rFonts w:ascii="Cambria" w:hAnsi="Cambria"/>
        </w:rPr>
        <w:t xml:space="preserve"> </w:t>
      </w:r>
      <w:proofErr w:type="spellStart"/>
      <w:r w:rsidRPr="006335DE">
        <w:rPr>
          <w:rFonts w:ascii="Cambria" w:hAnsi="Cambria"/>
        </w:rPr>
        <w:t>sarana</w:t>
      </w:r>
      <w:proofErr w:type="spellEnd"/>
      <w:r w:rsidRPr="006335DE">
        <w:rPr>
          <w:rFonts w:ascii="Cambria" w:hAnsi="Cambria"/>
        </w:rPr>
        <w:t xml:space="preserve"> yang </w:t>
      </w:r>
      <w:proofErr w:type="spellStart"/>
      <w:r w:rsidRPr="006335DE">
        <w:rPr>
          <w:rFonts w:ascii="Cambria" w:hAnsi="Cambria"/>
        </w:rPr>
        <w:t>memberikan</w:t>
      </w:r>
      <w:proofErr w:type="spellEnd"/>
      <w:r w:rsidRPr="006335DE">
        <w:rPr>
          <w:rFonts w:ascii="Cambria" w:hAnsi="Cambria"/>
        </w:rPr>
        <w:t xml:space="preserve"> </w:t>
      </w:r>
      <w:proofErr w:type="spellStart"/>
      <w:r w:rsidRPr="006335DE">
        <w:rPr>
          <w:rFonts w:ascii="Cambria" w:hAnsi="Cambria"/>
        </w:rPr>
        <w:t>ruang</w:t>
      </w:r>
      <w:proofErr w:type="spellEnd"/>
      <w:r w:rsidRPr="006335DE">
        <w:rPr>
          <w:rFonts w:ascii="Cambria" w:hAnsi="Cambria"/>
        </w:rPr>
        <w:t xml:space="preserve"> </w:t>
      </w:r>
      <w:proofErr w:type="spellStart"/>
      <w:r w:rsidRPr="006335DE">
        <w:rPr>
          <w:rFonts w:ascii="Cambria" w:hAnsi="Cambria"/>
        </w:rPr>
        <w:t>bergerak</w:t>
      </w:r>
      <w:proofErr w:type="spellEnd"/>
      <w:r w:rsidRPr="006335DE">
        <w:rPr>
          <w:rFonts w:ascii="Cambria" w:hAnsi="Cambria"/>
        </w:rPr>
        <w:t xml:space="preserve"> </w:t>
      </w:r>
      <w:proofErr w:type="spellStart"/>
      <w:r w:rsidRPr="006335DE">
        <w:rPr>
          <w:rFonts w:ascii="Cambria" w:hAnsi="Cambria"/>
        </w:rPr>
        <w:t>bagi</w:t>
      </w:r>
      <w:proofErr w:type="spellEnd"/>
      <w:r w:rsidRPr="006335DE">
        <w:rPr>
          <w:rFonts w:ascii="Cambria" w:hAnsi="Cambria"/>
        </w:rPr>
        <w:t xml:space="preserve"> </w:t>
      </w:r>
      <w:proofErr w:type="spellStart"/>
      <w:r w:rsidRPr="006335DE">
        <w:rPr>
          <w:rFonts w:ascii="Cambria" w:hAnsi="Cambria"/>
        </w:rPr>
        <w:t>pejabat</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badan-badan </w:t>
      </w:r>
      <w:proofErr w:type="spellStart"/>
      <w:r w:rsidRPr="006335DE">
        <w:rPr>
          <w:rFonts w:ascii="Cambria" w:hAnsi="Cambria"/>
        </w:rPr>
        <w:t>administrasi</w:t>
      </w:r>
      <w:proofErr w:type="spellEnd"/>
      <w:r w:rsidRPr="006335DE">
        <w:rPr>
          <w:rFonts w:ascii="Cambria" w:hAnsi="Cambria"/>
        </w:rPr>
        <w:t xml:space="preserve"> negara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melakukan</w:t>
      </w:r>
      <w:proofErr w:type="spellEnd"/>
      <w:r w:rsidRPr="006335DE">
        <w:rPr>
          <w:rFonts w:ascii="Cambria" w:hAnsi="Cambria"/>
        </w:rPr>
        <w:t xml:space="preserve"> </w:t>
      </w:r>
      <w:proofErr w:type="spellStart"/>
      <w:r w:rsidRPr="006335DE">
        <w:rPr>
          <w:rFonts w:ascii="Cambria" w:hAnsi="Cambria"/>
        </w:rPr>
        <w:t>tindankan</w:t>
      </w:r>
      <w:proofErr w:type="spellEnd"/>
      <w:r w:rsidRPr="006335DE">
        <w:rPr>
          <w:rFonts w:ascii="Cambria" w:hAnsi="Cambria"/>
        </w:rPr>
        <w:t xml:space="preserve"> </w:t>
      </w:r>
      <w:proofErr w:type="spellStart"/>
      <w:r w:rsidRPr="006335DE">
        <w:rPr>
          <w:rFonts w:ascii="Cambria" w:hAnsi="Cambria"/>
        </w:rPr>
        <w:t>tanpa</w:t>
      </w:r>
      <w:proofErr w:type="spellEnd"/>
      <w:r w:rsidRPr="006335DE">
        <w:rPr>
          <w:rFonts w:ascii="Cambria" w:hAnsi="Cambria"/>
        </w:rPr>
        <w:t xml:space="preserve"> </w:t>
      </w:r>
      <w:proofErr w:type="spellStart"/>
      <w:r w:rsidRPr="006335DE">
        <w:rPr>
          <w:rFonts w:ascii="Cambria" w:hAnsi="Cambria"/>
        </w:rPr>
        <w:t>harus</w:t>
      </w:r>
      <w:proofErr w:type="spellEnd"/>
      <w:r w:rsidRPr="006335DE">
        <w:rPr>
          <w:rFonts w:ascii="Cambria" w:hAnsi="Cambria"/>
        </w:rPr>
        <w:t xml:space="preserve"> </w:t>
      </w:r>
      <w:proofErr w:type="spellStart"/>
      <w:r w:rsidRPr="006335DE">
        <w:rPr>
          <w:rFonts w:ascii="Cambria" w:hAnsi="Cambria"/>
        </w:rPr>
        <w:t>terikat</w:t>
      </w:r>
      <w:proofErr w:type="spellEnd"/>
      <w:r w:rsidRPr="006335DE">
        <w:rPr>
          <w:rFonts w:ascii="Cambria" w:hAnsi="Cambria"/>
        </w:rPr>
        <w:t xml:space="preserve"> </w:t>
      </w:r>
      <w:proofErr w:type="spellStart"/>
      <w:r w:rsidRPr="006335DE">
        <w:rPr>
          <w:rFonts w:ascii="Cambria" w:hAnsi="Cambria"/>
        </w:rPr>
        <w:t>sepenuhnya</w:t>
      </w:r>
      <w:proofErr w:type="spellEnd"/>
      <w:r w:rsidRPr="006335DE">
        <w:rPr>
          <w:rFonts w:ascii="Cambria" w:hAnsi="Cambria"/>
        </w:rPr>
        <w:t xml:space="preserve"> pada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tindakan</w:t>
      </w:r>
      <w:proofErr w:type="spellEnd"/>
      <w:r w:rsidRPr="006335DE">
        <w:rPr>
          <w:rFonts w:ascii="Cambria" w:hAnsi="Cambria"/>
        </w:rPr>
        <w:t xml:space="preserve"> yang </w:t>
      </w:r>
      <w:proofErr w:type="spellStart"/>
      <w:r w:rsidRPr="006335DE">
        <w:rPr>
          <w:rFonts w:ascii="Cambria" w:hAnsi="Cambria"/>
        </w:rPr>
        <w:t>dilakukan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mengutamakan</w:t>
      </w:r>
      <w:proofErr w:type="spellEnd"/>
      <w:r w:rsidRPr="006335DE">
        <w:rPr>
          <w:rFonts w:ascii="Cambria" w:hAnsi="Cambria"/>
        </w:rPr>
        <w:t xml:space="preserve"> </w:t>
      </w:r>
      <w:proofErr w:type="spellStart"/>
      <w:r w:rsidRPr="006335DE">
        <w:rPr>
          <w:rFonts w:ascii="Cambria" w:hAnsi="Cambria"/>
        </w:rPr>
        <w:t>pencapaian</w:t>
      </w:r>
      <w:proofErr w:type="spellEnd"/>
      <w:r w:rsidRPr="006335DE">
        <w:rPr>
          <w:rFonts w:ascii="Cambria" w:hAnsi="Cambria"/>
        </w:rPr>
        <w:t xml:space="preserve"> </w:t>
      </w:r>
      <w:proofErr w:type="spellStart"/>
      <w:r w:rsidRPr="006335DE">
        <w:rPr>
          <w:rFonts w:ascii="Cambria" w:hAnsi="Cambria"/>
        </w:rPr>
        <w:t>tujuan</w:t>
      </w:r>
      <w:proofErr w:type="spellEnd"/>
      <w:r w:rsidRPr="006335DE">
        <w:rPr>
          <w:rFonts w:ascii="Cambria" w:hAnsi="Cambria"/>
        </w:rPr>
        <w:t xml:space="preserve"> (</w:t>
      </w:r>
      <w:proofErr w:type="spellStart"/>
      <w:r w:rsidRPr="006335DE">
        <w:rPr>
          <w:rFonts w:ascii="Cambria" w:hAnsi="Cambria"/>
          <w:i/>
          <w:iCs/>
        </w:rPr>
        <w:t>doelmatigheid</w:t>
      </w:r>
      <w:proofErr w:type="spellEnd"/>
      <w:r w:rsidRPr="006335DE">
        <w:rPr>
          <w:rFonts w:ascii="Cambria" w:hAnsi="Cambria"/>
        </w:rPr>
        <w:t xml:space="preserve">) </w:t>
      </w:r>
      <w:proofErr w:type="spellStart"/>
      <w:r w:rsidRPr="006335DE">
        <w:rPr>
          <w:rFonts w:ascii="Cambria" w:hAnsi="Cambria"/>
        </w:rPr>
        <w:t>daripada</w:t>
      </w:r>
      <w:proofErr w:type="spellEnd"/>
      <w:r w:rsidRPr="006335DE">
        <w:rPr>
          <w:rFonts w:ascii="Cambria" w:hAnsi="Cambria"/>
        </w:rPr>
        <w:t xml:space="preserve"> </w:t>
      </w:r>
      <w:proofErr w:type="spellStart"/>
      <w:r w:rsidRPr="006335DE">
        <w:rPr>
          <w:rFonts w:ascii="Cambria" w:hAnsi="Cambria"/>
        </w:rPr>
        <w:t>sesuai</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yang </w:t>
      </w:r>
      <w:proofErr w:type="spellStart"/>
      <w:r w:rsidRPr="006335DE">
        <w:rPr>
          <w:rFonts w:ascii="Cambria" w:hAnsi="Cambria"/>
        </w:rPr>
        <w:t>berlaku</w:t>
      </w:r>
      <w:proofErr w:type="spellEnd"/>
      <w:r w:rsidRPr="006335DE">
        <w:rPr>
          <w:rFonts w:ascii="Cambria" w:hAnsi="Cambria"/>
        </w:rPr>
        <w:t xml:space="preserve"> (</w:t>
      </w:r>
      <w:proofErr w:type="spellStart"/>
      <w:r w:rsidRPr="006335DE">
        <w:rPr>
          <w:rFonts w:ascii="Cambria" w:hAnsi="Cambria"/>
          <w:i/>
          <w:iCs/>
        </w:rPr>
        <w:t>rechtmatigheid</w:t>
      </w:r>
      <w:proofErr w:type="spellEnd"/>
      <w:r w:rsidRPr="006335DE">
        <w:rPr>
          <w:rFonts w:ascii="Cambria" w:hAnsi="Cambria"/>
        </w:rPr>
        <w:t>).</w:t>
      </w:r>
      <w:r w:rsidRPr="006335DE">
        <w:rPr>
          <w:rStyle w:val="FootnoteReference"/>
          <w:rFonts w:ascii="Cambria" w:hAnsi="Cambria"/>
        </w:rPr>
        <w:footnoteReference w:id="42"/>
      </w:r>
    </w:p>
    <w:p w14:paraId="604B6CCE" w14:textId="0C926579" w:rsidR="006335DE" w:rsidRDefault="006335DE" w:rsidP="00DD249E">
      <w:pPr>
        <w:widowControl w:val="0"/>
        <w:ind w:left="426" w:firstLine="708"/>
        <w:jc w:val="both"/>
        <w:rPr>
          <w:rFonts w:ascii="Cambria" w:hAnsi="Cambria"/>
          <w:lang w:val="en-US"/>
        </w:rPr>
      </w:pPr>
      <w:r w:rsidRPr="006335DE">
        <w:rPr>
          <w:rFonts w:ascii="Cambria" w:hAnsi="Cambria"/>
        </w:rPr>
        <w:t xml:space="preserve">Ada </w:t>
      </w:r>
      <w:proofErr w:type="spellStart"/>
      <w:r w:rsidRPr="006335DE">
        <w:rPr>
          <w:rFonts w:ascii="Cambria" w:hAnsi="Cambria"/>
        </w:rPr>
        <w:t>beberapa</w:t>
      </w:r>
      <w:proofErr w:type="spellEnd"/>
      <w:r w:rsidRPr="006335DE">
        <w:rPr>
          <w:rFonts w:ascii="Cambria" w:hAnsi="Cambria"/>
        </w:rPr>
        <w:t xml:space="preserve"> </w:t>
      </w:r>
      <w:proofErr w:type="spellStart"/>
      <w:r w:rsidRPr="006335DE">
        <w:rPr>
          <w:rFonts w:ascii="Cambria" w:hAnsi="Cambria"/>
        </w:rPr>
        <w:t>pakar</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lang w:val="en-US"/>
        </w:rPr>
        <w:t xml:space="preserve"> yang </w:t>
      </w:r>
      <w:proofErr w:type="spellStart"/>
      <w:r w:rsidRPr="006335DE">
        <w:rPr>
          <w:rFonts w:ascii="Cambria" w:hAnsi="Cambria"/>
          <w:lang w:val="en-US"/>
        </w:rPr>
        <w:t>lainnya</w:t>
      </w:r>
      <w:proofErr w:type="spellEnd"/>
      <w:r w:rsidRPr="006335DE">
        <w:rPr>
          <w:rFonts w:ascii="Cambria" w:hAnsi="Cambria"/>
        </w:rPr>
        <w:t xml:space="preserve"> yang </w:t>
      </w:r>
      <w:proofErr w:type="spellStart"/>
      <w:r w:rsidRPr="006335DE">
        <w:rPr>
          <w:rFonts w:ascii="Cambria" w:hAnsi="Cambria"/>
        </w:rPr>
        <w:t>memberikan</w:t>
      </w:r>
      <w:proofErr w:type="spellEnd"/>
      <w:r w:rsidRPr="006335DE">
        <w:rPr>
          <w:rFonts w:ascii="Cambria" w:hAnsi="Cambria"/>
        </w:rPr>
        <w:t xml:space="preserve"> </w:t>
      </w:r>
      <w:proofErr w:type="spellStart"/>
      <w:r w:rsidRPr="006335DE">
        <w:rPr>
          <w:rFonts w:ascii="Cambria" w:hAnsi="Cambria"/>
        </w:rPr>
        <w:t>definisi</w:t>
      </w:r>
      <w:proofErr w:type="spellEnd"/>
      <w:r w:rsidRPr="006335DE">
        <w:rPr>
          <w:rFonts w:ascii="Cambria" w:hAnsi="Cambria"/>
        </w:rPr>
        <w:t xml:space="preserve"> </w:t>
      </w:r>
      <w:proofErr w:type="spellStart"/>
      <w:r w:rsidRPr="006335DE">
        <w:rPr>
          <w:rFonts w:ascii="Cambria" w:hAnsi="Cambria"/>
        </w:rPr>
        <w:t>diskresi</w:t>
      </w:r>
      <w:proofErr w:type="spellEnd"/>
      <w:r w:rsidRPr="006335DE">
        <w:rPr>
          <w:rFonts w:ascii="Cambria" w:hAnsi="Cambria"/>
          <w:lang w:val="en-US"/>
        </w:rPr>
        <w:t xml:space="preserve">, </w:t>
      </w:r>
      <w:proofErr w:type="spellStart"/>
      <w:r w:rsidRPr="006335DE">
        <w:rPr>
          <w:rFonts w:ascii="Cambria" w:hAnsi="Cambria"/>
        </w:rPr>
        <w:t>diantaranya</w:t>
      </w:r>
      <w:proofErr w:type="spellEnd"/>
      <w:r w:rsidRPr="006335DE">
        <w:rPr>
          <w:rFonts w:ascii="Cambria" w:hAnsi="Cambria"/>
        </w:rPr>
        <w:t xml:space="preserve"> S. </w:t>
      </w:r>
      <w:proofErr w:type="spellStart"/>
      <w:r w:rsidRPr="006335DE">
        <w:rPr>
          <w:rFonts w:ascii="Cambria" w:hAnsi="Cambria"/>
        </w:rPr>
        <w:t>Prajudi</w:t>
      </w:r>
      <w:proofErr w:type="spellEnd"/>
      <w:r w:rsidRPr="006335DE">
        <w:rPr>
          <w:rFonts w:ascii="Cambria" w:hAnsi="Cambria"/>
        </w:rPr>
        <w:t xml:space="preserve"> </w:t>
      </w:r>
      <w:proofErr w:type="spellStart"/>
      <w:r w:rsidRPr="006335DE">
        <w:rPr>
          <w:rFonts w:ascii="Cambria" w:hAnsi="Cambria"/>
        </w:rPr>
        <w:t>Atmosudirjo</w:t>
      </w:r>
      <w:proofErr w:type="spellEnd"/>
      <w:r w:rsidRPr="006335DE">
        <w:rPr>
          <w:rFonts w:ascii="Cambria" w:hAnsi="Cambria"/>
        </w:rPr>
        <w:t xml:space="preserve"> yang </w:t>
      </w:r>
      <w:proofErr w:type="spellStart"/>
      <w:r w:rsidRPr="006335DE">
        <w:rPr>
          <w:rFonts w:ascii="Cambria" w:hAnsi="Cambria"/>
        </w:rPr>
        <w:t>mendefinisikan</w:t>
      </w:r>
      <w:proofErr w:type="spellEnd"/>
      <w:r w:rsidRPr="006335DE">
        <w:rPr>
          <w:rFonts w:ascii="Cambria" w:hAnsi="Cambria"/>
        </w:rPr>
        <w:t xml:space="preserve"> </w:t>
      </w:r>
      <w:proofErr w:type="spellStart"/>
      <w:r w:rsidRPr="006335DE">
        <w:rPr>
          <w:rFonts w:ascii="Cambria" w:hAnsi="Cambria"/>
        </w:rPr>
        <w:t>diskresi</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kebebasan</w:t>
      </w:r>
      <w:proofErr w:type="spellEnd"/>
      <w:r w:rsidRPr="006335DE">
        <w:rPr>
          <w:rFonts w:ascii="Cambria" w:hAnsi="Cambria"/>
        </w:rPr>
        <w:t xml:space="preserve"> </w:t>
      </w:r>
      <w:proofErr w:type="spellStart"/>
      <w:r w:rsidRPr="006335DE">
        <w:rPr>
          <w:rFonts w:ascii="Cambria" w:hAnsi="Cambria"/>
        </w:rPr>
        <w:t>bertindak</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mengambil</w:t>
      </w:r>
      <w:proofErr w:type="spellEnd"/>
      <w:r w:rsidRPr="006335DE">
        <w:rPr>
          <w:rFonts w:ascii="Cambria" w:hAnsi="Cambria"/>
        </w:rPr>
        <w:t xml:space="preserve"> </w:t>
      </w:r>
      <w:proofErr w:type="spellStart"/>
      <w:r w:rsidRPr="006335DE">
        <w:rPr>
          <w:rFonts w:ascii="Cambria" w:hAnsi="Cambria"/>
        </w:rPr>
        <w:t>keputusan</w:t>
      </w:r>
      <w:proofErr w:type="spellEnd"/>
      <w:r w:rsidRPr="006335DE">
        <w:rPr>
          <w:rFonts w:ascii="Cambria" w:hAnsi="Cambria"/>
        </w:rPr>
        <w:t xml:space="preserve"> </w:t>
      </w:r>
      <w:proofErr w:type="spellStart"/>
      <w:r w:rsidRPr="006335DE">
        <w:rPr>
          <w:rFonts w:ascii="Cambria" w:hAnsi="Cambria"/>
        </w:rPr>
        <w:t>dari</w:t>
      </w:r>
      <w:proofErr w:type="spellEnd"/>
      <w:r w:rsidRPr="006335DE">
        <w:rPr>
          <w:rFonts w:ascii="Cambria" w:hAnsi="Cambria"/>
        </w:rPr>
        <w:t xml:space="preserve"> para </w:t>
      </w:r>
      <w:proofErr w:type="spellStart"/>
      <w:r w:rsidRPr="006335DE">
        <w:rPr>
          <w:rFonts w:ascii="Cambria" w:hAnsi="Cambria"/>
        </w:rPr>
        <w:t>pejabat</w:t>
      </w:r>
      <w:proofErr w:type="spellEnd"/>
      <w:r w:rsidRPr="006335DE">
        <w:rPr>
          <w:rFonts w:ascii="Cambria" w:hAnsi="Cambria"/>
        </w:rPr>
        <w:t xml:space="preserve"> </w:t>
      </w:r>
      <w:proofErr w:type="spellStart"/>
      <w:r w:rsidRPr="006335DE">
        <w:rPr>
          <w:rFonts w:ascii="Cambria" w:hAnsi="Cambria"/>
        </w:rPr>
        <w:t>administrasi</w:t>
      </w:r>
      <w:proofErr w:type="spellEnd"/>
      <w:r w:rsidRPr="006335DE">
        <w:rPr>
          <w:rFonts w:ascii="Cambria" w:hAnsi="Cambria"/>
        </w:rPr>
        <w:t xml:space="preserve"> negara yang </w:t>
      </w:r>
      <w:proofErr w:type="spellStart"/>
      <w:r w:rsidRPr="006335DE">
        <w:rPr>
          <w:rFonts w:ascii="Cambria" w:hAnsi="Cambria"/>
        </w:rPr>
        <w:t>berwenang</w:t>
      </w:r>
      <w:proofErr w:type="spellEnd"/>
      <w:r w:rsidRPr="006335DE">
        <w:rPr>
          <w:rFonts w:ascii="Cambria" w:hAnsi="Cambria"/>
        </w:rPr>
        <w:t xml:space="preserve"> </w:t>
      </w:r>
      <w:proofErr w:type="spellStart"/>
      <w:r w:rsidRPr="006335DE">
        <w:rPr>
          <w:rFonts w:ascii="Cambria" w:hAnsi="Cambria"/>
        </w:rPr>
        <w:t>menurut</w:t>
      </w:r>
      <w:proofErr w:type="spellEnd"/>
      <w:r w:rsidRPr="006335DE">
        <w:rPr>
          <w:rFonts w:ascii="Cambria" w:hAnsi="Cambria"/>
        </w:rPr>
        <w:t xml:space="preserve"> </w:t>
      </w:r>
      <w:proofErr w:type="spellStart"/>
      <w:r w:rsidRPr="006335DE">
        <w:rPr>
          <w:rFonts w:ascii="Cambria" w:hAnsi="Cambria"/>
        </w:rPr>
        <w:t>pendapat</w:t>
      </w:r>
      <w:proofErr w:type="spellEnd"/>
      <w:r w:rsidRPr="006335DE">
        <w:rPr>
          <w:rFonts w:ascii="Cambria" w:hAnsi="Cambria"/>
        </w:rPr>
        <w:t xml:space="preserve"> </w:t>
      </w:r>
      <w:proofErr w:type="spellStart"/>
      <w:r w:rsidRPr="006335DE">
        <w:rPr>
          <w:rFonts w:ascii="Cambria" w:hAnsi="Cambria"/>
        </w:rPr>
        <w:t>sendiri</w:t>
      </w:r>
      <w:proofErr w:type="spellEnd"/>
      <w:r w:rsidRPr="006335DE">
        <w:rPr>
          <w:rFonts w:ascii="Cambria" w:hAnsi="Cambria"/>
        </w:rPr>
        <w:t>.</w:t>
      </w:r>
      <w:r w:rsidRPr="006335DE">
        <w:rPr>
          <w:rStyle w:val="FootnoteReference"/>
          <w:rFonts w:ascii="Cambria" w:hAnsi="Cambria"/>
        </w:rPr>
        <w:footnoteReference w:id="43"/>
      </w:r>
      <w:r w:rsidRPr="006335DE">
        <w:rPr>
          <w:rFonts w:ascii="Cambria" w:hAnsi="Cambria"/>
        </w:rPr>
        <w:t xml:space="preserve"> </w:t>
      </w:r>
      <w:proofErr w:type="spellStart"/>
      <w:r w:rsidRPr="006335DE">
        <w:rPr>
          <w:rFonts w:ascii="Cambria" w:hAnsi="Cambria"/>
          <w:lang w:val="en-US"/>
        </w:rPr>
        <w:t>Menurut</w:t>
      </w:r>
      <w:proofErr w:type="spellEnd"/>
      <w:r w:rsidRPr="006335DE">
        <w:rPr>
          <w:rFonts w:ascii="Cambria" w:hAnsi="Cambria"/>
          <w:lang w:val="en-US"/>
        </w:rPr>
        <w:t xml:space="preserve"> Martina </w:t>
      </w:r>
      <w:proofErr w:type="spellStart"/>
      <w:r w:rsidRPr="006335DE">
        <w:rPr>
          <w:rFonts w:ascii="Cambria" w:hAnsi="Cambria"/>
          <w:lang w:val="en-US"/>
        </w:rPr>
        <w:t>Kunnecke</w:t>
      </w:r>
      <w:proofErr w:type="spellEnd"/>
      <w:r w:rsidRPr="006335DE">
        <w:rPr>
          <w:rFonts w:ascii="Cambria" w:hAnsi="Cambria"/>
          <w:lang w:val="en-US"/>
        </w:rPr>
        <w:t xml:space="preserve">, </w:t>
      </w:r>
      <w:proofErr w:type="spellStart"/>
      <w:r w:rsidRPr="006335DE">
        <w:rPr>
          <w:rFonts w:ascii="Cambria" w:hAnsi="Cambria"/>
          <w:lang w:val="en-US"/>
        </w:rPr>
        <w:t>terdapat</w:t>
      </w:r>
      <w:proofErr w:type="spellEnd"/>
      <w:r w:rsidRPr="006335DE">
        <w:rPr>
          <w:rFonts w:ascii="Cambria" w:hAnsi="Cambria"/>
          <w:lang w:val="en-US"/>
        </w:rPr>
        <w:t xml:space="preserve"> </w:t>
      </w:r>
      <w:proofErr w:type="spellStart"/>
      <w:r w:rsidRPr="006335DE">
        <w:rPr>
          <w:rFonts w:ascii="Cambria" w:hAnsi="Cambria"/>
          <w:lang w:val="en-US"/>
        </w:rPr>
        <w:t>dua</w:t>
      </w:r>
      <w:proofErr w:type="spellEnd"/>
      <w:r w:rsidRPr="006335DE">
        <w:rPr>
          <w:rFonts w:ascii="Cambria" w:hAnsi="Cambria"/>
          <w:lang w:val="en-US"/>
        </w:rPr>
        <w:t xml:space="preserve"> </w:t>
      </w:r>
      <w:proofErr w:type="spellStart"/>
      <w:r w:rsidRPr="006335DE">
        <w:rPr>
          <w:rFonts w:ascii="Cambria" w:hAnsi="Cambria"/>
          <w:lang w:val="en-US"/>
        </w:rPr>
        <w:t>sumber</w:t>
      </w:r>
      <w:proofErr w:type="spellEnd"/>
      <w:r w:rsidRPr="006335DE">
        <w:rPr>
          <w:rFonts w:ascii="Cambria" w:hAnsi="Cambria"/>
          <w:lang w:val="en-US"/>
        </w:rPr>
        <w:t xml:space="preserve"> </w:t>
      </w:r>
      <w:proofErr w:type="spellStart"/>
      <w:r w:rsidRPr="006335DE">
        <w:rPr>
          <w:rFonts w:ascii="Cambria" w:hAnsi="Cambria"/>
          <w:lang w:val="en-US"/>
        </w:rPr>
        <w:t>kekuasaan</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Pertama</w:t>
      </w:r>
      <w:proofErr w:type="spellEnd"/>
      <w:r w:rsidRPr="006335DE">
        <w:rPr>
          <w:rFonts w:ascii="Cambria" w:hAnsi="Cambria"/>
          <w:lang w:val="en-US"/>
        </w:rPr>
        <w:t xml:space="preserve">, </w:t>
      </w:r>
      <w:proofErr w:type="spellStart"/>
      <w:r w:rsidRPr="006335DE">
        <w:rPr>
          <w:rFonts w:ascii="Cambria" w:hAnsi="Cambria"/>
          <w:lang w:val="en-US"/>
        </w:rPr>
        <w:t>kekuasaan</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dapat</w:t>
      </w:r>
      <w:proofErr w:type="spellEnd"/>
      <w:r w:rsidRPr="006335DE">
        <w:rPr>
          <w:rFonts w:ascii="Cambria" w:hAnsi="Cambria"/>
          <w:lang w:val="en-US"/>
        </w:rPr>
        <w:t xml:space="preserve"> </w:t>
      </w:r>
      <w:proofErr w:type="spellStart"/>
      <w:r w:rsidRPr="006335DE">
        <w:rPr>
          <w:rFonts w:ascii="Cambria" w:hAnsi="Cambria"/>
          <w:lang w:val="en-US"/>
        </w:rPr>
        <w:t>ditemukan</w:t>
      </w:r>
      <w:proofErr w:type="spellEnd"/>
      <w:r w:rsidRPr="006335DE">
        <w:rPr>
          <w:rFonts w:ascii="Cambria" w:hAnsi="Cambria"/>
          <w:lang w:val="en-US"/>
        </w:rPr>
        <w:t xml:space="preserve"> di </w:t>
      </w:r>
      <w:proofErr w:type="spellStart"/>
      <w:r w:rsidRPr="006335DE">
        <w:rPr>
          <w:rFonts w:ascii="Cambria" w:hAnsi="Cambria"/>
          <w:lang w:val="en-US"/>
        </w:rPr>
        <w:t>rumusan</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pasal-pasal</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Misalnya</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mengenai</w:t>
      </w:r>
      <w:proofErr w:type="spellEnd"/>
      <w:r w:rsidRPr="006335DE">
        <w:rPr>
          <w:rFonts w:ascii="Cambria" w:hAnsi="Cambria"/>
          <w:lang w:val="en-US"/>
        </w:rPr>
        <w:t xml:space="preserve"> Pendidikan, </w:t>
      </w:r>
      <w:proofErr w:type="spellStart"/>
      <w:r w:rsidRPr="006335DE">
        <w:rPr>
          <w:rFonts w:ascii="Cambria" w:hAnsi="Cambria"/>
          <w:lang w:val="en-US"/>
        </w:rPr>
        <w:t>kesehteraan</w:t>
      </w:r>
      <w:proofErr w:type="spellEnd"/>
      <w:r w:rsidRPr="006335DE">
        <w:rPr>
          <w:rFonts w:ascii="Cambria" w:hAnsi="Cambria"/>
          <w:lang w:val="en-US"/>
        </w:rPr>
        <w:t xml:space="preserve"> </w:t>
      </w:r>
      <w:proofErr w:type="spellStart"/>
      <w:r w:rsidRPr="006335DE">
        <w:rPr>
          <w:rFonts w:ascii="Cambria" w:hAnsi="Cambria"/>
          <w:lang w:val="en-US"/>
        </w:rPr>
        <w:t>sosial</w:t>
      </w:r>
      <w:proofErr w:type="spellEnd"/>
      <w:r w:rsidRPr="006335DE">
        <w:rPr>
          <w:rFonts w:ascii="Cambria" w:hAnsi="Cambria"/>
          <w:lang w:val="en-US"/>
        </w:rPr>
        <w:t xml:space="preserve">, </w:t>
      </w:r>
      <w:proofErr w:type="spellStart"/>
      <w:r w:rsidRPr="006335DE">
        <w:rPr>
          <w:rFonts w:ascii="Cambria" w:hAnsi="Cambria"/>
          <w:lang w:val="en-US"/>
        </w:rPr>
        <w:t>perencanaan</w:t>
      </w:r>
      <w:proofErr w:type="spellEnd"/>
      <w:r w:rsidRPr="006335DE">
        <w:rPr>
          <w:rFonts w:ascii="Cambria" w:hAnsi="Cambria"/>
          <w:lang w:val="en-US"/>
        </w:rPr>
        <w:t xml:space="preserve">, dan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keimigrasian</w:t>
      </w:r>
      <w:proofErr w:type="spellEnd"/>
      <w:r w:rsidRPr="006335DE">
        <w:rPr>
          <w:rFonts w:ascii="Cambria" w:hAnsi="Cambria"/>
          <w:lang w:val="en-US"/>
        </w:rPr>
        <w:t xml:space="preserve"> </w:t>
      </w:r>
      <w:proofErr w:type="spellStart"/>
      <w:r w:rsidRPr="006335DE">
        <w:rPr>
          <w:rFonts w:ascii="Cambria" w:hAnsi="Cambria"/>
          <w:lang w:val="en-US"/>
        </w:rPr>
        <w:t>memberikan</w:t>
      </w:r>
      <w:proofErr w:type="spellEnd"/>
      <w:r w:rsidRPr="006335DE">
        <w:rPr>
          <w:rFonts w:ascii="Cambria" w:hAnsi="Cambria"/>
          <w:lang w:val="en-US"/>
        </w:rPr>
        <w:t xml:space="preserve"> </w:t>
      </w:r>
      <w:proofErr w:type="spellStart"/>
      <w:r w:rsidRPr="006335DE">
        <w:rPr>
          <w:rFonts w:ascii="Cambria" w:hAnsi="Cambria"/>
          <w:lang w:val="en-US"/>
        </w:rPr>
        <w:t>kekuasaan</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kepada</w:t>
      </w:r>
      <w:proofErr w:type="spellEnd"/>
      <w:r w:rsidRPr="006335DE">
        <w:rPr>
          <w:rFonts w:ascii="Cambria" w:hAnsi="Cambria"/>
          <w:lang w:val="en-US"/>
        </w:rPr>
        <w:t xml:space="preserve"> </w:t>
      </w:r>
      <w:proofErr w:type="spellStart"/>
      <w:r w:rsidRPr="006335DE">
        <w:rPr>
          <w:rFonts w:ascii="Cambria" w:hAnsi="Cambria"/>
          <w:lang w:val="en-US"/>
        </w:rPr>
        <w:t>pejabat</w:t>
      </w:r>
      <w:proofErr w:type="spellEnd"/>
      <w:r w:rsidRPr="006335DE">
        <w:rPr>
          <w:rFonts w:ascii="Cambria" w:hAnsi="Cambria"/>
          <w:lang w:val="en-US"/>
        </w:rPr>
        <w:t xml:space="preserve"> yang </w:t>
      </w:r>
      <w:proofErr w:type="spellStart"/>
      <w:r w:rsidRPr="006335DE">
        <w:rPr>
          <w:rFonts w:ascii="Cambria" w:hAnsi="Cambria"/>
          <w:lang w:val="en-US"/>
        </w:rPr>
        <w:t>berwenang</w:t>
      </w:r>
      <w:proofErr w:type="spellEnd"/>
      <w:r w:rsidRPr="006335DE">
        <w:rPr>
          <w:rFonts w:ascii="Cambria" w:hAnsi="Cambria"/>
          <w:lang w:val="en-US"/>
        </w:rPr>
        <w:t xml:space="preserve">. </w:t>
      </w:r>
      <w:proofErr w:type="spellStart"/>
      <w:r w:rsidRPr="006335DE">
        <w:rPr>
          <w:rFonts w:ascii="Cambria" w:hAnsi="Cambria"/>
          <w:lang w:val="en-US"/>
        </w:rPr>
        <w:t>Kedua</w:t>
      </w:r>
      <w:proofErr w:type="spellEnd"/>
      <w:r w:rsidRPr="006335DE">
        <w:rPr>
          <w:rFonts w:ascii="Cambria" w:hAnsi="Cambria"/>
          <w:lang w:val="en-US"/>
        </w:rPr>
        <w:t xml:space="preserve">, </w:t>
      </w:r>
      <w:proofErr w:type="spellStart"/>
      <w:r w:rsidRPr="006335DE">
        <w:rPr>
          <w:rFonts w:ascii="Cambria" w:hAnsi="Cambria"/>
          <w:lang w:val="en-US"/>
        </w:rPr>
        <w:t>kekuasaan</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sifatnya</w:t>
      </w:r>
      <w:proofErr w:type="spellEnd"/>
      <w:r w:rsidRPr="006335DE">
        <w:rPr>
          <w:rFonts w:ascii="Cambria" w:hAnsi="Cambria"/>
          <w:lang w:val="en-US"/>
        </w:rPr>
        <w:t xml:space="preserve"> </w:t>
      </w:r>
      <w:proofErr w:type="spellStart"/>
      <w:r w:rsidRPr="006335DE">
        <w:rPr>
          <w:rFonts w:ascii="Cambria" w:hAnsi="Cambria"/>
          <w:lang w:val="en-US"/>
        </w:rPr>
        <w:t>tersirat</w:t>
      </w:r>
      <w:proofErr w:type="spellEnd"/>
      <w:r w:rsidRPr="006335DE">
        <w:rPr>
          <w:rFonts w:ascii="Cambria" w:hAnsi="Cambria"/>
          <w:lang w:val="en-US"/>
        </w:rPr>
        <w:t xml:space="preserve">. </w:t>
      </w:r>
      <w:proofErr w:type="spellStart"/>
      <w:r w:rsidRPr="006335DE">
        <w:rPr>
          <w:rFonts w:ascii="Cambria" w:hAnsi="Cambria"/>
          <w:lang w:val="en-US"/>
        </w:rPr>
        <w:t>Konsep</w:t>
      </w:r>
      <w:proofErr w:type="spellEnd"/>
      <w:r w:rsidRPr="006335DE">
        <w:rPr>
          <w:rFonts w:ascii="Cambria" w:hAnsi="Cambria"/>
          <w:lang w:val="en-US"/>
        </w:rPr>
        <w:t xml:space="preserve"> </w:t>
      </w:r>
      <w:proofErr w:type="spellStart"/>
      <w:r w:rsidRPr="006335DE">
        <w:rPr>
          <w:rFonts w:ascii="Cambria" w:hAnsi="Cambria"/>
          <w:lang w:val="en-US"/>
        </w:rPr>
        <w:t>tersebut</w:t>
      </w:r>
      <w:proofErr w:type="spellEnd"/>
      <w:r w:rsidRPr="006335DE">
        <w:rPr>
          <w:rFonts w:ascii="Cambria" w:hAnsi="Cambria"/>
          <w:lang w:val="en-US"/>
        </w:rPr>
        <w:t xml:space="preserve"> </w:t>
      </w:r>
      <w:proofErr w:type="spellStart"/>
      <w:r w:rsidRPr="006335DE">
        <w:rPr>
          <w:rFonts w:ascii="Cambria" w:hAnsi="Cambria"/>
          <w:lang w:val="en-US"/>
        </w:rPr>
        <w:t>mensyaratkan</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membuat</w:t>
      </w:r>
      <w:proofErr w:type="spellEnd"/>
      <w:r w:rsidRPr="006335DE">
        <w:rPr>
          <w:rFonts w:ascii="Cambria" w:hAnsi="Cambria"/>
          <w:lang w:val="en-US"/>
        </w:rPr>
        <w:t xml:space="preserve"> </w:t>
      </w:r>
      <w:proofErr w:type="spellStart"/>
      <w:r w:rsidRPr="006335DE">
        <w:rPr>
          <w:rFonts w:ascii="Cambria" w:hAnsi="Cambria"/>
          <w:lang w:val="en-US"/>
        </w:rPr>
        <w:t>pilihan</w:t>
      </w:r>
      <w:proofErr w:type="spellEnd"/>
      <w:r w:rsidRPr="006335DE">
        <w:rPr>
          <w:rFonts w:ascii="Cambria" w:hAnsi="Cambria"/>
          <w:lang w:val="en-US"/>
        </w:rPr>
        <w:t xml:space="preserve"> </w:t>
      </w:r>
      <w:proofErr w:type="spellStart"/>
      <w:r w:rsidRPr="006335DE">
        <w:rPr>
          <w:rFonts w:ascii="Cambria" w:hAnsi="Cambria"/>
          <w:lang w:val="en-US"/>
        </w:rPr>
        <w:t>apa</w:t>
      </w:r>
      <w:proofErr w:type="spellEnd"/>
      <w:r w:rsidRPr="006335DE">
        <w:rPr>
          <w:rFonts w:ascii="Cambria" w:hAnsi="Cambria"/>
          <w:lang w:val="en-US"/>
        </w:rPr>
        <w:t xml:space="preserve"> </w:t>
      </w:r>
      <w:proofErr w:type="spellStart"/>
      <w:r w:rsidRPr="006335DE">
        <w:rPr>
          <w:rFonts w:ascii="Cambria" w:hAnsi="Cambria"/>
          <w:lang w:val="en-US"/>
        </w:rPr>
        <w:t>pengertian</w:t>
      </w:r>
      <w:proofErr w:type="spellEnd"/>
      <w:r w:rsidRPr="006335DE">
        <w:rPr>
          <w:rFonts w:ascii="Cambria" w:hAnsi="Cambria"/>
          <w:lang w:val="en-US"/>
        </w:rPr>
        <w:t xml:space="preserve"> </w:t>
      </w:r>
      <w:proofErr w:type="spellStart"/>
      <w:r w:rsidRPr="006335DE">
        <w:rPr>
          <w:rFonts w:ascii="Cambria" w:hAnsi="Cambria"/>
          <w:lang w:val="en-US"/>
        </w:rPr>
        <w:t>dari</w:t>
      </w:r>
      <w:proofErr w:type="spellEnd"/>
      <w:r w:rsidRPr="006335DE">
        <w:rPr>
          <w:rFonts w:ascii="Cambria" w:hAnsi="Cambria"/>
          <w:lang w:val="en-US"/>
        </w:rPr>
        <w:t xml:space="preserve"> </w:t>
      </w:r>
      <w:proofErr w:type="spellStart"/>
      <w:r w:rsidRPr="006335DE">
        <w:rPr>
          <w:rFonts w:ascii="Cambria" w:hAnsi="Cambria"/>
          <w:lang w:val="en-US"/>
        </w:rPr>
        <w:t>konsep</w:t>
      </w:r>
      <w:proofErr w:type="spellEnd"/>
      <w:r w:rsidRPr="006335DE">
        <w:rPr>
          <w:rFonts w:ascii="Cambria" w:hAnsi="Cambria"/>
          <w:lang w:val="en-US"/>
        </w:rPr>
        <w:t xml:space="preserve"> </w:t>
      </w:r>
      <w:proofErr w:type="spellStart"/>
      <w:r w:rsidRPr="006335DE">
        <w:rPr>
          <w:rFonts w:ascii="Cambria" w:hAnsi="Cambria"/>
          <w:lang w:val="en-US"/>
        </w:rPr>
        <w:t>itu</w:t>
      </w:r>
      <w:proofErr w:type="spellEnd"/>
      <w:r w:rsidRPr="006335DE">
        <w:rPr>
          <w:rFonts w:ascii="Cambria" w:hAnsi="Cambria"/>
          <w:lang w:val="en-US"/>
        </w:rPr>
        <w:t xml:space="preserve">. </w:t>
      </w:r>
      <w:proofErr w:type="spellStart"/>
      <w:r w:rsidRPr="006335DE">
        <w:rPr>
          <w:rFonts w:ascii="Cambria" w:hAnsi="Cambria"/>
          <w:lang w:val="en-US"/>
        </w:rPr>
        <w:t>Penafsiran</w:t>
      </w:r>
      <w:proofErr w:type="spellEnd"/>
      <w:r w:rsidRPr="006335DE">
        <w:rPr>
          <w:rFonts w:ascii="Cambria" w:hAnsi="Cambria"/>
          <w:lang w:val="en-US"/>
        </w:rPr>
        <w:t xml:space="preserve"> </w:t>
      </w:r>
      <w:proofErr w:type="spellStart"/>
      <w:r w:rsidRPr="006335DE">
        <w:rPr>
          <w:rFonts w:ascii="Cambria" w:hAnsi="Cambria"/>
          <w:lang w:val="en-US"/>
        </w:rPr>
        <w:t>makna</w:t>
      </w:r>
      <w:proofErr w:type="spellEnd"/>
      <w:r w:rsidRPr="006335DE">
        <w:rPr>
          <w:rFonts w:ascii="Cambria" w:hAnsi="Cambria"/>
          <w:lang w:val="en-US"/>
        </w:rPr>
        <w:t xml:space="preserve"> </w:t>
      </w:r>
      <w:proofErr w:type="spellStart"/>
      <w:r w:rsidRPr="006335DE">
        <w:rPr>
          <w:rFonts w:ascii="Cambria" w:hAnsi="Cambria"/>
          <w:lang w:val="en-US"/>
        </w:rPr>
        <w:t>konsep</w:t>
      </w:r>
      <w:proofErr w:type="spellEnd"/>
      <w:r w:rsidRPr="006335DE">
        <w:rPr>
          <w:rFonts w:ascii="Cambria" w:hAnsi="Cambria"/>
          <w:lang w:val="en-US"/>
        </w:rPr>
        <w:t xml:space="preserve"> </w:t>
      </w:r>
      <w:r w:rsidRPr="006335DE">
        <w:rPr>
          <w:rFonts w:ascii="Cambria" w:hAnsi="Cambria"/>
          <w:i/>
          <w:iCs/>
          <w:lang w:val="en-US"/>
        </w:rPr>
        <w:t>public interest</w:t>
      </w:r>
      <w:r w:rsidRPr="006335DE">
        <w:rPr>
          <w:rFonts w:ascii="Cambria" w:hAnsi="Cambria"/>
          <w:lang w:val="en-US"/>
        </w:rPr>
        <w:t xml:space="preserve"> oleh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adalah</w:t>
      </w:r>
      <w:proofErr w:type="spellEnd"/>
      <w:r w:rsidRPr="006335DE">
        <w:rPr>
          <w:rFonts w:ascii="Cambria" w:hAnsi="Cambria"/>
          <w:lang w:val="en-US"/>
        </w:rPr>
        <w:t xml:space="preserve"> </w:t>
      </w:r>
      <w:proofErr w:type="spellStart"/>
      <w:r w:rsidRPr="006335DE">
        <w:rPr>
          <w:rFonts w:ascii="Cambria" w:hAnsi="Cambria"/>
          <w:lang w:val="en-US"/>
        </w:rPr>
        <w:t>kekuasaan</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w:t>
      </w:r>
      <w:r w:rsidRPr="006335DE">
        <w:rPr>
          <w:rStyle w:val="FootnoteReference"/>
          <w:rFonts w:ascii="Cambria" w:hAnsi="Cambria"/>
          <w:lang w:val="en-US"/>
        </w:rPr>
        <w:footnoteReference w:id="44"/>
      </w:r>
      <w:r w:rsidRPr="006335DE">
        <w:rPr>
          <w:rFonts w:ascii="Cambria" w:hAnsi="Cambria"/>
          <w:lang w:val="en-US"/>
        </w:rPr>
        <w:t xml:space="preserve"> </w:t>
      </w:r>
    </w:p>
    <w:p w14:paraId="674B998A" w14:textId="77777777" w:rsidR="006D240B" w:rsidRPr="00DD249E" w:rsidRDefault="006D240B" w:rsidP="00DD249E">
      <w:pPr>
        <w:widowControl w:val="0"/>
        <w:ind w:left="426" w:firstLine="708"/>
        <w:jc w:val="both"/>
        <w:rPr>
          <w:rFonts w:ascii="Cambria" w:hAnsi="Cambria"/>
        </w:rPr>
      </w:pPr>
    </w:p>
    <w:p w14:paraId="489A0815" w14:textId="77777777" w:rsidR="006335DE" w:rsidRPr="006335DE" w:rsidRDefault="006335DE" w:rsidP="006335DE">
      <w:pPr>
        <w:ind w:left="426" w:firstLine="720"/>
        <w:jc w:val="both"/>
        <w:rPr>
          <w:rFonts w:ascii="Cambria" w:hAnsi="Cambria"/>
          <w:lang w:val="en-US"/>
        </w:rPr>
      </w:pPr>
      <w:proofErr w:type="spellStart"/>
      <w:r w:rsidRPr="006335DE">
        <w:rPr>
          <w:rFonts w:ascii="Cambria" w:hAnsi="Cambria"/>
          <w:lang w:val="en-US"/>
        </w:rPr>
        <w:t>Pendelegasian</w:t>
      </w:r>
      <w:proofErr w:type="spellEnd"/>
      <w:r w:rsidRPr="006335DE">
        <w:rPr>
          <w:rFonts w:ascii="Cambria" w:hAnsi="Cambria"/>
          <w:lang w:val="en-US"/>
        </w:rPr>
        <w:t xml:space="preserve"> </w:t>
      </w:r>
      <w:proofErr w:type="spellStart"/>
      <w:r w:rsidRPr="006335DE">
        <w:rPr>
          <w:rFonts w:ascii="Cambria" w:hAnsi="Cambria"/>
          <w:lang w:val="en-US"/>
        </w:rPr>
        <w:t>kekuasan</w:t>
      </w:r>
      <w:proofErr w:type="spellEnd"/>
      <w:r w:rsidRPr="006335DE">
        <w:rPr>
          <w:rFonts w:ascii="Cambria" w:hAnsi="Cambria"/>
          <w:lang w:val="en-US"/>
        </w:rPr>
        <w:t xml:space="preserve"> </w:t>
      </w:r>
      <w:proofErr w:type="spellStart"/>
      <w:r w:rsidRPr="006335DE">
        <w:rPr>
          <w:rFonts w:ascii="Cambria" w:hAnsi="Cambria"/>
          <w:lang w:val="en-US"/>
        </w:rPr>
        <w:t>kepada</w:t>
      </w:r>
      <w:proofErr w:type="spellEnd"/>
      <w:r w:rsidRPr="006335DE">
        <w:rPr>
          <w:rFonts w:ascii="Cambria" w:hAnsi="Cambria"/>
          <w:lang w:val="en-US"/>
        </w:rPr>
        <w:t xml:space="preserve"> organ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membuat</w:t>
      </w:r>
      <w:proofErr w:type="spellEnd"/>
      <w:r w:rsidRPr="006335DE">
        <w:rPr>
          <w:rFonts w:ascii="Cambria" w:hAnsi="Cambria"/>
          <w:lang w:val="en-US"/>
        </w:rPr>
        <w:t xml:space="preserve"> dan </w:t>
      </w:r>
      <w:proofErr w:type="spellStart"/>
      <w:r w:rsidRPr="006335DE">
        <w:rPr>
          <w:rFonts w:ascii="Cambria" w:hAnsi="Cambria"/>
          <w:lang w:val="en-US"/>
        </w:rPr>
        <w:t>menerapkan</w:t>
      </w:r>
      <w:proofErr w:type="spellEnd"/>
      <w:r w:rsidRPr="006335DE">
        <w:rPr>
          <w:rFonts w:ascii="Cambria" w:hAnsi="Cambria"/>
          <w:lang w:val="en-US"/>
        </w:rPr>
        <w:t xml:space="preserve"> </w:t>
      </w:r>
      <w:proofErr w:type="spellStart"/>
      <w:r w:rsidRPr="006335DE">
        <w:rPr>
          <w:rFonts w:ascii="Cambria" w:hAnsi="Cambria"/>
          <w:lang w:val="en-US"/>
        </w:rPr>
        <w:t>instrumen</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yang </w:t>
      </w:r>
      <w:proofErr w:type="spellStart"/>
      <w:r w:rsidRPr="006335DE">
        <w:rPr>
          <w:rFonts w:ascii="Cambria" w:hAnsi="Cambria"/>
          <w:lang w:val="en-US"/>
        </w:rPr>
        <w:t>dikenal</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istilah</w:t>
      </w:r>
      <w:proofErr w:type="spellEnd"/>
      <w:r w:rsidRPr="006335DE">
        <w:rPr>
          <w:rFonts w:ascii="Cambria" w:hAnsi="Cambria"/>
          <w:lang w:val="en-US"/>
        </w:rPr>
        <w:t xml:space="preserve"> </w:t>
      </w:r>
      <w:r w:rsidRPr="006335DE">
        <w:rPr>
          <w:rFonts w:ascii="Cambria" w:hAnsi="Cambria"/>
          <w:i/>
          <w:iCs/>
          <w:lang w:val="en-US"/>
        </w:rPr>
        <w:t>delegated legislation</w:t>
      </w:r>
      <w:r w:rsidRPr="006335DE">
        <w:rPr>
          <w:rFonts w:ascii="Cambria" w:hAnsi="Cambria"/>
          <w:lang w:val="en-US"/>
        </w:rPr>
        <w:t xml:space="preserve"> (</w:t>
      </w:r>
      <w:proofErr w:type="spellStart"/>
      <w:r w:rsidRPr="006335DE">
        <w:rPr>
          <w:rFonts w:ascii="Cambria" w:hAnsi="Cambria"/>
          <w:lang w:val="en-US"/>
        </w:rPr>
        <w:t>delegatie</w:t>
      </w:r>
      <w:proofErr w:type="spellEnd"/>
      <w:r w:rsidRPr="006335DE">
        <w:rPr>
          <w:rFonts w:ascii="Cambria" w:hAnsi="Cambria"/>
          <w:lang w:val="en-US"/>
        </w:rPr>
        <w:t xml:space="preserve"> van de </w:t>
      </w:r>
      <w:proofErr w:type="spellStart"/>
      <w:r w:rsidRPr="006335DE">
        <w:rPr>
          <w:rFonts w:ascii="Cambria" w:hAnsi="Cambria"/>
          <w:lang w:val="en-US"/>
        </w:rPr>
        <w:t>wetgeving</w:t>
      </w:r>
      <w:proofErr w:type="spellEnd"/>
      <w:r w:rsidRPr="006335DE">
        <w:rPr>
          <w:rFonts w:ascii="Cambria" w:hAnsi="Cambria"/>
          <w:lang w:val="en-US"/>
        </w:rPr>
        <w:t xml:space="preserve">), </w:t>
      </w:r>
      <w:r w:rsidRPr="006335DE">
        <w:rPr>
          <w:rFonts w:ascii="Cambria" w:hAnsi="Cambria"/>
          <w:i/>
          <w:iCs/>
          <w:lang w:val="en-US"/>
        </w:rPr>
        <w:t>instrument legislation,</w:t>
      </w:r>
      <w:r w:rsidRPr="006335DE">
        <w:rPr>
          <w:rFonts w:ascii="Cambria" w:hAnsi="Cambria"/>
          <w:lang w:val="en-US"/>
        </w:rPr>
        <w:t xml:space="preserve"> </w:t>
      </w:r>
      <w:proofErr w:type="spellStart"/>
      <w:r w:rsidRPr="006335DE">
        <w:rPr>
          <w:rFonts w:ascii="Cambria" w:hAnsi="Cambria"/>
          <w:lang w:val="en-US"/>
        </w:rPr>
        <w:t>langkah</w:t>
      </w:r>
      <w:proofErr w:type="spellEnd"/>
      <w:r w:rsidRPr="006335DE">
        <w:rPr>
          <w:rFonts w:ascii="Cambria" w:hAnsi="Cambria"/>
          <w:lang w:val="en-US"/>
        </w:rPr>
        <w:t xml:space="preserve"> </w:t>
      </w:r>
      <w:proofErr w:type="spellStart"/>
      <w:r w:rsidRPr="006335DE">
        <w:rPr>
          <w:rFonts w:ascii="Cambria" w:hAnsi="Cambria"/>
          <w:lang w:val="en-US"/>
        </w:rPr>
        <w:t>mundur</w:t>
      </w:r>
      <w:proofErr w:type="spellEnd"/>
      <w:r w:rsidRPr="006335DE">
        <w:rPr>
          <w:rFonts w:ascii="Cambria" w:hAnsi="Cambria"/>
          <w:lang w:val="en-US"/>
        </w:rPr>
        <w:t xml:space="preserve"> </w:t>
      </w:r>
      <w:proofErr w:type="spellStart"/>
      <w:r w:rsidRPr="006335DE">
        <w:rPr>
          <w:rFonts w:ascii="Cambria" w:hAnsi="Cambria"/>
          <w:lang w:val="en-US"/>
        </w:rPr>
        <w:t>pembuat</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i/>
          <w:iCs/>
          <w:lang w:val="en-US"/>
        </w:rPr>
        <w:t>trugted</w:t>
      </w:r>
      <w:proofErr w:type="spellEnd"/>
      <w:r w:rsidRPr="006335DE">
        <w:rPr>
          <w:rFonts w:ascii="Cambria" w:hAnsi="Cambria"/>
          <w:i/>
          <w:iCs/>
          <w:lang w:val="en-US"/>
        </w:rPr>
        <w:t xml:space="preserve"> van de </w:t>
      </w:r>
      <w:proofErr w:type="spellStart"/>
      <w:r w:rsidRPr="006335DE">
        <w:rPr>
          <w:rFonts w:ascii="Cambria" w:hAnsi="Cambria"/>
          <w:i/>
          <w:iCs/>
          <w:lang w:val="en-US"/>
        </w:rPr>
        <w:t>wetgever</w:t>
      </w:r>
      <w:proofErr w:type="spellEnd"/>
      <w:r w:rsidRPr="006335DE">
        <w:rPr>
          <w:rFonts w:ascii="Cambria" w:hAnsi="Cambria"/>
          <w:lang w:val="en-US"/>
        </w:rPr>
        <w:t xml:space="preserve">), </w:t>
      </w:r>
      <w:r w:rsidRPr="006335DE">
        <w:rPr>
          <w:rFonts w:ascii="Cambria" w:hAnsi="Cambria"/>
          <w:i/>
          <w:iCs/>
          <w:lang w:val="en-US"/>
        </w:rPr>
        <w:t>secondary legislation,</w:t>
      </w:r>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delegasian</w:t>
      </w:r>
      <w:proofErr w:type="spellEnd"/>
      <w:r w:rsidRPr="006335DE">
        <w:rPr>
          <w:rFonts w:ascii="Cambria" w:hAnsi="Cambria"/>
          <w:lang w:val="en-US"/>
        </w:rPr>
        <w:t xml:space="preserve">, dan </w:t>
      </w:r>
      <w:r w:rsidRPr="006335DE">
        <w:rPr>
          <w:rFonts w:ascii="Cambria" w:hAnsi="Cambria"/>
          <w:i/>
          <w:iCs/>
          <w:lang w:val="en-US"/>
        </w:rPr>
        <w:t>subordinate legislation</w:t>
      </w:r>
      <w:r w:rsidRPr="006335DE">
        <w:rPr>
          <w:rFonts w:ascii="Cambria" w:hAnsi="Cambria"/>
          <w:lang w:val="en-US"/>
        </w:rPr>
        <w:t xml:space="preserve">, </w:t>
      </w:r>
      <w:proofErr w:type="spellStart"/>
      <w:r w:rsidRPr="006335DE">
        <w:rPr>
          <w:rFonts w:ascii="Cambria" w:hAnsi="Cambria"/>
          <w:lang w:val="en-US"/>
        </w:rPr>
        <w:t>sesuangguhnya</w:t>
      </w:r>
      <w:proofErr w:type="spellEnd"/>
      <w:r w:rsidRPr="006335DE">
        <w:rPr>
          <w:rFonts w:ascii="Cambria" w:hAnsi="Cambria"/>
          <w:lang w:val="en-US"/>
        </w:rPr>
        <w:t xml:space="preserve"> </w:t>
      </w:r>
      <w:proofErr w:type="spellStart"/>
      <w:r w:rsidRPr="006335DE">
        <w:rPr>
          <w:rFonts w:ascii="Cambria" w:hAnsi="Cambria"/>
          <w:lang w:val="en-US"/>
        </w:rPr>
        <w:t>menyiratkan</w:t>
      </w:r>
      <w:proofErr w:type="spellEnd"/>
      <w:r w:rsidRPr="006335DE">
        <w:rPr>
          <w:rFonts w:ascii="Cambria" w:hAnsi="Cambria"/>
          <w:lang w:val="en-US"/>
        </w:rPr>
        <w:t xml:space="preserve"> </w:t>
      </w:r>
      <w:proofErr w:type="spellStart"/>
      <w:r w:rsidRPr="006335DE">
        <w:rPr>
          <w:rFonts w:ascii="Cambria" w:hAnsi="Cambria"/>
          <w:lang w:val="en-US"/>
        </w:rPr>
        <w:t>adanya</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yang </w:t>
      </w:r>
      <w:proofErr w:type="spellStart"/>
      <w:r w:rsidRPr="006335DE">
        <w:rPr>
          <w:rFonts w:ascii="Cambria" w:hAnsi="Cambria"/>
          <w:lang w:val="en-US"/>
        </w:rPr>
        <w:t>dapat</w:t>
      </w:r>
      <w:proofErr w:type="spellEnd"/>
      <w:r w:rsidRPr="006335DE">
        <w:rPr>
          <w:rFonts w:ascii="Cambria" w:hAnsi="Cambria"/>
          <w:lang w:val="en-US"/>
        </w:rPr>
        <w:t xml:space="preserve"> </w:t>
      </w:r>
      <w:proofErr w:type="spellStart"/>
      <w:r w:rsidRPr="006335DE">
        <w:rPr>
          <w:rFonts w:ascii="Cambria" w:hAnsi="Cambria"/>
          <w:lang w:val="en-US"/>
        </w:rPr>
        <w:t>digunakan</w:t>
      </w:r>
      <w:proofErr w:type="spellEnd"/>
      <w:r w:rsidRPr="006335DE">
        <w:rPr>
          <w:rFonts w:ascii="Cambria" w:hAnsi="Cambria"/>
          <w:lang w:val="en-US"/>
        </w:rPr>
        <w:t xml:space="preserve"> oleh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terutama</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memberikan</w:t>
      </w:r>
      <w:proofErr w:type="spellEnd"/>
      <w:r w:rsidRPr="006335DE">
        <w:rPr>
          <w:rFonts w:ascii="Cambria" w:hAnsi="Cambria"/>
          <w:lang w:val="en-US"/>
        </w:rPr>
        <w:t xml:space="preserve"> </w:t>
      </w:r>
      <w:proofErr w:type="spellStart"/>
      <w:r w:rsidRPr="006335DE">
        <w:rPr>
          <w:rFonts w:ascii="Cambria" w:hAnsi="Cambria"/>
          <w:lang w:val="en-US"/>
        </w:rPr>
        <w:t>pelayanan</w:t>
      </w:r>
      <w:proofErr w:type="spellEnd"/>
      <w:r w:rsidRPr="006335DE">
        <w:rPr>
          <w:rFonts w:ascii="Cambria" w:hAnsi="Cambria"/>
          <w:lang w:val="en-US"/>
        </w:rPr>
        <w:t xml:space="preserve"> </w:t>
      </w:r>
      <w:proofErr w:type="spellStart"/>
      <w:r w:rsidRPr="006335DE">
        <w:rPr>
          <w:rFonts w:ascii="Cambria" w:hAnsi="Cambria"/>
          <w:lang w:val="en-US"/>
        </w:rPr>
        <w:t>kepada</w:t>
      </w:r>
      <w:proofErr w:type="spellEnd"/>
      <w:r w:rsidRPr="006335DE">
        <w:rPr>
          <w:rFonts w:ascii="Cambria" w:hAnsi="Cambria"/>
          <w:lang w:val="en-US"/>
        </w:rPr>
        <w:t xml:space="preserve"> </w:t>
      </w:r>
      <w:proofErr w:type="spellStart"/>
      <w:r w:rsidRPr="006335DE">
        <w:rPr>
          <w:rFonts w:ascii="Cambria" w:hAnsi="Cambria"/>
          <w:lang w:val="en-US"/>
        </w:rPr>
        <w:t>warga</w:t>
      </w:r>
      <w:proofErr w:type="spellEnd"/>
      <w:r w:rsidRPr="006335DE">
        <w:rPr>
          <w:rFonts w:ascii="Cambria" w:hAnsi="Cambria"/>
          <w:lang w:val="en-US"/>
        </w:rPr>
        <w:t xml:space="preserve"> negara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kondisi</w:t>
      </w:r>
      <w:proofErr w:type="spellEnd"/>
      <w:r w:rsidRPr="006335DE">
        <w:rPr>
          <w:rFonts w:ascii="Cambria" w:hAnsi="Cambria"/>
          <w:lang w:val="en-US"/>
        </w:rPr>
        <w:t xml:space="preserve"> </w:t>
      </w:r>
      <w:proofErr w:type="spellStart"/>
      <w:r w:rsidRPr="006335DE">
        <w:rPr>
          <w:rFonts w:ascii="Cambria" w:hAnsi="Cambria"/>
          <w:lang w:val="en-US"/>
        </w:rPr>
        <w:t>darurat</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hal</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pejabat</w:t>
      </w:r>
      <w:proofErr w:type="spellEnd"/>
      <w:r w:rsidRPr="006335DE">
        <w:rPr>
          <w:rFonts w:ascii="Cambria" w:hAnsi="Cambria"/>
          <w:lang w:val="en-US"/>
        </w:rPr>
        <w:t xml:space="preserve"> yang </w:t>
      </w:r>
      <w:proofErr w:type="spellStart"/>
      <w:r w:rsidRPr="006335DE">
        <w:rPr>
          <w:rFonts w:ascii="Cambria" w:hAnsi="Cambria"/>
          <w:lang w:val="en-US"/>
        </w:rPr>
        <w:t>berwenang</w:t>
      </w:r>
      <w:proofErr w:type="spellEnd"/>
      <w:r w:rsidRPr="006335DE">
        <w:rPr>
          <w:rFonts w:ascii="Cambria" w:hAnsi="Cambria"/>
          <w:lang w:val="en-US"/>
        </w:rPr>
        <w:t xml:space="preserve"> </w:t>
      </w:r>
      <w:proofErr w:type="spellStart"/>
      <w:r w:rsidRPr="006335DE">
        <w:rPr>
          <w:rFonts w:ascii="Cambria" w:hAnsi="Cambria"/>
          <w:lang w:val="en-US"/>
        </w:rPr>
        <w:t>memiliki</w:t>
      </w:r>
      <w:proofErr w:type="spellEnd"/>
      <w:r w:rsidRPr="006335DE">
        <w:rPr>
          <w:rFonts w:ascii="Cambria" w:hAnsi="Cambria"/>
          <w:lang w:val="en-US"/>
        </w:rPr>
        <w:t xml:space="preserve"> </w:t>
      </w:r>
      <w:proofErr w:type="spellStart"/>
      <w:r w:rsidRPr="006335DE">
        <w:rPr>
          <w:rFonts w:ascii="Cambria" w:hAnsi="Cambria"/>
          <w:lang w:val="en-US"/>
        </w:rPr>
        <w:t>keleluasaan</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mempertimbangkan</w:t>
      </w:r>
      <w:proofErr w:type="spellEnd"/>
      <w:r w:rsidRPr="006335DE">
        <w:rPr>
          <w:rFonts w:ascii="Cambria" w:hAnsi="Cambria"/>
          <w:lang w:val="en-US"/>
        </w:rPr>
        <w:t xml:space="preserve"> </w:t>
      </w:r>
      <w:proofErr w:type="spellStart"/>
      <w:r w:rsidRPr="006335DE">
        <w:rPr>
          <w:rFonts w:ascii="Cambria" w:hAnsi="Cambria"/>
          <w:lang w:val="en-US"/>
        </w:rPr>
        <w:t>berbagai</w:t>
      </w:r>
      <w:proofErr w:type="spellEnd"/>
      <w:r w:rsidRPr="006335DE">
        <w:rPr>
          <w:rFonts w:ascii="Cambria" w:hAnsi="Cambria"/>
          <w:lang w:val="en-US"/>
        </w:rPr>
        <w:t xml:space="preserve"> </w:t>
      </w:r>
      <w:proofErr w:type="spellStart"/>
      <w:r w:rsidRPr="006335DE">
        <w:rPr>
          <w:rFonts w:ascii="Cambria" w:hAnsi="Cambria"/>
          <w:lang w:val="en-US"/>
        </w:rPr>
        <w:t>kepentingan</w:t>
      </w:r>
      <w:proofErr w:type="spellEnd"/>
      <w:r w:rsidRPr="006335DE">
        <w:rPr>
          <w:rFonts w:ascii="Cambria" w:hAnsi="Cambria"/>
          <w:lang w:val="en-US"/>
        </w:rPr>
        <w:t xml:space="preserve"> </w:t>
      </w:r>
      <w:proofErr w:type="spellStart"/>
      <w:r w:rsidRPr="006335DE">
        <w:rPr>
          <w:rFonts w:ascii="Cambria" w:hAnsi="Cambria"/>
          <w:lang w:val="en-US"/>
        </w:rPr>
        <w:t>terkait</w:t>
      </w:r>
      <w:proofErr w:type="spellEnd"/>
      <w:r w:rsidRPr="006335DE">
        <w:rPr>
          <w:rFonts w:ascii="Cambria" w:hAnsi="Cambria"/>
          <w:lang w:val="en-US"/>
        </w:rPr>
        <w:t xml:space="preserve">, </w:t>
      </w:r>
      <w:proofErr w:type="spellStart"/>
      <w:r w:rsidRPr="006335DE">
        <w:rPr>
          <w:rFonts w:ascii="Cambria" w:hAnsi="Cambria"/>
          <w:lang w:val="en-US"/>
        </w:rPr>
        <w:t>keleluasaan</w:t>
      </w:r>
      <w:proofErr w:type="spellEnd"/>
      <w:r w:rsidRPr="006335DE">
        <w:rPr>
          <w:rFonts w:ascii="Cambria" w:hAnsi="Cambria"/>
          <w:lang w:val="en-US"/>
        </w:rPr>
        <w:t xml:space="preserve"> </w:t>
      </w:r>
      <w:proofErr w:type="spellStart"/>
      <w:r w:rsidRPr="006335DE">
        <w:rPr>
          <w:rFonts w:ascii="Cambria" w:hAnsi="Cambria"/>
          <w:lang w:val="en-US"/>
        </w:rPr>
        <w:t>menafsirkan</w:t>
      </w:r>
      <w:proofErr w:type="spellEnd"/>
      <w:r w:rsidRPr="006335DE">
        <w:rPr>
          <w:rFonts w:ascii="Cambria" w:hAnsi="Cambria"/>
          <w:lang w:val="en-US"/>
        </w:rPr>
        <w:t xml:space="preserve"> </w:t>
      </w:r>
      <w:proofErr w:type="spellStart"/>
      <w:r w:rsidRPr="006335DE">
        <w:rPr>
          <w:rFonts w:ascii="Cambria" w:hAnsi="Cambria"/>
          <w:lang w:val="en-US"/>
        </w:rPr>
        <w:t>norma</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yang </w:t>
      </w:r>
      <w:proofErr w:type="spellStart"/>
      <w:r w:rsidRPr="006335DE">
        <w:rPr>
          <w:rFonts w:ascii="Cambria" w:hAnsi="Cambria"/>
          <w:lang w:val="en-US"/>
        </w:rPr>
        <w:t>samar</w:t>
      </w:r>
      <w:proofErr w:type="spellEnd"/>
      <w:r w:rsidRPr="006335DE">
        <w:rPr>
          <w:rFonts w:ascii="Cambria" w:hAnsi="Cambria"/>
          <w:lang w:val="en-US"/>
        </w:rPr>
        <w:t xml:space="preserve">, </w:t>
      </w:r>
      <w:proofErr w:type="spellStart"/>
      <w:r w:rsidRPr="006335DE">
        <w:rPr>
          <w:rFonts w:ascii="Cambria" w:hAnsi="Cambria"/>
          <w:lang w:val="en-US"/>
        </w:rPr>
        <w:t>mengambil</w:t>
      </w:r>
      <w:proofErr w:type="spellEnd"/>
      <w:r w:rsidRPr="006335DE">
        <w:rPr>
          <w:rFonts w:ascii="Cambria" w:hAnsi="Cambria"/>
          <w:lang w:val="en-US"/>
        </w:rPr>
        <w:t xml:space="preserve"> </w:t>
      </w:r>
      <w:proofErr w:type="spellStart"/>
      <w:r w:rsidRPr="006335DE">
        <w:rPr>
          <w:rFonts w:ascii="Cambria" w:hAnsi="Cambria"/>
          <w:lang w:val="en-US"/>
        </w:rPr>
        <w:t>pilihan</w:t>
      </w:r>
      <w:proofErr w:type="spellEnd"/>
      <w:r w:rsidRPr="006335DE">
        <w:rPr>
          <w:rFonts w:ascii="Cambria" w:hAnsi="Cambria"/>
          <w:lang w:val="en-US"/>
        </w:rPr>
        <w:t xml:space="preserve"> di </w:t>
      </w:r>
      <w:proofErr w:type="spellStart"/>
      <w:r w:rsidRPr="006335DE">
        <w:rPr>
          <w:rFonts w:ascii="Cambria" w:hAnsi="Cambria"/>
          <w:lang w:val="en-US"/>
        </w:rPr>
        <w:t>antara</w:t>
      </w:r>
      <w:proofErr w:type="spellEnd"/>
      <w:r w:rsidRPr="006335DE">
        <w:rPr>
          <w:rFonts w:ascii="Cambria" w:hAnsi="Cambria"/>
          <w:lang w:val="en-US"/>
        </w:rPr>
        <w:t xml:space="preserve"> yang </w:t>
      </w:r>
      <w:proofErr w:type="spellStart"/>
      <w:r w:rsidRPr="006335DE">
        <w:rPr>
          <w:rFonts w:ascii="Cambria" w:hAnsi="Cambria"/>
          <w:lang w:val="en-US"/>
        </w:rPr>
        <w:t>mungkin</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kemudian</w:t>
      </w:r>
      <w:proofErr w:type="spellEnd"/>
      <w:r w:rsidRPr="006335DE">
        <w:rPr>
          <w:rFonts w:ascii="Cambria" w:hAnsi="Cambria"/>
          <w:lang w:val="en-US"/>
        </w:rPr>
        <w:t xml:space="preserve"> </w:t>
      </w:r>
      <w:proofErr w:type="spellStart"/>
      <w:r w:rsidRPr="006335DE">
        <w:rPr>
          <w:rFonts w:ascii="Cambria" w:hAnsi="Cambria"/>
          <w:lang w:val="en-US"/>
        </w:rPr>
        <w:t>pejabat</w:t>
      </w:r>
      <w:proofErr w:type="spellEnd"/>
      <w:r w:rsidRPr="006335DE">
        <w:rPr>
          <w:rFonts w:ascii="Cambria" w:hAnsi="Cambria"/>
          <w:lang w:val="en-US"/>
        </w:rPr>
        <w:t xml:space="preserve"> </w:t>
      </w:r>
      <w:proofErr w:type="spellStart"/>
      <w:r w:rsidRPr="006335DE">
        <w:rPr>
          <w:rFonts w:ascii="Cambria" w:hAnsi="Cambria"/>
          <w:lang w:val="en-US"/>
        </w:rPr>
        <w:t>tersebut</w:t>
      </w:r>
      <w:proofErr w:type="spellEnd"/>
      <w:r w:rsidRPr="006335DE">
        <w:rPr>
          <w:rFonts w:ascii="Cambria" w:hAnsi="Cambria"/>
          <w:lang w:val="en-US"/>
        </w:rPr>
        <w:t xml:space="preserve"> </w:t>
      </w:r>
      <w:proofErr w:type="spellStart"/>
      <w:r w:rsidRPr="006335DE">
        <w:rPr>
          <w:rFonts w:ascii="Cambria" w:hAnsi="Cambria"/>
          <w:lang w:val="en-US"/>
        </w:rPr>
        <w:t>menuangkannya</w:t>
      </w:r>
      <w:proofErr w:type="spellEnd"/>
      <w:r w:rsidRPr="006335DE">
        <w:rPr>
          <w:rFonts w:ascii="Cambria" w:hAnsi="Cambria"/>
          <w:lang w:val="en-US"/>
        </w:rPr>
        <w:t xml:space="preserve"> </w:t>
      </w:r>
      <w:proofErr w:type="spellStart"/>
      <w:r w:rsidRPr="006335DE">
        <w:rPr>
          <w:rFonts w:ascii="Cambria" w:hAnsi="Cambria"/>
          <w:lang w:val="en-US"/>
        </w:rPr>
        <w:lastRenderedPageBreak/>
        <w:t>dalam</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tertulis</w:t>
      </w:r>
      <w:proofErr w:type="spellEnd"/>
      <w:r w:rsidRPr="006335DE">
        <w:rPr>
          <w:rFonts w:ascii="Cambria" w:hAnsi="Cambria"/>
          <w:lang w:val="en-US"/>
        </w:rPr>
        <w:t>.</w:t>
      </w:r>
      <w:r w:rsidRPr="006335DE">
        <w:rPr>
          <w:rStyle w:val="FootnoteReference"/>
          <w:rFonts w:ascii="Cambria" w:hAnsi="Cambria"/>
          <w:lang w:val="en-US"/>
        </w:rPr>
        <w:footnoteReference w:id="45"/>
      </w:r>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penyelenggaraan</w:t>
      </w:r>
      <w:proofErr w:type="spellEnd"/>
      <w:r w:rsidRPr="006335DE">
        <w:rPr>
          <w:rFonts w:ascii="Cambria" w:hAnsi="Cambria"/>
          <w:lang w:val="en-US"/>
        </w:rPr>
        <w:t xml:space="preserve"> </w:t>
      </w:r>
      <w:proofErr w:type="spellStart"/>
      <w:r w:rsidRPr="006335DE">
        <w:rPr>
          <w:rFonts w:ascii="Cambria" w:hAnsi="Cambria"/>
          <w:lang w:val="en-US"/>
        </w:rPr>
        <w:t>pemerintahan</w:t>
      </w:r>
      <w:proofErr w:type="spellEnd"/>
      <w:r w:rsidRPr="006335DE">
        <w:rPr>
          <w:rFonts w:ascii="Cambria" w:hAnsi="Cambria"/>
          <w:lang w:val="en-US"/>
        </w:rPr>
        <w:t xml:space="preserve"> di Indonesia, </w:t>
      </w:r>
      <w:proofErr w:type="spellStart"/>
      <w:r w:rsidRPr="006335DE">
        <w:rPr>
          <w:rFonts w:ascii="Cambria" w:hAnsi="Cambria"/>
          <w:lang w:val="en-US"/>
        </w:rPr>
        <w:t>pemberian</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kepada</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itu</w:t>
      </w:r>
      <w:proofErr w:type="spellEnd"/>
      <w:r w:rsidRPr="006335DE">
        <w:rPr>
          <w:rFonts w:ascii="Cambria" w:hAnsi="Cambria"/>
          <w:lang w:val="en-US"/>
        </w:rPr>
        <w:t xml:space="preserve"> </w:t>
      </w:r>
      <w:proofErr w:type="spellStart"/>
      <w:r w:rsidRPr="006335DE">
        <w:rPr>
          <w:rFonts w:ascii="Cambria" w:hAnsi="Cambria"/>
          <w:lang w:val="en-US"/>
        </w:rPr>
        <w:t>dapat</w:t>
      </w:r>
      <w:proofErr w:type="spellEnd"/>
      <w:r w:rsidRPr="006335DE">
        <w:rPr>
          <w:rFonts w:ascii="Cambria" w:hAnsi="Cambria"/>
          <w:lang w:val="en-US"/>
        </w:rPr>
        <w:t xml:space="preserve"> </w:t>
      </w:r>
      <w:proofErr w:type="spellStart"/>
      <w:r w:rsidRPr="006335DE">
        <w:rPr>
          <w:rFonts w:ascii="Cambria" w:hAnsi="Cambria"/>
          <w:lang w:val="en-US"/>
        </w:rPr>
        <w:t>diketahui</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menganalisis</w:t>
      </w:r>
      <w:proofErr w:type="spellEnd"/>
      <w:r w:rsidRPr="006335DE">
        <w:rPr>
          <w:rFonts w:ascii="Cambria" w:hAnsi="Cambria"/>
          <w:lang w:val="en-US"/>
        </w:rPr>
        <w:t xml:space="preserve"> UUDNRI 1945 dan </w:t>
      </w:r>
      <w:proofErr w:type="spellStart"/>
      <w:r w:rsidRPr="006335DE">
        <w:rPr>
          <w:rFonts w:ascii="Cambria" w:hAnsi="Cambria"/>
          <w:lang w:val="en-US"/>
        </w:rPr>
        <w:t>beberapa</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perundang-undangan</w:t>
      </w:r>
      <w:proofErr w:type="spellEnd"/>
      <w:r w:rsidRPr="006335DE">
        <w:rPr>
          <w:rFonts w:ascii="Cambria" w:hAnsi="Cambria"/>
          <w:lang w:val="en-US"/>
        </w:rPr>
        <w:t xml:space="preserve"> </w:t>
      </w:r>
      <w:proofErr w:type="spellStart"/>
      <w:r w:rsidRPr="006335DE">
        <w:rPr>
          <w:rFonts w:ascii="Cambria" w:hAnsi="Cambria"/>
          <w:lang w:val="en-US"/>
        </w:rPr>
        <w:t>lainnya</w:t>
      </w:r>
      <w:proofErr w:type="spellEnd"/>
      <w:r w:rsidRPr="006335DE">
        <w:rPr>
          <w:rFonts w:ascii="Cambria" w:hAnsi="Cambria"/>
          <w:lang w:val="en-US"/>
        </w:rPr>
        <w:t xml:space="preserve">, </w:t>
      </w:r>
      <w:proofErr w:type="spellStart"/>
      <w:r w:rsidRPr="006335DE">
        <w:rPr>
          <w:rFonts w:ascii="Cambria" w:hAnsi="Cambria"/>
          <w:lang w:val="en-US"/>
        </w:rPr>
        <w:t>antara</w:t>
      </w:r>
      <w:proofErr w:type="spellEnd"/>
      <w:r w:rsidRPr="006335DE">
        <w:rPr>
          <w:rFonts w:ascii="Cambria" w:hAnsi="Cambria"/>
          <w:lang w:val="en-US"/>
        </w:rPr>
        <w:t xml:space="preserve"> lain </w:t>
      </w:r>
      <w:proofErr w:type="spellStart"/>
      <w:r w:rsidRPr="006335DE">
        <w:rPr>
          <w:rFonts w:ascii="Cambria" w:hAnsi="Cambria"/>
          <w:lang w:val="en-US"/>
        </w:rPr>
        <w:t>berdasarkan</w:t>
      </w:r>
      <w:proofErr w:type="spellEnd"/>
      <w:r w:rsidRPr="006335DE">
        <w:rPr>
          <w:rFonts w:ascii="Cambria" w:hAnsi="Cambria"/>
          <w:lang w:val="en-US"/>
        </w:rPr>
        <w:t xml:space="preserve"> </w:t>
      </w:r>
      <w:proofErr w:type="spellStart"/>
      <w:r w:rsidRPr="006335DE">
        <w:rPr>
          <w:rFonts w:ascii="Cambria" w:hAnsi="Cambria"/>
          <w:lang w:val="en-US"/>
        </w:rPr>
        <w:t>Pasal</w:t>
      </w:r>
      <w:proofErr w:type="spellEnd"/>
      <w:r w:rsidRPr="006335DE">
        <w:rPr>
          <w:rFonts w:ascii="Cambria" w:hAnsi="Cambria"/>
          <w:lang w:val="en-US"/>
        </w:rPr>
        <w:t xml:space="preserve"> 4 </w:t>
      </w:r>
      <w:proofErr w:type="spellStart"/>
      <w:r w:rsidRPr="006335DE">
        <w:rPr>
          <w:rFonts w:ascii="Cambria" w:hAnsi="Cambria"/>
          <w:lang w:val="en-US"/>
        </w:rPr>
        <w:t>ayat</w:t>
      </w:r>
      <w:proofErr w:type="spellEnd"/>
      <w:r w:rsidRPr="006335DE">
        <w:rPr>
          <w:rFonts w:ascii="Cambria" w:hAnsi="Cambria"/>
          <w:lang w:val="en-US"/>
        </w:rPr>
        <w:t xml:space="preserve"> (1) UUDNRI 1945; “</w:t>
      </w:r>
      <w:proofErr w:type="spellStart"/>
      <w:r w:rsidRPr="006335DE">
        <w:rPr>
          <w:rFonts w:ascii="Cambria" w:hAnsi="Cambria"/>
          <w:lang w:val="en-US"/>
        </w:rPr>
        <w:t>Presiden</w:t>
      </w:r>
      <w:proofErr w:type="spellEnd"/>
      <w:r w:rsidRPr="006335DE">
        <w:rPr>
          <w:rFonts w:ascii="Cambria" w:hAnsi="Cambria"/>
          <w:lang w:val="en-US"/>
        </w:rPr>
        <w:t xml:space="preserve"> </w:t>
      </w:r>
      <w:proofErr w:type="spellStart"/>
      <w:r w:rsidRPr="006335DE">
        <w:rPr>
          <w:rFonts w:ascii="Cambria" w:hAnsi="Cambria"/>
          <w:lang w:val="en-US"/>
        </w:rPr>
        <w:t>Republik</w:t>
      </w:r>
      <w:proofErr w:type="spellEnd"/>
      <w:r w:rsidRPr="006335DE">
        <w:rPr>
          <w:rFonts w:ascii="Cambria" w:hAnsi="Cambria"/>
          <w:lang w:val="en-US"/>
        </w:rPr>
        <w:t xml:space="preserve"> Indonesia </w:t>
      </w:r>
      <w:proofErr w:type="spellStart"/>
      <w:r w:rsidRPr="006335DE">
        <w:rPr>
          <w:rFonts w:ascii="Cambria" w:hAnsi="Cambria"/>
          <w:lang w:val="en-US"/>
        </w:rPr>
        <w:t>memegang</w:t>
      </w:r>
      <w:proofErr w:type="spellEnd"/>
      <w:r w:rsidRPr="006335DE">
        <w:rPr>
          <w:rFonts w:ascii="Cambria" w:hAnsi="Cambria"/>
          <w:lang w:val="en-US"/>
        </w:rPr>
        <w:t xml:space="preserve"> </w:t>
      </w:r>
      <w:proofErr w:type="spellStart"/>
      <w:r w:rsidRPr="006335DE">
        <w:rPr>
          <w:rFonts w:ascii="Cambria" w:hAnsi="Cambria"/>
          <w:lang w:val="en-US"/>
        </w:rPr>
        <w:t>kekuasan</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menurut</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Dasar”.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hal</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tidak</w:t>
      </w:r>
      <w:proofErr w:type="spellEnd"/>
      <w:r w:rsidRPr="006335DE">
        <w:rPr>
          <w:rFonts w:ascii="Cambria" w:hAnsi="Cambria"/>
          <w:lang w:val="en-US"/>
        </w:rPr>
        <w:t xml:space="preserve"> </w:t>
      </w:r>
      <w:proofErr w:type="spellStart"/>
      <w:r w:rsidRPr="006335DE">
        <w:rPr>
          <w:rFonts w:ascii="Cambria" w:hAnsi="Cambria"/>
          <w:lang w:val="en-US"/>
        </w:rPr>
        <w:t>disebutkan</w:t>
      </w:r>
      <w:proofErr w:type="spellEnd"/>
      <w:r w:rsidRPr="006335DE">
        <w:rPr>
          <w:rFonts w:ascii="Cambria" w:hAnsi="Cambria"/>
          <w:lang w:val="en-US"/>
        </w:rPr>
        <w:t xml:space="preserve"> </w:t>
      </w:r>
      <w:proofErr w:type="spellStart"/>
      <w:r w:rsidRPr="006335DE">
        <w:rPr>
          <w:rFonts w:ascii="Cambria" w:hAnsi="Cambria"/>
          <w:lang w:val="en-US"/>
        </w:rPr>
        <w:t>secara</w:t>
      </w:r>
      <w:proofErr w:type="spellEnd"/>
      <w:r w:rsidRPr="006335DE">
        <w:rPr>
          <w:rFonts w:ascii="Cambria" w:hAnsi="Cambria"/>
          <w:lang w:val="en-US"/>
        </w:rPr>
        <w:t xml:space="preserve"> </w:t>
      </w:r>
      <w:proofErr w:type="spellStart"/>
      <w:r w:rsidRPr="006335DE">
        <w:rPr>
          <w:rFonts w:ascii="Cambria" w:hAnsi="Cambria"/>
          <w:lang w:val="en-US"/>
        </w:rPr>
        <w:t>eksplisit</w:t>
      </w:r>
      <w:proofErr w:type="spellEnd"/>
      <w:r w:rsidRPr="006335DE">
        <w:rPr>
          <w:rFonts w:ascii="Cambria" w:hAnsi="Cambria"/>
          <w:lang w:val="en-US"/>
        </w:rPr>
        <w:t xml:space="preserve"> </w:t>
      </w:r>
      <w:proofErr w:type="spellStart"/>
      <w:r w:rsidRPr="006335DE">
        <w:rPr>
          <w:rFonts w:ascii="Cambria" w:hAnsi="Cambria"/>
          <w:lang w:val="en-US"/>
        </w:rPr>
        <w:t>pemberian</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kepada</w:t>
      </w:r>
      <w:proofErr w:type="spellEnd"/>
      <w:r w:rsidRPr="006335DE">
        <w:rPr>
          <w:rFonts w:ascii="Cambria" w:hAnsi="Cambria"/>
          <w:lang w:val="en-US"/>
        </w:rPr>
        <w:t xml:space="preserve"> </w:t>
      </w:r>
      <w:proofErr w:type="spellStart"/>
      <w:r w:rsidRPr="006335DE">
        <w:rPr>
          <w:rFonts w:ascii="Cambria" w:hAnsi="Cambria"/>
          <w:lang w:val="en-US"/>
        </w:rPr>
        <w:t>Presiden</w:t>
      </w:r>
      <w:proofErr w:type="spellEnd"/>
      <w:r w:rsidRPr="006335DE">
        <w:rPr>
          <w:rFonts w:ascii="Cambria" w:hAnsi="Cambria"/>
          <w:lang w:val="en-US"/>
        </w:rPr>
        <w:t xml:space="preserve">, </w:t>
      </w:r>
      <w:proofErr w:type="spellStart"/>
      <w:r w:rsidRPr="006335DE">
        <w:rPr>
          <w:rFonts w:ascii="Cambria" w:hAnsi="Cambria"/>
          <w:lang w:val="en-US"/>
        </w:rPr>
        <w:t>namun</w:t>
      </w:r>
      <w:proofErr w:type="spellEnd"/>
      <w:r w:rsidRPr="006335DE">
        <w:rPr>
          <w:rFonts w:ascii="Cambria" w:hAnsi="Cambria"/>
          <w:lang w:val="en-US"/>
        </w:rPr>
        <w:t xml:space="preserve"> </w:t>
      </w:r>
      <w:proofErr w:type="spellStart"/>
      <w:r w:rsidRPr="006335DE">
        <w:rPr>
          <w:rFonts w:ascii="Cambria" w:hAnsi="Cambria"/>
          <w:lang w:val="en-US"/>
        </w:rPr>
        <w:t>tersirat</w:t>
      </w:r>
      <w:proofErr w:type="spellEnd"/>
      <w:r w:rsidRPr="006335DE">
        <w:rPr>
          <w:rFonts w:ascii="Cambria" w:hAnsi="Cambria"/>
          <w:lang w:val="en-US"/>
        </w:rPr>
        <w:t xml:space="preserve"> pada </w:t>
      </w:r>
      <w:proofErr w:type="spellStart"/>
      <w:r w:rsidRPr="006335DE">
        <w:rPr>
          <w:rFonts w:ascii="Cambria" w:hAnsi="Cambria"/>
          <w:lang w:val="en-US"/>
        </w:rPr>
        <w:t>makna</w:t>
      </w:r>
      <w:proofErr w:type="spellEnd"/>
      <w:r w:rsidRPr="006335DE">
        <w:rPr>
          <w:rFonts w:ascii="Cambria" w:hAnsi="Cambria"/>
          <w:lang w:val="en-US"/>
        </w:rPr>
        <w:t xml:space="preserve"> </w:t>
      </w:r>
      <w:proofErr w:type="spellStart"/>
      <w:r w:rsidRPr="006335DE">
        <w:rPr>
          <w:rFonts w:ascii="Cambria" w:hAnsi="Cambria"/>
          <w:lang w:val="en-US"/>
        </w:rPr>
        <w:t>kekuasaan</w:t>
      </w:r>
      <w:proofErr w:type="spellEnd"/>
      <w:r w:rsidRPr="006335DE">
        <w:rPr>
          <w:rFonts w:ascii="Cambria" w:hAnsi="Cambria"/>
          <w:lang w:val="en-US"/>
        </w:rPr>
        <w:t xml:space="preserve"> </w:t>
      </w:r>
      <w:proofErr w:type="spellStart"/>
      <w:r w:rsidRPr="006335DE">
        <w:rPr>
          <w:rFonts w:ascii="Cambria" w:hAnsi="Cambria"/>
          <w:lang w:val="en-US"/>
        </w:rPr>
        <w:t>pemerintahan</w:t>
      </w:r>
      <w:proofErr w:type="spellEnd"/>
      <w:r w:rsidRPr="006335DE">
        <w:rPr>
          <w:rFonts w:ascii="Cambria" w:hAnsi="Cambria"/>
          <w:lang w:val="en-US"/>
        </w:rPr>
        <w:t xml:space="preserve">. Di </w:t>
      </w:r>
      <w:proofErr w:type="spellStart"/>
      <w:r w:rsidRPr="006335DE">
        <w:rPr>
          <w:rFonts w:ascii="Cambria" w:hAnsi="Cambria"/>
          <w:lang w:val="en-US"/>
        </w:rPr>
        <w:t>atas</w:t>
      </w:r>
      <w:proofErr w:type="spellEnd"/>
      <w:r w:rsidRPr="006335DE">
        <w:rPr>
          <w:rFonts w:ascii="Cambria" w:hAnsi="Cambria"/>
          <w:lang w:val="en-US"/>
        </w:rPr>
        <w:t xml:space="preserve"> </w:t>
      </w:r>
      <w:proofErr w:type="spellStart"/>
      <w:r w:rsidRPr="006335DE">
        <w:rPr>
          <w:rFonts w:ascii="Cambria" w:hAnsi="Cambria"/>
          <w:lang w:val="en-US"/>
        </w:rPr>
        <w:t>telah</w:t>
      </w:r>
      <w:proofErr w:type="spellEnd"/>
      <w:r w:rsidRPr="006335DE">
        <w:rPr>
          <w:rFonts w:ascii="Cambria" w:hAnsi="Cambria"/>
          <w:lang w:val="en-US"/>
        </w:rPr>
        <w:t xml:space="preserve"> </w:t>
      </w:r>
      <w:proofErr w:type="spellStart"/>
      <w:r w:rsidRPr="006335DE">
        <w:rPr>
          <w:rFonts w:ascii="Cambria" w:hAnsi="Cambria"/>
          <w:lang w:val="en-US"/>
        </w:rPr>
        <w:t>disebutkan</w:t>
      </w:r>
      <w:proofErr w:type="spellEnd"/>
      <w:r w:rsidRPr="006335DE">
        <w:rPr>
          <w:rFonts w:ascii="Cambria" w:hAnsi="Cambria"/>
          <w:lang w:val="en-US"/>
        </w:rPr>
        <w:t xml:space="preserve"> </w:t>
      </w:r>
      <w:proofErr w:type="spellStart"/>
      <w:r w:rsidRPr="006335DE">
        <w:rPr>
          <w:rFonts w:ascii="Cambria" w:hAnsi="Cambria"/>
          <w:lang w:val="en-US"/>
        </w:rPr>
        <w:t>tentang</w:t>
      </w:r>
      <w:proofErr w:type="spellEnd"/>
      <w:r w:rsidRPr="006335DE">
        <w:rPr>
          <w:rFonts w:ascii="Cambria" w:hAnsi="Cambria"/>
          <w:lang w:val="en-US"/>
        </w:rPr>
        <w:t xml:space="preserve"> </w:t>
      </w:r>
      <w:proofErr w:type="spellStart"/>
      <w:r w:rsidRPr="006335DE">
        <w:rPr>
          <w:rFonts w:ascii="Cambria" w:hAnsi="Cambria"/>
          <w:lang w:val="en-US"/>
        </w:rPr>
        <w:t>tugas</w:t>
      </w:r>
      <w:proofErr w:type="spellEnd"/>
      <w:r w:rsidRPr="006335DE">
        <w:rPr>
          <w:rFonts w:ascii="Cambria" w:hAnsi="Cambria"/>
          <w:lang w:val="en-US"/>
        </w:rPr>
        <w:t xml:space="preserve"> dan </w:t>
      </w:r>
      <w:proofErr w:type="spellStart"/>
      <w:r w:rsidRPr="006335DE">
        <w:rPr>
          <w:rFonts w:ascii="Cambria" w:hAnsi="Cambria"/>
          <w:lang w:val="en-US"/>
        </w:rPr>
        <w:t>wewenang</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Indonesia, yang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rangka</w:t>
      </w:r>
      <w:proofErr w:type="spellEnd"/>
      <w:r w:rsidRPr="006335DE">
        <w:rPr>
          <w:rFonts w:ascii="Cambria" w:hAnsi="Cambria"/>
          <w:lang w:val="en-US"/>
        </w:rPr>
        <w:t xml:space="preserve"> </w:t>
      </w:r>
      <w:proofErr w:type="spellStart"/>
      <w:r w:rsidRPr="006335DE">
        <w:rPr>
          <w:rFonts w:ascii="Cambria" w:hAnsi="Cambria"/>
          <w:lang w:val="en-US"/>
        </w:rPr>
        <w:t>melaksanakan</w:t>
      </w:r>
      <w:proofErr w:type="spellEnd"/>
      <w:r w:rsidRPr="006335DE">
        <w:rPr>
          <w:rFonts w:ascii="Cambria" w:hAnsi="Cambria"/>
          <w:lang w:val="en-US"/>
        </w:rPr>
        <w:t xml:space="preserve"> </w:t>
      </w:r>
      <w:proofErr w:type="spellStart"/>
      <w:r w:rsidRPr="006335DE">
        <w:rPr>
          <w:rFonts w:ascii="Cambria" w:hAnsi="Cambria"/>
          <w:lang w:val="en-US"/>
        </w:rPr>
        <w:t>tugas</w:t>
      </w:r>
      <w:proofErr w:type="spellEnd"/>
      <w:r w:rsidRPr="006335DE">
        <w:rPr>
          <w:rFonts w:ascii="Cambria" w:hAnsi="Cambria"/>
          <w:lang w:val="en-US"/>
        </w:rPr>
        <w:t xml:space="preserve"> dan </w:t>
      </w:r>
      <w:proofErr w:type="spellStart"/>
      <w:r w:rsidRPr="006335DE">
        <w:rPr>
          <w:rFonts w:ascii="Cambria" w:hAnsi="Cambria"/>
          <w:lang w:val="en-US"/>
        </w:rPr>
        <w:t>kewenangan</w:t>
      </w:r>
      <w:proofErr w:type="spellEnd"/>
      <w:r w:rsidRPr="006335DE">
        <w:rPr>
          <w:rFonts w:ascii="Cambria" w:hAnsi="Cambria"/>
          <w:lang w:val="en-US"/>
        </w:rPr>
        <w:t xml:space="preserve"> </w:t>
      </w:r>
      <w:proofErr w:type="spellStart"/>
      <w:r w:rsidRPr="006335DE">
        <w:rPr>
          <w:rFonts w:ascii="Cambria" w:hAnsi="Cambria"/>
          <w:lang w:val="en-US"/>
        </w:rPr>
        <w:t>itu</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Indonesia </w:t>
      </w:r>
      <w:proofErr w:type="spellStart"/>
      <w:r w:rsidRPr="006335DE">
        <w:rPr>
          <w:rFonts w:ascii="Cambria" w:hAnsi="Cambria"/>
          <w:lang w:val="en-US"/>
        </w:rPr>
        <w:t>tidak</w:t>
      </w:r>
      <w:proofErr w:type="spellEnd"/>
      <w:r w:rsidRPr="006335DE">
        <w:rPr>
          <w:rFonts w:ascii="Cambria" w:hAnsi="Cambria"/>
          <w:lang w:val="en-US"/>
        </w:rPr>
        <w:t xml:space="preserve"> </w:t>
      </w:r>
      <w:proofErr w:type="spellStart"/>
      <w:r w:rsidRPr="006335DE">
        <w:rPr>
          <w:rFonts w:ascii="Cambria" w:hAnsi="Cambria"/>
          <w:lang w:val="en-US"/>
        </w:rPr>
        <w:t>hanya</w:t>
      </w:r>
      <w:proofErr w:type="spellEnd"/>
      <w:r w:rsidRPr="006335DE">
        <w:rPr>
          <w:rFonts w:ascii="Cambria" w:hAnsi="Cambria"/>
          <w:lang w:val="en-US"/>
        </w:rPr>
        <w:t xml:space="preserve"> </w:t>
      </w:r>
      <w:proofErr w:type="spellStart"/>
      <w:r w:rsidRPr="006335DE">
        <w:rPr>
          <w:rFonts w:ascii="Cambria" w:hAnsi="Cambria"/>
          <w:lang w:val="en-US"/>
        </w:rPr>
        <w:t>bersandar</w:t>
      </w:r>
      <w:proofErr w:type="spellEnd"/>
      <w:r w:rsidRPr="006335DE">
        <w:rPr>
          <w:rFonts w:ascii="Cambria" w:hAnsi="Cambria"/>
          <w:lang w:val="en-US"/>
        </w:rPr>
        <w:t xml:space="preserve"> pada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w:t>
      </w:r>
      <w:proofErr w:type="spellStart"/>
      <w:r w:rsidRPr="006335DE">
        <w:rPr>
          <w:rFonts w:ascii="Cambria" w:hAnsi="Cambria"/>
          <w:lang w:val="en-US"/>
        </w:rPr>
        <w:t>tetapi</w:t>
      </w:r>
      <w:proofErr w:type="spellEnd"/>
      <w:r w:rsidRPr="006335DE">
        <w:rPr>
          <w:rFonts w:ascii="Cambria" w:hAnsi="Cambria"/>
          <w:lang w:val="en-US"/>
        </w:rPr>
        <w:t xml:space="preserve"> juga </w:t>
      </w:r>
      <w:proofErr w:type="spellStart"/>
      <w:r w:rsidRPr="006335DE">
        <w:rPr>
          <w:rFonts w:ascii="Cambria" w:hAnsi="Cambria"/>
          <w:lang w:val="en-US"/>
        </w:rPr>
        <w:t>dapat</w:t>
      </w:r>
      <w:proofErr w:type="spellEnd"/>
      <w:r w:rsidRPr="006335DE">
        <w:rPr>
          <w:rFonts w:ascii="Cambria" w:hAnsi="Cambria"/>
          <w:lang w:val="en-US"/>
        </w:rPr>
        <w:t xml:space="preserve"> </w:t>
      </w:r>
      <w:proofErr w:type="spellStart"/>
      <w:r w:rsidRPr="006335DE">
        <w:rPr>
          <w:rFonts w:ascii="Cambria" w:hAnsi="Cambria"/>
          <w:lang w:val="en-US"/>
        </w:rPr>
        <w:t>menggunakan</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w:t>
      </w:r>
      <w:r w:rsidRPr="006335DE">
        <w:rPr>
          <w:rStyle w:val="FootnoteReference"/>
          <w:rFonts w:ascii="Cambria" w:hAnsi="Cambria"/>
          <w:lang w:val="en-US"/>
        </w:rPr>
        <w:footnoteReference w:id="46"/>
      </w:r>
      <w:r w:rsidRPr="006335DE">
        <w:rPr>
          <w:rFonts w:ascii="Cambria" w:hAnsi="Cambria"/>
          <w:lang w:val="en-US"/>
        </w:rPr>
        <w:t xml:space="preserve"> </w:t>
      </w:r>
    </w:p>
    <w:p w14:paraId="5834E106" w14:textId="77777777" w:rsidR="006335DE" w:rsidRPr="006335DE" w:rsidRDefault="006335DE" w:rsidP="006335DE">
      <w:pPr>
        <w:ind w:left="426" w:firstLine="720"/>
        <w:jc w:val="both"/>
        <w:rPr>
          <w:rFonts w:ascii="Cambria" w:hAnsi="Cambria"/>
          <w:lang w:val="en-US"/>
        </w:rPr>
      </w:pPr>
      <w:proofErr w:type="spellStart"/>
      <w:r w:rsidRPr="006335DE">
        <w:rPr>
          <w:rFonts w:ascii="Cambria" w:hAnsi="Cambria"/>
          <w:lang w:val="en-US"/>
        </w:rPr>
        <w:t>Selanutnya</w:t>
      </w:r>
      <w:proofErr w:type="spellEnd"/>
      <w:r w:rsidRPr="006335DE">
        <w:rPr>
          <w:rFonts w:ascii="Cambria" w:hAnsi="Cambria"/>
          <w:lang w:val="en-US"/>
        </w:rPr>
        <w:t xml:space="preserve"> D.J. </w:t>
      </w:r>
      <w:proofErr w:type="spellStart"/>
      <w:r w:rsidRPr="006335DE">
        <w:rPr>
          <w:rFonts w:ascii="Cambria" w:hAnsi="Cambria"/>
          <w:lang w:val="en-US"/>
        </w:rPr>
        <w:t>Galigan</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Ridwan </w:t>
      </w:r>
      <w:proofErr w:type="spellStart"/>
      <w:r w:rsidRPr="006335DE">
        <w:rPr>
          <w:rFonts w:ascii="Cambria" w:hAnsi="Cambria"/>
          <w:lang w:val="en-US"/>
        </w:rPr>
        <w:t>menyajikan</w:t>
      </w:r>
      <w:proofErr w:type="spellEnd"/>
      <w:r w:rsidRPr="006335DE">
        <w:rPr>
          <w:rFonts w:ascii="Cambria" w:hAnsi="Cambria"/>
          <w:lang w:val="en-US"/>
        </w:rPr>
        <w:t xml:space="preserve"> </w:t>
      </w:r>
      <w:proofErr w:type="spellStart"/>
      <w:r w:rsidRPr="006335DE">
        <w:rPr>
          <w:rFonts w:ascii="Cambria" w:hAnsi="Cambria"/>
          <w:lang w:val="en-US"/>
        </w:rPr>
        <w:t>tiga</w:t>
      </w:r>
      <w:proofErr w:type="spellEnd"/>
      <w:r w:rsidRPr="006335DE">
        <w:rPr>
          <w:rFonts w:ascii="Cambria" w:hAnsi="Cambria"/>
          <w:lang w:val="en-US"/>
        </w:rPr>
        <w:t xml:space="preserve"> </w:t>
      </w:r>
      <w:proofErr w:type="spellStart"/>
      <w:r w:rsidRPr="006335DE">
        <w:rPr>
          <w:rFonts w:ascii="Cambria" w:hAnsi="Cambria"/>
          <w:lang w:val="en-US"/>
        </w:rPr>
        <w:t>syarat</w:t>
      </w:r>
      <w:proofErr w:type="spellEnd"/>
      <w:r w:rsidRPr="006335DE">
        <w:rPr>
          <w:rFonts w:ascii="Cambria" w:hAnsi="Cambria"/>
          <w:lang w:val="en-US"/>
        </w:rPr>
        <w:t xml:space="preserve"> yang </w:t>
      </w:r>
      <w:proofErr w:type="spellStart"/>
      <w:r w:rsidRPr="006335DE">
        <w:rPr>
          <w:rFonts w:ascii="Cambria" w:hAnsi="Cambria"/>
          <w:lang w:val="en-US"/>
        </w:rPr>
        <w:t>terkait</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raisonalitas</w:t>
      </w:r>
      <w:proofErr w:type="spellEnd"/>
      <w:r w:rsidRPr="006335DE">
        <w:rPr>
          <w:rFonts w:ascii="Cambria" w:hAnsi="Cambria"/>
          <w:lang w:val="en-US"/>
        </w:rPr>
        <w:t xml:space="preserve"> </w:t>
      </w:r>
      <w:proofErr w:type="spellStart"/>
      <w:r w:rsidRPr="006335DE">
        <w:rPr>
          <w:rFonts w:ascii="Cambria" w:hAnsi="Cambria"/>
          <w:lang w:val="en-US"/>
        </w:rPr>
        <w:t>efisiensi</w:t>
      </w:r>
      <w:proofErr w:type="spellEnd"/>
      <w:r w:rsidRPr="006335DE">
        <w:rPr>
          <w:rFonts w:ascii="Cambria" w:hAnsi="Cambria"/>
          <w:lang w:val="en-US"/>
        </w:rPr>
        <w:t xml:space="preserve">, dan </w:t>
      </w:r>
      <w:proofErr w:type="spellStart"/>
      <w:r w:rsidRPr="006335DE">
        <w:rPr>
          <w:rFonts w:ascii="Cambria" w:hAnsi="Cambria"/>
          <w:lang w:val="en-US"/>
        </w:rPr>
        <w:t>moralitas</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penerapan</w:t>
      </w:r>
      <w:proofErr w:type="spellEnd"/>
      <w:r w:rsidRPr="006335DE">
        <w:rPr>
          <w:rFonts w:ascii="Cambria" w:hAnsi="Cambria"/>
          <w:lang w:val="en-US"/>
        </w:rPr>
        <w:t xml:space="preserve"> </w:t>
      </w:r>
      <w:proofErr w:type="spellStart"/>
      <w:r w:rsidRPr="006335DE">
        <w:rPr>
          <w:rFonts w:ascii="Cambria" w:hAnsi="Cambria"/>
          <w:lang w:val="en-US"/>
        </w:rPr>
        <w:t>kekuasaan</w:t>
      </w:r>
      <w:proofErr w:type="spellEnd"/>
      <w:r w:rsidRPr="006335DE">
        <w:rPr>
          <w:rFonts w:ascii="Cambria" w:hAnsi="Cambria"/>
          <w:lang w:val="en-US"/>
        </w:rPr>
        <w:t xml:space="preserve">, yang </w:t>
      </w:r>
      <w:proofErr w:type="spellStart"/>
      <w:r w:rsidRPr="006335DE">
        <w:rPr>
          <w:rFonts w:ascii="Cambria" w:hAnsi="Cambria"/>
          <w:lang w:val="en-US"/>
        </w:rPr>
        <w:t>menurutnya</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mendasar</w:t>
      </w:r>
      <w:proofErr w:type="spellEnd"/>
      <w:r w:rsidRPr="006335DE">
        <w:rPr>
          <w:rFonts w:ascii="Cambria" w:hAnsi="Cambria"/>
          <w:lang w:val="en-US"/>
        </w:rPr>
        <w:t xml:space="preserve"> pada </w:t>
      </w:r>
      <w:proofErr w:type="spellStart"/>
      <w:r w:rsidRPr="006335DE">
        <w:rPr>
          <w:rFonts w:ascii="Cambria" w:hAnsi="Cambria"/>
          <w:lang w:val="en-US"/>
        </w:rPr>
        <w:t>syarat-syarat</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dapat</w:t>
      </w:r>
      <w:proofErr w:type="spellEnd"/>
      <w:r w:rsidRPr="006335DE">
        <w:rPr>
          <w:rFonts w:ascii="Cambria" w:hAnsi="Cambria"/>
          <w:lang w:val="en-US"/>
        </w:rPr>
        <w:t xml:space="preserve"> </w:t>
      </w:r>
      <w:proofErr w:type="spellStart"/>
      <w:r w:rsidRPr="006335DE">
        <w:rPr>
          <w:rFonts w:ascii="Cambria" w:hAnsi="Cambria"/>
          <w:lang w:val="en-US"/>
        </w:rPr>
        <w:t>diciptakan</w:t>
      </w:r>
      <w:proofErr w:type="spellEnd"/>
      <w:r w:rsidRPr="006335DE">
        <w:rPr>
          <w:rFonts w:ascii="Cambria" w:hAnsi="Cambria"/>
          <w:lang w:val="en-US"/>
        </w:rPr>
        <w:t xml:space="preserve"> </w:t>
      </w:r>
      <w:proofErr w:type="spellStart"/>
      <w:r w:rsidRPr="006335DE">
        <w:rPr>
          <w:rFonts w:ascii="Cambria" w:hAnsi="Cambria"/>
          <w:lang w:val="en-US"/>
        </w:rPr>
        <w:t>prinsip-prinsip</w:t>
      </w:r>
      <w:proofErr w:type="spellEnd"/>
      <w:r w:rsidRPr="006335DE">
        <w:rPr>
          <w:rFonts w:ascii="Cambria" w:hAnsi="Cambria"/>
          <w:lang w:val="en-US"/>
        </w:rPr>
        <w:t xml:space="preserve"> yang </w:t>
      </w:r>
      <w:proofErr w:type="spellStart"/>
      <w:r w:rsidRPr="006335DE">
        <w:rPr>
          <w:rFonts w:ascii="Cambria" w:hAnsi="Cambria"/>
          <w:lang w:val="en-US"/>
        </w:rPr>
        <w:t>lebih</w:t>
      </w:r>
      <w:proofErr w:type="spellEnd"/>
      <w:r w:rsidRPr="006335DE">
        <w:rPr>
          <w:rFonts w:ascii="Cambria" w:hAnsi="Cambria"/>
          <w:lang w:val="en-US"/>
        </w:rPr>
        <w:t xml:space="preserve"> detail dan </w:t>
      </w:r>
      <w:proofErr w:type="spellStart"/>
      <w:r w:rsidRPr="006335DE">
        <w:rPr>
          <w:rFonts w:ascii="Cambria" w:hAnsi="Cambria"/>
          <w:lang w:val="en-US"/>
        </w:rPr>
        <w:t>spesifik</w:t>
      </w:r>
      <w:proofErr w:type="spellEnd"/>
      <w:r w:rsidRPr="006335DE">
        <w:rPr>
          <w:rFonts w:ascii="Cambria" w:hAnsi="Cambria"/>
          <w:lang w:val="en-US"/>
        </w:rPr>
        <w:t xml:space="preserve">. </w:t>
      </w:r>
      <w:proofErr w:type="spellStart"/>
      <w:r w:rsidRPr="006335DE">
        <w:rPr>
          <w:rFonts w:ascii="Cambria" w:hAnsi="Cambria"/>
          <w:lang w:val="en-US"/>
        </w:rPr>
        <w:t>Ketiga</w:t>
      </w:r>
      <w:proofErr w:type="spellEnd"/>
      <w:r w:rsidRPr="006335DE">
        <w:rPr>
          <w:rFonts w:ascii="Cambria" w:hAnsi="Cambria"/>
          <w:lang w:val="en-US"/>
        </w:rPr>
        <w:t xml:space="preserve"> </w:t>
      </w:r>
      <w:proofErr w:type="spellStart"/>
      <w:r w:rsidRPr="006335DE">
        <w:rPr>
          <w:rFonts w:ascii="Cambria" w:hAnsi="Cambria"/>
          <w:lang w:val="en-US"/>
        </w:rPr>
        <w:t>syarat</w:t>
      </w:r>
      <w:proofErr w:type="spellEnd"/>
      <w:r w:rsidRPr="006335DE">
        <w:rPr>
          <w:rFonts w:ascii="Cambria" w:hAnsi="Cambria"/>
          <w:lang w:val="en-US"/>
        </w:rPr>
        <w:t xml:space="preserve"> </w:t>
      </w:r>
      <w:proofErr w:type="spellStart"/>
      <w:r w:rsidRPr="006335DE">
        <w:rPr>
          <w:rFonts w:ascii="Cambria" w:hAnsi="Cambria"/>
          <w:lang w:val="en-US"/>
        </w:rPr>
        <w:t>itu</w:t>
      </w:r>
      <w:proofErr w:type="spellEnd"/>
      <w:r w:rsidRPr="006335DE">
        <w:rPr>
          <w:rFonts w:ascii="Cambria" w:hAnsi="Cambria"/>
          <w:lang w:val="en-US"/>
        </w:rPr>
        <w:t xml:space="preserve"> </w:t>
      </w:r>
      <w:proofErr w:type="spellStart"/>
      <w:r w:rsidRPr="006335DE">
        <w:rPr>
          <w:rFonts w:ascii="Cambria" w:hAnsi="Cambria"/>
          <w:lang w:val="en-US"/>
        </w:rPr>
        <w:t>sebagaiman</w:t>
      </w:r>
      <w:proofErr w:type="spellEnd"/>
      <w:r w:rsidRPr="006335DE">
        <w:rPr>
          <w:rFonts w:ascii="Cambria" w:hAnsi="Cambria"/>
          <w:lang w:val="en-US"/>
        </w:rPr>
        <w:t xml:space="preserve"> </w:t>
      </w:r>
      <w:proofErr w:type="spellStart"/>
      <w:r w:rsidRPr="006335DE">
        <w:rPr>
          <w:rFonts w:ascii="Cambria" w:hAnsi="Cambria"/>
          <w:lang w:val="en-US"/>
        </w:rPr>
        <w:t>diterjemahkan</w:t>
      </w:r>
      <w:proofErr w:type="spellEnd"/>
      <w:r w:rsidRPr="006335DE">
        <w:rPr>
          <w:rFonts w:ascii="Cambria" w:hAnsi="Cambria"/>
          <w:lang w:val="en-US"/>
        </w:rPr>
        <w:t xml:space="preserve">, </w:t>
      </w:r>
      <w:proofErr w:type="spellStart"/>
      <w:r w:rsidRPr="006335DE">
        <w:rPr>
          <w:rFonts w:ascii="Cambria" w:hAnsi="Cambria"/>
          <w:lang w:val="en-US"/>
        </w:rPr>
        <w:t>adalah</w:t>
      </w:r>
      <w:proofErr w:type="spellEnd"/>
      <w:r w:rsidRPr="006335DE">
        <w:rPr>
          <w:rFonts w:ascii="Cambria" w:hAnsi="Cambria"/>
          <w:lang w:val="en-US"/>
        </w:rPr>
        <w:t xml:space="preserve"> </w:t>
      </w:r>
      <w:proofErr w:type="spellStart"/>
      <w:r w:rsidRPr="006335DE">
        <w:rPr>
          <w:rFonts w:ascii="Cambria" w:hAnsi="Cambria"/>
          <w:lang w:val="en-US"/>
        </w:rPr>
        <w:t>sebagai</w:t>
      </w:r>
      <w:proofErr w:type="spellEnd"/>
      <w:r w:rsidRPr="006335DE">
        <w:rPr>
          <w:rFonts w:ascii="Cambria" w:hAnsi="Cambria"/>
          <w:lang w:val="en-US"/>
        </w:rPr>
        <w:t xml:space="preserve"> </w:t>
      </w:r>
      <w:proofErr w:type="spellStart"/>
      <w:r w:rsidRPr="006335DE">
        <w:rPr>
          <w:rFonts w:ascii="Cambria" w:hAnsi="Cambria"/>
          <w:lang w:val="en-US"/>
        </w:rPr>
        <w:t>berikut</w:t>
      </w:r>
      <w:proofErr w:type="spellEnd"/>
      <w:r w:rsidRPr="006335DE">
        <w:rPr>
          <w:rStyle w:val="FootnoteReference"/>
          <w:rFonts w:ascii="Cambria" w:hAnsi="Cambria"/>
          <w:lang w:val="en-US"/>
        </w:rPr>
        <w:footnoteReference w:id="47"/>
      </w:r>
      <w:r w:rsidRPr="006335DE">
        <w:rPr>
          <w:rFonts w:ascii="Cambria" w:hAnsi="Cambria"/>
          <w:lang w:val="en-US"/>
        </w:rPr>
        <w:t xml:space="preserve">: </w:t>
      </w:r>
    </w:p>
    <w:p w14:paraId="7FA98362" w14:textId="77777777" w:rsidR="006335DE" w:rsidRPr="006335DE" w:rsidRDefault="006335DE" w:rsidP="006335DE">
      <w:pPr>
        <w:ind w:left="360"/>
        <w:jc w:val="both"/>
        <w:rPr>
          <w:rFonts w:ascii="Cambria" w:hAnsi="Cambria"/>
          <w:lang w:val="en-US"/>
        </w:rPr>
      </w:pPr>
    </w:p>
    <w:p w14:paraId="25224F7F" w14:textId="77777777" w:rsidR="006335DE" w:rsidRPr="006335DE" w:rsidRDefault="006335DE" w:rsidP="006335DE">
      <w:pPr>
        <w:pStyle w:val="ListParagraph"/>
        <w:numPr>
          <w:ilvl w:val="0"/>
          <w:numId w:val="19"/>
        </w:numPr>
        <w:jc w:val="both"/>
        <w:rPr>
          <w:rFonts w:ascii="Cambria" w:hAnsi="Cambria"/>
        </w:rPr>
      </w:pPr>
      <w:proofErr w:type="spellStart"/>
      <w:r w:rsidRPr="006335DE">
        <w:rPr>
          <w:rFonts w:ascii="Cambria" w:hAnsi="Cambria"/>
        </w:rPr>
        <w:t>Setiap</w:t>
      </w:r>
      <w:proofErr w:type="spellEnd"/>
      <w:r w:rsidRPr="006335DE">
        <w:rPr>
          <w:rFonts w:ascii="Cambria" w:hAnsi="Cambria"/>
        </w:rPr>
        <w:t xml:space="preserve"> </w:t>
      </w:r>
      <w:proofErr w:type="spellStart"/>
      <w:r w:rsidRPr="006335DE">
        <w:rPr>
          <w:rFonts w:ascii="Cambria" w:hAnsi="Cambria"/>
        </w:rPr>
        <w:t>pelaksanaan</w:t>
      </w:r>
      <w:proofErr w:type="spellEnd"/>
      <w:r w:rsidRPr="006335DE">
        <w:rPr>
          <w:rFonts w:ascii="Cambria" w:hAnsi="Cambria"/>
        </w:rPr>
        <w:t xml:space="preserve"> </w:t>
      </w:r>
      <w:proofErr w:type="spellStart"/>
      <w:r w:rsidRPr="006335DE">
        <w:rPr>
          <w:rFonts w:ascii="Cambria" w:hAnsi="Cambria"/>
        </w:rPr>
        <w:t>kekuasaan</w:t>
      </w:r>
      <w:proofErr w:type="spellEnd"/>
      <w:r w:rsidRPr="006335DE">
        <w:rPr>
          <w:rFonts w:ascii="Cambria" w:hAnsi="Cambria"/>
        </w:rPr>
        <w:t xml:space="preserve">  </w:t>
      </w:r>
      <w:proofErr w:type="spellStart"/>
      <w:r w:rsidRPr="006335DE">
        <w:rPr>
          <w:rFonts w:ascii="Cambria" w:hAnsi="Cambria"/>
        </w:rPr>
        <w:t>didasarkan</w:t>
      </w:r>
      <w:proofErr w:type="spellEnd"/>
      <w:r w:rsidRPr="006335DE">
        <w:rPr>
          <w:rFonts w:ascii="Cambria" w:hAnsi="Cambria"/>
        </w:rPr>
        <w:t xml:space="preserve"> pada </w:t>
      </w:r>
      <w:proofErr w:type="spellStart"/>
      <w:r w:rsidRPr="006335DE">
        <w:rPr>
          <w:rFonts w:ascii="Cambria" w:hAnsi="Cambria"/>
        </w:rPr>
        <w:t>alasan-alasan</w:t>
      </w:r>
      <w:proofErr w:type="spellEnd"/>
      <w:r w:rsidRPr="006335DE">
        <w:rPr>
          <w:rFonts w:ascii="Cambria" w:hAnsi="Cambria"/>
        </w:rPr>
        <w:t xml:space="preserve">, dan </w:t>
      </w:r>
      <w:proofErr w:type="spellStart"/>
      <w:r w:rsidRPr="006335DE">
        <w:rPr>
          <w:rFonts w:ascii="Cambria" w:hAnsi="Cambria"/>
        </w:rPr>
        <w:t>alasan</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diterapkan</w:t>
      </w:r>
      <w:proofErr w:type="spellEnd"/>
      <w:r w:rsidRPr="006335DE">
        <w:rPr>
          <w:rFonts w:ascii="Cambria" w:hAnsi="Cambria"/>
        </w:rPr>
        <w:t xml:space="preserve"> </w:t>
      </w:r>
      <w:proofErr w:type="spellStart"/>
      <w:r w:rsidRPr="006335DE">
        <w:rPr>
          <w:rFonts w:ascii="Cambria" w:hAnsi="Cambria"/>
        </w:rPr>
        <w:t>secara</w:t>
      </w:r>
      <w:proofErr w:type="spellEnd"/>
      <w:r w:rsidRPr="006335DE">
        <w:rPr>
          <w:rFonts w:ascii="Cambria" w:hAnsi="Cambria"/>
        </w:rPr>
        <w:t xml:space="preserve"> </w:t>
      </w:r>
      <w:proofErr w:type="spellStart"/>
      <w:r w:rsidRPr="006335DE">
        <w:rPr>
          <w:rFonts w:ascii="Cambria" w:hAnsi="Cambria"/>
        </w:rPr>
        <w:t>konsisten</w:t>
      </w:r>
      <w:proofErr w:type="spellEnd"/>
      <w:r w:rsidRPr="006335DE">
        <w:rPr>
          <w:rFonts w:ascii="Cambria" w:hAnsi="Cambria"/>
        </w:rPr>
        <w:t xml:space="preserve">, </w:t>
      </w:r>
      <w:proofErr w:type="spellStart"/>
      <w:r w:rsidRPr="006335DE">
        <w:rPr>
          <w:rFonts w:ascii="Cambria" w:hAnsi="Cambria"/>
        </w:rPr>
        <w:t>adil</w:t>
      </w:r>
      <w:proofErr w:type="spellEnd"/>
      <w:r w:rsidRPr="006335DE">
        <w:rPr>
          <w:rFonts w:ascii="Cambria" w:hAnsi="Cambria"/>
        </w:rPr>
        <w:t xml:space="preserve">, dan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memihak</w:t>
      </w:r>
      <w:proofErr w:type="spellEnd"/>
      <w:r w:rsidRPr="006335DE">
        <w:rPr>
          <w:rFonts w:ascii="Cambria" w:hAnsi="Cambria"/>
        </w:rPr>
        <w:t>.</w:t>
      </w:r>
    </w:p>
    <w:p w14:paraId="30508F95" w14:textId="77777777" w:rsidR="006335DE" w:rsidRPr="006335DE" w:rsidRDefault="006335DE" w:rsidP="006335DE">
      <w:pPr>
        <w:pStyle w:val="ListParagraph"/>
        <w:numPr>
          <w:ilvl w:val="0"/>
          <w:numId w:val="19"/>
        </w:numPr>
        <w:jc w:val="both"/>
        <w:rPr>
          <w:rFonts w:ascii="Cambria" w:hAnsi="Cambria"/>
        </w:rPr>
      </w:pPr>
      <w:proofErr w:type="spellStart"/>
      <w:r w:rsidRPr="006335DE">
        <w:rPr>
          <w:rFonts w:ascii="Cambria" w:hAnsi="Cambria"/>
        </w:rPr>
        <w:t>Alasan-alasan</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dipahami</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kaitannya</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kerangka</w:t>
      </w:r>
      <w:proofErr w:type="spellEnd"/>
      <w:r w:rsidRPr="006335DE">
        <w:rPr>
          <w:rFonts w:ascii="Cambria" w:hAnsi="Cambria"/>
        </w:rPr>
        <w:t xml:space="preserve"> </w:t>
      </w:r>
      <w:proofErr w:type="spellStart"/>
      <w:r w:rsidRPr="006335DE">
        <w:rPr>
          <w:rFonts w:ascii="Cambria" w:hAnsi="Cambria"/>
        </w:rPr>
        <w:t>kesamaan</w:t>
      </w:r>
      <w:proofErr w:type="spellEnd"/>
      <w:r w:rsidRPr="006335DE">
        <w:rPr>
          <w:rFonts w:ascii="Cambria" w:hAnsi="Cambria"/>
        </w:rPr>
        <w:t xml:space="preserve"> </w:t>
      </w:r>
      <w:proofErr w:type="spellStart"/>
      <w:r w:rsidRPr="006335DE">
        <w:rPr>
          <w:rFonts w:ascii="Cambria" w:hAnsi="Cambria"/>
        </w:rPr>
        <w:t>aturan</w:t>
      </w:r>
      <w:proofErr w:type="spellEnd"/>
      <w:r w:rsidRPr="006335DE">
        <w:rPr>
          <w:rFonts w:ascii="Cambria" w:hAnsi="Cambria"/>
        </w:rPr>
        <w:t xml:space="preserve">, </w:t>
      </w:r>
      <w:proofErr w:type="spellStart"/>
      <w:r w:rsidRPr="006335DE">
        <w:rPr>
          <w:rFonts w:ascii="Cambria" w:hAnsi="Cambria"/>
        </w:rPr>
        <w:t>prinsip</w:t>
      </w:r>
      <w:proofErr w:type="spellEnd"/>
      <w:r w:rsidRPr="006335DE">
        <w:rPr>
          <w:rFonts w:ascii="Cambria" w:hAnsi="Cambria"/>
        </w:rPr>
        <w:t xml:space="preserve">, </w:t>
      </w:r>
      <w:proofErr w:type="spellStart"/>
      <w:r w:rsidRPr="006335DE">
        <w:rPr>
          <w:rFonts w:ascii="Cambria" w:hAnsi="Cambria"/>
        </w:rPr>
        <w:t>kebijakan</w:t>
      </w:r>
      <w:proofErr w:type="spellEnd"/>
      <w:r w:rsidRPr="006335DE">
        <w:rPr>
          <w:rFonts w:ascii="Cambria" w:hAnsi="Cambria"/>
        </w:rPr>
        <w:t xml:space="preserve">, dan </w:t>
      </w:r>
      <w:proofErr w:type="spellStart"/>
      <w:r w:rsidRPr="006335DE">
        <w:rPr>
          <w:rFonts w:ascii="Cambria" w:hAnsi="Cambria"/>
        </w:rPr>
        <w:t>tujuan</w:t>
      </w:r>
      <w:proofErr w:type="spellEnd"/>
      <w:r w:rsidRPr="006335DE">
        <w:rPr>
          <w:rFonts w:ascii="Cambria" w:hAnsi="Cambria"/>
        </w:rPr>
        <w:t xml:space="preserve"> yang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dipahami-secara</w:t>
      </w:r>
      <w:proofErr w:type="spellEnd"/>
      <w:r w:rsidRPr="006335DE">
        <w:rPr>
          <w:rFonts w:ascii="Cambria" w:hAnsi="Cambria"/>
        </w:rPr>
        <w:t xml:space="preserve"> </w:t>
      </w:r>
      <w:proofErr w:type="spellStart"/>
      <w:r w:rsidRPr="006335DE">
        <w:rPr>
          <w:rFonts w:ascii="Cambria" w:hAnsi="Cambria"/>
        </w:rPr>
        <w:t>umum</w:t>
      </w:r>
      <w:proofErr w:type="spellEnd"/>
      <w:r w:rsidRPr="006335DE">
        <w:rPr>
          <w:rFonts w:ascii="Cambria" w:hAnsi="Cambria"/>
        </w:rPr>
        <w:t xml:space="preserve">, </w:t>
      </w:r>
      <w:proofErr w:type="spellStart"/>
      <w:r w:rsidRPr="006335DE">
        <w:rPr>
          <w:rFonts w:ascii="Cambria" w:hAnsi="Cambria"/>
        </w:rPr>
        <w:t>standar</w:t>
      </w:r>
      <w:proofErr w:type="spellEnd"/>
      <w:r w:rsidRPr="006335DE">
        <w:rPr>
          <w:rFonts w:ascii="Cambria" w:hAnsi="Cambria"/>
        </w:rPr>
        <w:t xml:space="preserve">, yang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dilihat</w:t>
      </w:r>
      <w:proofErr w:type="spellEnd"/>
      <w:r w:rsidRPr="006335DE">
        <w:rPr>
          <w:rFonts w:ascii="Cambria" w:hAnsi="Cambria"/>
        </w:rPr>
        <w:t xml:space="preserve"> </w:t>
      </w:r>
      <w:proofErr w:type="spellStart"/>
      <w:r w:rsidRPr="006335DE">
        <w:rPr>
          <w:rFonts w:ascii="Cambria" w:hAnsi="Cambria"/>
        </w:rPr>
        <w:t>secara</w:t>
      </w:r>
      <w:proofErr w:type="spellEnd"/>
      <w:r w:rsidRPr="006335DE">
        <w:rPr>
          <w:rFonts w:ascii="Cambria" w:hAnsi="Cambria"/>
        </w:rPr>
        <w:t xml:space="preserve"> </w:t>
      </w:r>
      <w:proofErr w:type="spellStart"/>
      <w:r w:rsidRPr="006335DE">
        <w:rPr>
          <w:rFonts w:ascii="Cambria" w:hAnsi="Cambria"/>
        </w:rPr>
        <w:t>nyata</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bagaian</w:t>
      </w:r>
      <w:proofErr w:type="spellEnd"/>
      <w:r w:rsidRPr="006335DE">
        <w:rPr>
          <w:rFonts w:ascii="Cambria" w:hAnsi="Cambria"/>
        </w:rPr>
        <w:t xml:space="preserve"> dan </w:t>
      </w:r>
      <w:proofErr w:type="spellStart"/>
      <w:r w:rsidRPr="006335DE">
        <w:rPr>
          <w:rFonts w:ascii="Cambria" w:hAnsi="Cambria"/>
        </w:rPr>
        <w:t>menjadi</w:t>
      </w:r>
      <w:proofErr w:type="spellEnd"/>
      <w:r w:rsidRPr="006335DE">
        <w:rPr>
          <w:rFonts w:ascii="Cambria" w:hAnsi="Cambria"/>
        </w:rPr>
        <w:t xml:space="preserve"> </w:t>
      </w:r>
      <w:proofErr w:type="spellStart"/>
      <w:r w:rsidRPr="006335DE">
        <w:rPr>
          <w:rFonts w:ascii="Cambria" w:hAnsi="Cambria"/>
        </w:rPr>
        <w:t>dasar</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yang </w:t>
      </w:r>
      <w:proofErr w:type="spellStart"/>
      <w:r w:rsidRPr="006335DE">
        <w:rPr>
          <w:rFonts w:ascii="Cambria" w:hAnsi="Cambria"/>
        </w:rPr>
        <w:t>didelegasikan</w:t>
      </w:r>
      <w:proofErr w:type="spellEnd"/>
      <w:r w:rsidRPr="006335DE">
        <w:rPr>
          <w:rFonts w:ascii="Cambria" w:hAnsi="Cambria"/>
        </w:rPr>
        <w:t xml:space="preserve">. </w:t>
      </w:r>
    </w:p>
    <w:p w14:paraId="1DA115CE" w14:textId="77777777" w:rsidR="006335DE" w:rsidRPr="006335DE" w:rsidRDefault="006335DE" w:rsidP="006335DE">
      <w:pPr>
        <w:pStyle w:val="ListParagraph"/>
        <w:numPr>
          <w:ilvl w:val="0"/>
          <w:numId w:val="19"/>
        </w:numPr>
        <w:jc w:val="both"/>
        <w:rPr>
          <w:rFonts w:ascii="Cambria" w:hAnsi="Cambria"/>
        </w:rPr>
      </w:pPr>
      <w:proofErr w:type="spellStart"/>
      <w:r w:rsidRPr="006335DE">
        <w:rPr>
          <w:rFonts w:ascii="Cambria" w:hAnsi="Cambria"/>
        </w:rPr>
        <w:t>Persoalan-persoalan</w:t>
      </w:r>
      <w:proofErr w:type="spellEnd"/>
      <w:r w:rsidRPr="006335DE">
        <w:rPr>
          <w:rFonts w:ascii="Cambria" w:hAnsi="Cambria"/>
        </w:rPr>
        <w:t xml:space="preserve"> </w:t>
      </w:r>
      <w:proofErr w:type="spellStart"/>
      <w:r w:rsidRPr="006335DE">
        <w:rPr>
          <w:rFonts w:ascii="Cambria" w:hAnsi="Cambria"/>
        </w:rPr>
        <w:t>prosedur</w:t>
      </w:r>
      <w:proofErr w:type="spellEnd"/>
      <w:r w:rsidRPr="006335DE">
        <w:rPr>
          <w:rFonts w:ascii="Cambria" w:hAnsi="Cambria"/>
        </w:rPr>
        <w:t xml:space="preserve"> dan </w:t>
      </w:r>
      <w:proofErr w:type="spellStart"/>
      <w:r w:rsidRPr="006335DE">
        <w:rPr>
          <w:rFonts w:ascii="Cambria" w:hAnsi="Cambria"/>
        </w:rPr>
        <w:t>substansi</w:t>
      </w:r>
      <w:proofErr w:type="spellEnd"/>
      <w:r w:rsidRPr="006335DE">
        <w:rPr>
          <w:rFonts w:ascii="Cambria" w:hAnsi="Cambria"/>
        </w:rPr>
        <w:t xml:space="preserve"> </w:t>
      </w:r>
      <w:proofErr w:type="spellStart"/>
      <w:r w:rsidRPr="006335DE">
        <w:rPr>
          <w:rFonts w:ascii="Cambria" w:hAnsi="Cambria"/>
        </w:rPr>
        <w:t>harus</w:t>
      </w:r>
      <w:proofErr w:type="spellEnd"/>
      <w:r w:rsidRPr="006335DE">
        <w:rPr>
          <w:rFonts w:ascii="Cambria" w:hAnsi="Cambria"/>
        </w:rPr>
        <w:t xml:space="preserve"> </w:t>
      </w:r>
      <w:proofErr w:type="spellStart"/>
      <w:r w:rsidRPr="006335DE">
        <w:rPr>
          <w:rFonts w:ascii="Cambria" w:hAnsi="Cambria"/>
        </w:rPr>
        <w:t>sesuai</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kepentingan</w:t>
      </w:r>
      <w:proofErr w:type="spellEnd"/>
      <w:r w:rsidRPr="006335DE">
        <w:rPr>
          <w:rFonts w:ascii="Cambria" w:hAnsi="Cambria"/>
        </w:rPr>
        <w:t xml:space="preserve"> </w:t>
      </w:r>
      <w:proofErr w:type="spellStart"/>
      <w:r w:rsidRPr="006335DE">
        <w:rPr>
          <w:rFonts w:ascii="Cambria" w:hAnsi="Cambria"/>
        </w:rPr>
        <w:t>umum</w:t>
      </w:r>
      <w:proofErr w:type="spellEnd"/>
      <w:r w:rsidRPr="006335DE">
        <w:rPr>
          <w:rFonts w:ascii="Cambria" w:hAnsi="Cambria"/>
        </w:rPr>
        <w:t xml:space="preserve">, </w:t>
      </w:r>
      <w:proofErr w:type="spellStart"/>
      <w:r w:rsidRPr="006335DE">
        <w:rPr>
          <w:rFonts w:ascii="Cambria" w:hAnsi="Cambria"/>
        </w:rPr>
        <w:t>yakni</w:t>
      </w:r>
      <w:proofErr w:type="spellEnd"/>
      <w:r w:rsidRPr="006335DE">
        <w:rPr>
          <w:rFonts w:ascii="Cambria" w:hAnsi="Cambria"/>
        </w:rPr>
        <w:t xml:space="preserve"> </w:t>
      </w:r>
      <w:proofErr w:type="spellStart"/>
      <w:r w:rsidRPr="006335DE">
        <w:rPr>
          <w:rFonts w:ascii="Cambria" w:hAnsi="Cambria"/>
        </w:rPr>
        <w:t>sejalan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pertimbangan</w:t>
      </w:r>
      <w:proofErr w:type="spellEnd"/>
      <w:r w:rsidRPr="006335DE">
        <w:rPr>
          <w:rFonts w:ascii="Cambria" w:hAnsi="Cambria"/>
        </w:rPr>
        <w:t xml:space="preserve"> </w:t>
      </w:r>
      <w:proofErr w:type="spellStart"/>
      <w:r w:rsidRPr="006335DE">
        <w:rPr>
          <w:rFonts w:ascii="Cambria" w:hAnsi="Cambria"/>
        </w:rPr>
        <w:t>moralitas</w:t>
      </w:r>
      <w:proofErr w:type="spellEnd"/>
      <w:r w:rsidRPr="006335DE">
        <w:rPr>
          <w:rFonts w:ascii="Cambria" w:hAnsi="Cambria"/>
        </w:rPr>
        <w:t xml:space="preserve">. </w:t>
      </w:r>
    </w:p>
    <w:p w14:paraId="47CE4F09" w14:textId="77777777" w:rsidR="006335DE" w:rsidRPr="006335DE" w:rsidRDefault="006335DE" w:rsidP="006335DE">
      <w:pPr>
        <w:jc w:val="both"/>
        <w:rPr>
          <w:rFonts w:ascii="Cambria" w:hAnsi="Cambria"/>
          <w:lang w:val="en-US"/>
        </w:rPr>
      </w:pPr>
    </w:p>
    <w:p w14:paraId="73D86B31" w14:textId="77777777" w:rsidR="00601D91" w:rsidRDefault="006335DE" w:rsidP="00601D91">
      <w:pPr>
        <w:ind w:left="426" w:firstLine="720"/>
        <w:jc w:val="both"/>
        <w:rPr>
          <w:rFonts w:ascii="Cambria" w:hAnsi="Cambria"/>
          <w:lang w:val="en-US"/>
        </w:rPr>
      </w:pPr>
      <w:proofErr w:type="spellStart"/>
      <w:r w:rsidRPr="006335DE">
        <w:rPr>
          <w:rFonts w:ascii="Cambria" w:hAnsi="Cambria"/>
          <w:lang w:val="en-US"/>
        </w:rPr>
        <w:t>Maka</w:t>
      </w:r>
      <w:proofErr w:type="spellEnd"/>
      <w:r w:rsidRPr="006335DE">
        <w:rPr>
          <w:rFonts w:ascii="Cambria" w:hAnsi="Cambria"/>
          <w:lang w:val="en-US"/>
        </w:rPr>
        <w:t xml:space="preserve">, </w:t>
      </w:r>
      <w:proofErr w:type="spellStart"/>
      <w:r w:rsidRPr="006335DE">
        <w:rPr>
          <w:rFonts w:ascii="Cambria" w:hAnsi="Cambria"/>
          <w:lang w:val="en-US"/>
        </w:rPr>
        <w:t>ruang</w:t>
      </w:r>
      <w:proofErr w:type="spellEnd"/>
      <w:r w:rsidRPr="006335DE">
        <w:rPr>
          <w:rFonts w:ascii="Cambria" w:hAnsi="Cambria"/>
          <w:lang w:val="en-US"/>
        </w:rPr>
        <w:t xml:space="preserve"> </w:t>
      </w:r>
      <w:proofErr w:type="spellStart"/>
      <w:r w:rsidRPr="006335DE">
        <w:rPr>
          <w:rFonts w:ascii="Cambria" w:hAnsi="Cambria"/>
          <w:lang w:val="en-US"/>
        </w:rPr>
        <w:t>lingkup</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itu</w:t>
      </w:r>
      <w:proofErr w:type="spellEnd"/>
      <w:r w:rsidRPr="006335DE">
        <w:rPr>
          <w:rFonts w:ascii="Cambria" w:hAnsi="Cambria"/>
          <w:lang w:val="en-US"/>
        </w:rPr>
        <w:t xml:space="preserve"> </w:t>
      </w:r>
      <w:proofErr w:type="spellStart"/>
      <w:r w:rsidRPr="006335DE">
        <w:rPr>
          <w:rFonts w:ascii="Cambria" w:hAnsi="Cambria"/>
          <w:lang w:val="en-US"/>
        </w:rPr>
        <w:t>berkenan</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implementasi</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penjelasan</w:t>
      </w:r>
      <w:proofErr w:type="spellEnd"/>
      <w:r w:rsidRPr="006335DE">
        <w:rPr>
          <w:rFonts w:ascii="Cambria" w:hAnsi="Cambria"/>
          <w:lang w:val="en-US"/>
        </w:rPr>
        <w:t xml:space="preserve"> </w:t>
      </w:r>
      <w:proofErr w:type="spellStart"/>
      <w:r w:rsidRPr="006335DE">
        <w:rPr>
          <w:rFonts w:ascii="Cambria" w:hAnsi="Cambria"/>
          <w:lang w:val="en-US"/>
        </w:rPr>
        <w:t>secara</w:t>
      </w:r>
      <w:proofErr w:type="spellEnd"/>
      <w:r w:rsidRPr="006335DE">
        <w:rPr>
          <w:rFonts w:ascii="Cambria" w:hAnsi="Cambria"/>
          <w:lang w:val="en-US"/>
        </w:rPr>
        <w:t xml:space="preserve"> detail dan </w:t>
      </w:r>
      <w:proofErr w:type="spellStart"/>
      <w:r w:rsidRPr="006335DE">
        <w:rPr>
          <w:rFonts w:ascii="Cambria" w:hAnsi="Cambria"/>
          <w:lang w:val="en-US"/>
        </w:rPr>
        <w:t>lebih</w:t>
      </w:r>
      <w:proofErr w:type="spellEnd"/>
      <w:r w:rsidRPr="006335DE">
        <w:rPr>
          <w:rFonts w:ascii="Cambria" w:hAnsi="Cambria"/>
          <w:lang w:val="en-US"/>
        </w:rPr>
        <w:t xml:space="preserve"> </w:t>
      </w:r>
      <w:proofErr w:type="spellStart"/>
      <w:r w:rsidRPr="006335DE">
        <w:rPr>
          <w:rFonts w:ascii="Cambria" w:hAnsi="Cambria"/>
          <w:lang w:val="en-US"/>
        </w:rPr>
        <w:t>spesifik</w:t>
      </w:r>
      <w:proofErr w:type="spellEnd"/>
      <w:r w:rsidRPr="006335DE">
        <w:rPr>
          <w:rFonts w:ascii="Cambria" w:hAnsi="Cambria"/>
          <w:lang w:val="en-US"/>
        </w:rPr>
        <w:t xml:space="preserve"> </w:t>
      </w:r>
      <w:proofErr w:type="spellStart"/>
      <w:r w:rsidRPr="006335DE">
        <w:rPr>
          <w:rFonts w:ascii="Cambria" w:hAnsi="Cambria"/>
          <w:lang w:val="en-US"/>
        </w:rPr>
        <w:t>norma</w:t>
      </w:r>
      <w:proofErr w:type="spellEnd"/>
      <w:r w:rsidRPr="006335DE">
        <w:rPr>
          <w:rFonts w:ascii="Cambria" w:hAnsi="Cambria"/>
          <w:lang w:val="en-US"/>
        </w:rPr>
        <w:t xml:space="preserve"> </w:t>
      </w:r>
      <w:proofErr w:type="spellStart"/>
      <w:r w:rsidRPr="006335DE">
        <w:rPr>
          <w:rFonts w:ascii="Cambria" w:hAnsi="Cambria"/>
          <w:lang w:val="en-US"/>
        </w:rPr>
        <w:t>umum</w:t>
      </w:r>
      <w:proofErr w:type="spellEnd"/>
      <w:r w:rsidRPr="006335DE">
        <w:rPr>
          <w:rFonts w:ascii="Cambria" w:hAnsi="Cambria"/>
          <w:lang w:val="en-US"/>
        </w:rPr>
        <w:t xml:space="preserve"> dan </w:t>
      </w:r>
      <w:proofErr w:type="spellStart"/>
      <w:r w:rsidRPr="006335DE">
        <w:rPr>
          <w:rFonts w:ascii="Cambria" w:hAnsi="Cambria"/>
          <w:lang w:val="en-US"/>
        </w:rPr>
        <w:t>abstrak</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menafsirkan</w:t>
      </w:r>
      <w:proofErr w:type="spellEnd"/>
      <w:r w:rsidRPr="006335DE">
        <w:rPr>
          <w:rFonts w:ascii="Cambria" w:hAnsi="Cambria"/>
          <w:lang w:val="en-US"/>
        </w:rPr>
        <w:t xml:space="preserve"> </w:t>
      </w:r>
      <w:proofErr w:type="spellStart"/>
      <w:r w:rsidRPr="006335DE">
        <w:rPr>
          <w:rFonts w:ascii="Cambria" w:hAnsi="Cambria"/>
          <w:lang w:val="en-US"/>
        </w:rPr>
        <w:t>norma</w:t>
      </w:r>
      <w:proofErr w:type="spellEnd"/>
      <w:r w:rsidRPr="006335DE">
        <w:rPr>
          <w:rFonts w:ascii="Cambria" w:hAnsi="Cambria"/>
          <w:lang w:val="en-US"/>
        </w:rPr>
        <w:t xml:space="preserve"> </w:t>
      </w:r>
      <w:proofErr w:type="spellStart"/>
      <w:r w:rsidRPr="006335DE">
        <w:rPr>
          <w:rFonts w:ascii="Cambria" w:hAnsi="Cambria"/>
          <w:lang w:val="en-US"/>
        </w:rPr>
        <w:t>samar</w:t>
      </w:r>
      <w:proofErr w:type="spellEnd"/>
      <w:r w:rsidRPr="006335DE">
        <w:rPr>
          <w:rFonts w:ascii="Cambria" w:hAnsi="Cambria"/>
          <w:lang w:val="en-US"/>
        </w:rPr>
        <w:t xml:space="preserve">, dan </w:t>
      </w:r>
      <w:proofErr w:type="spellStart"/>
      <w:r w:rsidRPr="006335DE">
        <w:rPr>
          <w:rFonts w:ascii="Cambria" w:hAnsi="Cambria"/>
          <w:lang w:val="en-US"/>
        </w:rPr>
        <w:t>terbuka</w:t>
      </w:r>
      <w:proofErr w:type="spellEnd"/>
      <w:r w:rsidRPr="006335DE">
        <w:rPr>
          <w:rFonts w:ascii="Cambria" w:hAnsi="Cambria"/>
          <w:lang w:val="en-US"/>
        </w:rPr>
        <w:t xml:space="preserve"> yang </w:t>
      </w:r>
      <w:proofErr w:type="spellStart"/>
      <w:r w:rsidRPr="006335DE">
        <w:rPr>
          <w:rFonts w:ascii="Cambria" w:hAnsi="Cambria"/>
          <w:lang w:val="en-US"/>
        </w:rPr>
        <w:t>terdapat</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mengambil</w:t>
      </w:r>
      <w:proofErr w:type="spellEnd"/>
      <w:r w:rsidRPr="006335DE">
        <w:rPr>
          <w:rFonts w:ascii="Cambria" w:hAnsi="Cambria"/>
          <w:lang w:val="en-US"/>
        </w:rPr>
        <w:t xml:space="preserve"> </w:t>
      </w:r>
      <w:proofErr w:type="spellStart"/>
      <w:r w:rsidRPr="006335DE">
        <w:rPr>
          <w:rFonts w:ascii="Cambria" w:hAnsi="Cambria"/>
          <w:lang w:val="en-US"/>
        </w:rPr>
        <w:t>pilihan</w:t>
      </w:r>
      <w:proofErr w:type="spellEnd"/>
      <w:r w:rsidRPr="006335DE">
        <w:rPr>
          <w:rFonts w:ascii="Cambria" w:hAnsi="Cambria"/>
          <w:lang w:val="en-US"/>
        </w:rPr>
        <w:t xml:space="preserve"> </w:t>
      </w:r>
      <w:proofErr w:type="spellStart"/>
      <w:r w:rsidRPr="006335DE">
        <w:rPr>
          <w:rFonts w:ascii="Cambria" w:hAnsi="Cambria"/>
          <w:lang w:val="en-US"/>
        </w:rPr>
        <w:t>dari</w:t>
      </w:r>
      <w:proofErr w:type="spellEnd"/>
      <w:r w:rsidRPr="006335DE">
        <w:rPr>
          <w:rFonts w:ascii="Cambria" w:hAnsi="Cambria"/>
          <w:lang w:val="en-US"/>
        </w:rPr>
        <w:t xml:space="preserve"> </w:t>
      </w:r>
      <w:proofErr w:type="spellStart"/>
      <w:r w:rsidRPr="006335DE">
        <w:rPr>
          <w:rFonts w:ascii="Cambria" w:hAnsi="Cambria"/>
          <w:lang w:val="en-US"/>
        </w:rPr>
        <w:t>beberapa</w:t>
      </w:r>
      <w:proofErr w:type="spellEnd"/>
      <w:r w:rsidRPr="006335DE">
        <w:rPr>
          <w:rFonts w:ascii="Cambria" w:hAnsi="Cambria"/>
          <w:lang w:val="en-US"/>
        </w:rPr>
        <w:t xml:space="preserve"> </w:t>
      </w:r>
      <w:proofErr w:type="spellStart"/>
      <w:r w:rsidRPr="006335DE">
        <w:rPr>
          <w:rFonts w:ascii="Cambria" w:hAnsi="Cambria"/>
          <w:lang w:val="en-US"/>
        </w:rPr>
        <w:t>alternatif</w:t>
      </w:r>
      <w:proofErr w:type="spellEnd"/>
      <w:r w:rsidRPr="006335DE">
        <w:rPr>
          <w:rFonts w:ascii="Cambria" w:hAnsi="Cambria"/>
          <w:lang w:val="en-US"/>
        </w:rPr>
        <w:t xml:space="preserve"> yang </w:t>
      </w:r>
      <w:proofErr w:type="spellStart"/>
      <w:r w:rsidRPr="006335DE">
        <w:rPr>
          <w:rFonts w:ascii="Cambria" w:hAnsi="Cambria"/>
          <w:lang w:val="en-US"/>
        </w:rPr>
        <w:t>ada</w:t>
      </w:r>
      <w:proofErr w:type="spellEnd"/>
      <w:r w:rsidRPr="006335DE">
        <w:rPr>
          <w:rFonts w:ascii="Cambria" w:hAnsi="Cambria"/>
          <w:lang w:val="en-US"/>
        </w:rPr>
        <w:t xml:space="preserve">, </w:t>
      </w:r>
      <w:proofErr w:type="spellStart"/>
      <w:r w:rsidRPr="006335DE">
        <w:rPr>
          <w:rFonts w:ascii="Cambria" w:hAnsi="Cambria"/>
          <w:lang w:val="en-US"/>
        </w:rPr>
        <w:t>mempertimbangkan</w:t>
      </w:r>
      <w:proofErr w:type="spellEnd"/>
      <w:r w:rsidRPr="006335DE">
        <w:rPr>
          <w:rFonts w:ascii="Cambria" w:hAnsi="Cambria"/>
          <w:lang w:val="en-US"/>
        </w:rPr>
        <w:t xml:space="preserve"> </w:t>
      </w:r>
      <w:proofErr w:type="spellStart"/>
      <w:r w:rsidRPr="006335DE">
        <w:rPr>
          <w:rFonts w:ascii="Cambria" w:hAnsi="Cambria"/>
          <w:lang w:val="en-US"/>
        </w:rPr>
        <w:t>berbagai</w:t>
      </w:r>
      <w:proofErr w:type="spellEnd"/>
      <w:r w:rsidRPr="006335DE">
        <w:rPr>
          <w:rFonts w:ascii="Cambria" w:hAnsi="Cambria"/>
          <w:lang w:val="en-US"/>
        </w:rPr>
        <w:t xml:space="preserve"> </w:t>
      </w:r>
      <w:proofErr w:type="spellStart"/>
      <w:r w:rsidRPr="006335DE">
        <w:rPr>
          <w:rFonts w:ascii="Cambria" w:hAnsi="Cambria"/>
          <w:lang w:val="en-US"/>
        </w:rPr>
        <w:t>kepentingan</w:t>
      </w:r>
      <w:proofErr w:type="spellEnd"/>
      <w:r w:rsidRPr="006335DE">
        <w:rPr>
          <w:rFonts w:ascii="Cambria" w:hAnsi="Cambria"/>
          <w:lang w:val="en-US"/>
        </w:rPr>
        <w:t xml:space="preserve"> </w:t>
      </w:r>
      <w:proofErr w:type="spellStart"/>
      <w:r w:rsidRPr="006335DE">
        <w:rPr>
          <w:rFonts w:ascii="Cambria" w:hAnsi="Cambria"/>
          <w:lang w:val="en-US"/>
        </w:rPr>
        <w:t>terkait</w:t>
      </w:r>
      <w:proofErr w:type="spellEnd"/>
      <w:r w:rsidRPr="006335DE">
        <w:rPr>
          <w:rFonts w:ascii="Cambria" w:hAnsi="Cambria"/>
          <w:lang w:val="en-US"/>
        </w:rPr>
        <w:t xml:space="preserve">, dan </w:t>
      </w:r>
      <w:proofErr w:type="spellStart"/>
      <w:r w:rsidRPr="006335DE">
        <w:rPr>
          <w:rFonts w:ascii="Cambria" w:hAnsi="Cambria"/>
          <w:lang w:val="en-US"/>
        </w:rPr>
        <w:t>bahkan</w:t>
      </w:r>
      <w:proofErr w:type="spellEnd"/>
      <w:r w:rsidRPr="006335DE">
        <w:rPr>
          <w:rFonts w:ascii="Cambria" w:hAnsi="Cambria"/>
          <w:lang w:val="en-US"/>
        </w:rPr>
        <w:t xml:space="preserve"> </w:t>
      </w:r>
      <w:proofErr w:type="spellStart"/>
      <w:r w:rsidRPr="006335DE">
        <w:rPr>
          <w:rFonts w:ascii="Cambria" w:hAnsi="Cambria"/>
          <w:lang w:val="en-US"/>
        </w:rPr>
        <w:t>membuat</w:t>
      </w:r>
      <w:proofErr w:type="spellEnd"/>
      <w:r w:rsidRPr="006335DE">
        <w:rPr>
          <w:rFonts w:ascii="Cambria" w:hAnsi="Cambria"/>
          <w:lang w:val="en-US"/>
        </w:rPr>
        <w:t xml:space="preserve"> </w:t>
      </w:r>
      <w:proofErr w:type="spellStart"/>
      <w:r w:rsidRPr="006335DE">
        <w:rPr>
          <w:rFonts w:ascii="Cambria" w:hAnsi="Cambria"/>
          <w:lang w:val="en-US"/>
        </w:rPr>
        <w:t>norma</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penyelenggaraan</w:t>
      </w:r>
      <w:proofErr w:type="spellEnd"/>
      <w:r w:rsidRPr="006335DE">
        <w:rPr>
          <w:rFonts w:ascii="Cambria" w:hAnsi="Cambria"/>
          <w:lang w:val="en-US"/>
        </w:rPr>
        <w:t xml:space="preserve"> </w:t>
      </w:r>
      <w:proofErr w:type="spellStart"/>
      <w:r w:rsidRPr="006335DE">
        <w:rPr>
          <w:rFonts w:ascii="Cambria" w:hAnsi="Cambria"/>
          <w:lang w:val="en-US"/>
        </w:rPr>
        <w:t>urusan</w:t>
      </w:r>
      <w:proofErr w:type="spellEnd"/>
      <w:r w:rsidRPr="006335DE">
        <w:rPr>
          <w:rFonts w:ascii="Cambria" w:hAnsi="Cambria"/>
          <w:lang w:val="en-US"/>
        </w:rPr>
        <w:t xml:space="preserve"> </w:t>
      </w:r>
      <w:proofErr w:type="spellStart"/>
      <w:r w:rsidRPr="006335DE">
        <w:rPr>
          <w:rFonts w:ascii="Cambria" w:hAnsi="Cambria"/>
          <w:lang w:val="en-US"/>
        </w:rPr>
        <w:t>pemerintahan</w:t>
      </w:r>
      <w:proofErr w:type="spellEnd"/>
      <w:r w:rsidRPr="006335DE">
        <w:rPr>
          <w:rFonts w:ascii="Cambria" w:hAnsi="Cambria"/>
          <w:lang w:val="en-US"/>
        </w:rPr>
        <w:t xml:space="preserve"> </w:t>
      </w:r>
      <w:proofErr w:type="spellStart"/>
      <w:r w:rsidRPr="006335DE">
        <w:rPr>
          <w:rFonts w:ascii="Cambria" w:hAnsi="Cambria"/>
          <w:lang w:val="en-US"/>
        </w:rPr>
        <w:t>ketika</w:t>
      </w:r>
      <w:proofErr w:type="spellEnd"/>
      <w:r w:rsidRPr="006335DE">
        <w:rPr>
          <w:rFonts w:ascii="Cambria" w:hAnsi="Cambria"/>
          <w:lang w:val="en-US"/>
        </w:rPr>
        <w:t xml:space="preserve"> </w:t>
      </w:r>
      <w:proofErr w:type="spellStart"/>
      <w:r w:rsidRPr="006335DE">
        <w:rPr>
          <w:rFonts w:ascii="Cambria" w:hAnsi="Cambria"/>
          <w:lang w:val="en-US"/>
        </w:rPr>
        <w:t>berhadapan</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masalah-masalah</w:t>
      </w:r>
      <w:proofErr w:type="spellEnd"/>
      <w:r w:rsidRPr="006335DE">
        <w:rPr>
          <w:rFonts w:ascii="Cambria" w:hAnsi="Cambria"/>
          <w:lang w:val="en-US"/>
        </w:rPr>
        <w:t xml:space="preserve"> yang </w:t>
      </w:r>
      <w:proofErr w:type="spellStart"/>
      <w:r w:rsidRPr="006335DE">
        <w:rPr>
          <w:rFonts w:ascii="Cambria" w:hAnsi="Cambria"/>
          <w:lang w:val="en-US"/>
        </w:rPr>
        <w:t>belum</w:t>
      </w:r>
      <w:proofErr w:type="spellEnd"/>
      <w:r w:rsidRPr="006335DE">
        <w:rPr>
          <w:rFonts w:ascii="Cambria" w:hAnsi="Cambria"/>
          <w:lang w:val="en-US"/>
        </w:rPr>
        <w:t xml:space="preserve"> </w:t>
      </w:r>
      <w:proofErr w:type="spellStart"/>
      <w:r w:rsidRPr="006335DE">
        <w:rPr>
          <w:rFonts w:ascii="Cambria" w:hAnsi="Cambria"/>
          <w:lang w:val="en-US"/>
        </w:rPr>
        <w:t>ada</w:t>
      </w:r>
      <w:proofErr w:type="spellEnd"/>
      <w:r w:rsidRPr="006335DE">
        <w:rPr>
          <w:rFonts w:ascii="Cambria" w:hAnsi="Cambria"/>
          <w:lang w:val="en-US"/>
        </w:rPr>
        <w:t xml:space="preserve"> </w:t>
      </w:r>
      <w:proofErr w:type="spellStart"/>
      <w:r w:rsidRPr="006335DE">
        <w:rPr>
          <w:rFonts w:ascii="Cambria" w:hAnsi="Cambria"/>
          <w:lang w:val="en-US"/>
        </w:rPr>
        <w:t>aturannya</w:t>
      </w:r>
      <w:proofErr w:type="spellEnd"/>
      <w:r w:rsidRPr="006335DE">
        <w:rPr>
          <w:rFonts w:ascii="Cambria" w:hAnsi="Cambria"/>
          <w:lang w:val="en-US"/>
        </w:rPr>
        <w:t xml:space="preserve"> dan </w:t>
      </w:r>
      <w:proofErr w:type="spellStart"/>
      <w:r w:rsidRPr="006335DE">
        <w:rPr>
          <w:rFonts w:ascii="Cambria" w:hAnsi="Cambria"/>
          <w:lang w:val="en-US"/>
        </w:rPr>
        <w:t>tidak</w:t>
      </w:r>
      <w:proofErr w:type="spellEnd"/>
      <w:r w:rsidRPr="006335DE">
        <w:rPr>
          <w:rFonts w:ascii="Cambria" w:hAnsi="Cambria"/>
          <w:lang w:val="en-US"/>
        </w:rPr>
        <w:t xml:space="preserve"> </w:t>
      </w:r>
      <w:proofErr w:type="spellStart"/>
      <w:r w:rsidRPr="006335DE">
        <w:rPr>
          <w:rFonts w:ascii="Cambria" w:hAnsi="Cambria"/>
          <w:lang w:val="en-US"/>
        </w:rPr>
        <w:t>ada</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yang </w:t>
      </w:r>
      <w:proofErr w:type="spellStart"/>
      <w:r w:rsidRPr="006335DE">
        <w:rPr>
          <w:rFonts w:ascii="Cambria" w:hAnsi="Cambria"/>
          <w:lang w:val="en-US"/>
        </w:rPr>
        <w:t>mengaturnya</w:t>
      </w:r>
      <w:proofErr w:type="spellEnd"/>
      <w:r w:rsidRPr="006335DE">
        <w:rPr>
          <w:rFonts w:ascii="Cambria" w:hAnsi="Cambria"/>
          <w:lang w:val="en-US"/>
        </w:rPr>
        <w:t xml:space="preserve">. </w:t>
      </w:r>
      <w:proofErr w:type="spellStart"/>
      <w:r w:rsidRPr="006335DE">
        <w:rPr>
          <w:rFonts w:ascii="Cambria" w:hAnsi="Cambria"/>
          <w:lang w:val="en-US"/>
        </w:rPr>
        <w:t>Penyelenggaraan</w:t>
      </w:r>
      <w:proofErr w:type="spellEnd"/>
      <w:r w:rsidRPr="006335DE">
        <w:rPr>
          <w:rFonts w:ascii="Cambria" w:hAnsi="Cambria"/>
          <w:lang w:val="en-US"/>
        </w:rPr>
        <w:t xml:space="preserve"> </w:t>
      </w:r>
      <w:proofErr w:type="spellStart"/>
      <w:r w:rsidRPr="006335DE">
        <w:rPr>
          <w:rFonts w:ascii="Cambria" w:hAnsi="Cambria"/>
          <w:lang w:val="en-US"/>
        </w:rPr>
        <w:t>urusan</w:t>
      </w:r>
      <w:proofErr w:type="spellEnd"/>
      <w:r w:rsidRPr="006335DE">
        <w:rPr>
          <w:rFonts w:ascii="Cambria" w:hAnsi="Cambria"/>
          <w:lang w:val="en-US"/>
        </w:rPr>
        <w:t xml:space="preserve"> </w:t>
      </w:r>
      <w:proofErr w:type="spellStart"/>
      <w:r w:rsidRPr="006335DE">
        <w:rPr>
          <w:rFonts w:ascii="Cambria" w:hAnsi="Cambria"/>
          <w:lang w:val="en-US"/>
        </w:rPr>
        <w:t>pemerintahan</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suatu</w:t>
      </w:r>
      <w:proofErr w:type="spellEnd"/>
      <w:r w:rsidRPr="006335DE">
        <w:rPr>
          <w:rFonts w:ascii="Cambria" w:hAnsi="Cambria"/>
          <w:lang w:val="en-US"/>
        </w:rPr>
        <w:t xml:space="preserve"> negara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itu</w:t>
      </w:r>
      <w:proofErr w:type="spellEnd"/>
      <w:r w:rsidRPr="006335DE">
        <w:rPr>
          <w:rFonts w:ascii="Cambria" w:hAnsi="Cambria"/>
          <w:lang w:val="en-US"/>
        </w:rPr>
        <w:t xml:space="preserve"> </w:t>
      </w:r>
      <w:proofErr w:type="spellStart"/>
      <w:r w:rsidRPr="006335DE">
        <w:rPr>
          <w:rFonts w:ascii="Cambria" w:hAnsi="Cambria"/>
          <w:lang w:val="en-US"/>
        </w:rPr>
        <w:t>tetap</w:t>
      </w:r>
      <w:proofErr w:type="spellEnd"/>
      <w:r w:rsidRPr="006335DE">
        <w:rPr>
          <w:rFonts w:ascii="Cambria" w:hAnsi="Cambria"/>
          <w:lang w:val="en-US"/>
        </w:rPr>
        <w:t xml:space="preserve"> </w:t>
      </w:r>
      <w:proofErr w:type="spellStart"/>
      <w:r w:rsidRPr="006335DE">
        <w:rPr>
          <w:rFonts w:ascii="Cambria" w:hAnsi="Cambria"/>
          <w:lang w:val="en-US"/>
        </w:rPr>
        <w:t>didasarkan</w:t>
      </w:r>
      <w:proofErr w:type="spellEnd"/>
      <w:r w:rsidRPr="006335DE">
        <w:rPr>
          <w:rFonts w:ascii="Cambria" w:hAnsi="Cambria"/>
          <w:lang w:val="en-US"/>
        </w:rPr>
        <w:t xml:space="preserve"> pada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w:t>
      </w:r>
      <w:proofErr w:type="spellStart"/>
      <w:r w:rsidRPr="006335DE">
        <w:rPr>
          <w:rFonts w:ascii="Cambria" w:hAnsi="Cambria"/>
          <w:lang w:val="en-US"/>
        </w:rPr>
        <w:t>namun</w:t>
      </w:r>
      <w:proofErr w:type="spellEnd"/>
      <w:r w:rsidRPr="006335DE">
        <w:rPr>
          <w:rFonts w:ascii="Cambria" w:hAnsi="Cambria"/>
          <w:lang w:val="en-US"/>
        </w:rPr>
        <w:t xml:space="preserve"> </w:t>
      </w:r>
      <w:proofErr w:type="spellStart"/>
      <w:r w:rsidRPr="006335DE">
        <w:rPr>
          <w:rFonts w:ascii="Cambria" w:hAnsi="Cambria"/>
          <w:lang w:val="en-US"/>
        </w:rPr>
        <w:t>kepada</w:t>
      </w:r>
      <w:proofErr w:type="spellEnd"/>
      <w:r w:rsidRPr="006335DE">
        <w:rPr>
          <w:rFonts w:ascii="Cambria" w:hAnsi="Cambria"/>
          <w:lang w:val="en-US"/>
        </w:rPr>
        <w:t xml:space="preserve"> organ </w:t>
      </w:r>
      <w:proofErr w:type="spellStart"/>
      <w:r w:rsidRPr="006335DE">
        <w:rPr>
          <w:rFonts w:ascii="Cambria" w:hAnsi="Cambria"/>
          <w:lang w:val="en-US"/>
        </w:rPr>
        <w:t>pemerintah</w:t>
      </w:r>
      <w:proofErr w:type="spellEnd"/>
      <w:r w:rsidRPr="006335DE">
        <w:rPr>
          <w:rFonts w:ascii="Cambria" w:hAnsi="Cambria"/>
          <w:lang w:val="en-US"/>
        </w:rPr>
        <w:t xml:space="preserve"> juga </w:t>
      </w:r>
      <w:proofErr w:type="spellStart"/>
      <w:r w:rsidRPr="006335DE">
        <w:rPr>
          <w:rFonts w:ascii="Cambria" w:hAnsi="Cambria"/>
          <w:lang w:val="en-US"/>
        </w:rPr>
        <w:t>dilekati</w:t>
      </w:r>
      <w:proofErr w:type="spellEnd"/>
      <w:r w:rsidRPr="006335DE">
        <w:rPr>
          <w:rFonts w:ascii="Cambria" w:hAnsi="Cambria"/>
          <w:lang w:val="en-US"/>
        </w:rPr>
        <w:t xml:space="preserve"> </w:t>
      </w:r>
      <w:proofErr w:type="spellStart"/>
      <w:r w:rsidRPr="006335DE">
        <w:rPr>
          <w:rFonts w:ascii="Cambria" w:hAnsi="Cambria"/>
          <w:lang w:val="en-US"/>
        </w:rPr>
        <w:t>wewenang</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sehubungan</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kenyataan</w:t>
      </w:r>
      <w:proofErr w:type="spellEnd"/>
      <w:r w:rsidRPr="006335DE">
        <w:rPr>
          <w:rFonts w:ascii="Cambria" w:hAnsi="Cambria"/>
          <w:lang w:val="en-US"/>
        </w:rPr>
        <w:t xml:space="preserve"> </w:t>
      </w:r>
      <w:proofErr w:type="spellStart"/>
      <w:r w:rsidRPr="006335DE">
        <w:rPr>
          <w:rFonts w:ascii="Cambria" w:hAnsi="Cambria"/>
          <w:lang w:val="en-US"/>
        </w:rPr>
        <w:t>bahwa</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di </w:t>
      </w:r>
      <w:proofErr w:type="spellStart"/>
      <w:r w:rsidRPr="006335DE">
        <w:rPr>
          <w:rFonts w:ascii="Cambria" w:hAnsi="Cambria"/>
          <w:lang w:val="en-US"/>
        </w:rPr>
        <w:t>bidang</w:t>
      </w:r>
      <w:proofErr w:type="spellEnd"/>
      <w:r w:rsidRPr="006335DE">
        <w:rPr>
          <w:rFonts w:ascii="Cambria" w:hAnsi="Cambria"/>
          <w:lang w:val="en-US"/>
        </w:rPr>
        <w:t xml:space="preserve"> </w:t>
      </w:r>
      <w:proofErr w:type="spellStart"/>
      <w:r w:rsidRPr="006335DE">
        <w:rPr>
          <w:rFonts w:ascii="Cambria" w:hAnsi="Cambria"/>
          <w:lang w:val="en-US"/>
        </w:rPr>
        <w:t>publik</w:t>
      </w:r>
      <w:proofErr w:type="spellEnd"/>
      <w:r w:rsidRPr="006335DE">
        <w:rPr>
          <w:rFonts w:ascii="Cambria" w:hAnsi="Cambria"/>
          <w:lang w:val="en-US"/>
        </w:rPr>
        <w:t xml:space="preserve"> </w:t>
      </w:r>
      <w:proofErr w:type="spellStart"/>
      <w:r w:rsidRPr="006335DE">
        <w:rPr>
          <w:rFonts w:ascii="Cambria" w:hAnsi="Cambria"/>
          <w:lang w:val="en-US"/>
        </w:rPr>
        <w:t>itu</w:t>
      </w:r>
      <w:proofErr w:type="spellEnd"/>
      <w:r w:rsidRPr="006335DE">
        <w:rPr>
          <w:rFonts w:ascii="Cambria" w:hAnsi="Cambria"/>
          <w:lang w:val="en-US"/>
        </w:rPr>
        <w:t xml:space="preserve"> </w:t>
      </w:r>
      <w:proofErr w:type="spellStart"/>
      <w:r w:rsidRPr="006335DE">
        <w:rPr>
          <w:rFonts w:ascii="Cambria" w:hAnsi="Cambria"/>
          <w:lang w:val="en-US"/>
        </w:rPr>
        <w:t>umumnya</w:t>
      </w:r>
      <w:proofErr w:type="spellEnd"/>
      <w:r w:rsidRPr="006335DE">
        <w:rPr>
          <w:rFonts w:ascii="Cambria" w:hAnsi="Cambria"/>
          <w:lang w:val="en-US"/>
        </w:rPr>
        <w:t xml:space="preserve"> </w:t>
      </w:r>
      <w:proofErr w:type="spellStart"/>
      <w:r w:rsidRPr="006335DE">
        <w:rPr>
          <w:rFonts w:ascii="Cambria" w:hAnsi="Cambria"/>
          <w:lang w:val="en-US"/>
        </w:rPr>
        <w:t>bersifat</w:t>
      </w:r>
      <w:proofErr w:type="spellEnd"/>
      <w:r w:rsidRPr="006335DE">
        <w:rPr>
          <w:rFonts w:ascii="Cambria" w:hAnsi="Cambria"/>
          <w:lang w:val="en-US"/>
        </w:rPr>
        <w:t xml:space="preserve"> </w:t>
      </w:r>
      <w:proofErr w:type="spellStart"/>
      <w:r w:rsidRPr="006335DE">
        <w:rPr>
          <w:rFonts w:ascii="Cambria" w:hAnsi="Cambria"/>
          <w:lang w:val="en-US"/>
        </w:rPr>
        <w:t>umum</w:t>
      </w:r>
      <w:proofErr w:type="spellEnd"/>
      <w:r w:rsidRPr="006335DE">
        <w:rPr>
          <w:rFonts w:ascii="Cambria" w:hAnsi="Cambria"/>
          <w:lang w:val="en-US"/>
        </w:rPr>
        <w:t xml:space="preserve"> dan </w:t>
      </w:r>
      <w:proofErr w:type="spellStart"/>
      <w:r w:rsidRPr="006335DE">
        <w:rPr>
          <w:rFonts w:ascii="Cambria" w:hAnsi="Cambria"/>
          <w:lang w:val="en-US"/>
        </w:rPr>
        <w:t>abstrak</w:t>
      </w:r>
      <w:proofErr w:type="spellEnd"/>
      <w:r w:rsidRPr="006335DE">
        <w:rPr>
          <w:rFonts w:ascii="Cambria" w:hAnsi="Cambria"/>
          <w:lang w:val="en-US"/>
        </w:rPr>
        <w:t xml:space="preserve">, </w:t>
      </w:r>
      <w:proofErr w:type="spellStart"/>
      <w:r w:rsidRPr="006335DE">
        <w:rPr>
          <w:rFonts w:ascii="Cambria" w:hAnsi="Cambria"/>
          <w:lang w:val="en-US"/>
        </w:rPr>
        <w:t>seringkali</w:t>
      </w:r>
      <w:proofErr w:type="spellEnd"/>
      <w:r w:rsidRPr="006335DE">
        <w:rPr>
          <w:rFonts w:ascii="Cambria" w:hAnsi="Cambria"/>
          <w:lang w:val="en-US"/>
        </w:rPr>
        <w:t xml:space="preserve"> </w:t>
      </w:r>
      <w:proofErr w:type="spellStart"/>
      <w:r w:rsidRPr="006335DE">
        <w:rPr>
          <w:rFonts w:ascii="Cambria" w:hAnsi="Cambria"/>
          <w:lang w:val="en-US"/>
        </w:rPr>
        <w:t>memuat</w:t>
      </w:r>
      <w:proofErr w:type="spellEnd"/>
      <w:r w:rsidRPr="006335DE">
        <w:rPr>
          <w:rFonts w:ascii="Cambria" w:hAnsi="Cambria"/>
          <w:lang w:val="en-US"/>
        </w:rPr>
        <w:t xml:space="preserve"> </w:t>
      </w:r>
      <w:proofErr w:type="spellStart"/>
      <w:r w:rsidRPr="006335DE">
        <w:rPr>
          <w:rFonts w:ascii="Cambria" w:hAnsi="Cambria"/>
          <w:lang w:val="en-US"/>
        </w:rPr>
        <w:t>norma</w:t>
      </w:r>
      <w:proofErr w:type="spellEnd"/>
      <w:r w:rsidRPr="006335DE">
        <w:rPr>
          <w:rFonts w:ascii="Cambria" w:hAnsi="Cambria"/>
          <w:lang w:val="en-US"/>
        </w:rPr>
        <w:t xml:space="preserve"> </w:t>
      </w:r>
      <w:proofErr w:type="spellStart"/>
      <w:r w:rsidRPr="006335DE">
        <w:rPr>
          <w:rFonts w:ascii="Cambria" w:hAnsi="Cambria"/>
          <w:lang w:val="en-US"/>
        </w:rPr>
        <w:t>samar</w:t>
      </w:r>
      <w:proofErr w:type="spellEnd"/>
      <w:r w:rsidRPr="006335DE">
        <w:rPr>
          <w:rFonts w:ascii="Cambria" w:hAnsi="Cambria"/>
          <w:lang w:val="en-US"/>
        </w:rPr>
        <w:t xml:space="preserve"> dan </w:t>
      </w:r>
      <w:proofErr w:type="spellStart"/>
      <w:r w:rsidRPr="006335DE">
        <w:rPr>
          <w:rFonts w:ascii="Cambria" w:hAnsi="Cambria"/>
          <w:lang w:val="en-US"/>
        </w:rPr>
        <w:t>terbuka</w:t>
      </w:r>
      <w:proofErr w:type="spellEnd"/>
      <w:r w:rsidRPr="006335DE">
        <w:rPr>
          <w:rFonts w:ascii="Cambria" w:hAnsi="Cambria"/>
          <w:lang w:val="en-US"/>
        </w:rPr>
        <w:t xml:space="preserve"> </w:t>
      </w:r>
      <w:proofErr w:type="spellStart"/>
      <w:r w:rsidRPr="006335DE">
        <w:rPr>
          <w:rFonts w:ascii="Cambria" w:hAnsi="Cambria"/>
          <w:lang w:val="en-US"/>
        </w:rPr>
        <w:t>serta</w:t>
      </w:r>
      <w:proofErr w:type="spellEnd"/>
      <w:r w:rsidRPr="006335DE">
        <w:rPr>
          <w:rFonts w:ascii="Cambria" w:hAnsi="Cambria"/>
          <w:lang w:val="en-US"/>
        </w:rPr>
        <w:t xml:space="preserve"> </w:t>
      </w:r>
      <w:proofErr w:type="spellStart"/>
      <w:r w:rsidRPr="006335DE">
        <w:rPr>
          <w:rFonts w:ascii="Cambria" w:hAnsi="Cambria"/>
          <w:lang w:val="en-US"/>
        </w:rPr>
        <w:t>memuat</w:t>
      </w:r>
      <w:proofErr w:type="spellEnd"/>
      <w:r w:rsidRPr="006335DE">
        <w:rPr>
          <w:rFonts w:ascii="Cambria" w:hAnsi="Cambria"/>
          <w:lang w:val="en-US"/>
        </w:rPr>
        <w:t xml:space="preserve"> </w:t>
      </w:r>
      <w:proofErr w:type="spellStart"/>
      <w:r w:rsidRPr="006335DE">
        <w:rPr>
          <w:rFonts w:ascii="Cambria" w:hAnsi="Cambria"/>
          <w:lang w:val="en-US"/>
        </w:rPr>
        <w:t>beberapa</w:t>
      </w:r>
      <w:proofErr w:type="spellEnd"/>
      <w:r w:rsidRPr="006335DE">
        <w:rPr>
          <w:rFonts w:ascii="Cambria" w:hAnsi="Cambria"/>
          <w:lang w:val="en-US"/>
        </w:rPr>
        <w:t xml:space="preserve"> </w:t>
      </w:r>
      <w:proofErr w:type="spellStart"/>
      <w:r w:rsidRPr="006335DE">
        <w:rPr>
          <w:rFonts w:ascii="Cambria" w:hAnsi="Cambria"/>
          <w:lang w:val="en-US"/>
        </w:rPr>
        <w:t>pilihan</w:t>
      </w:r>
      <w:proofErr w:type="spellEnd"/>
      <w:r w:rsidRPr="006335DE">
        <w:rPr>
          <w:rFonts w:ascii="Cambria" w:hAnsi="Cambria"/>
          <w:lang w:val="en-US"/>
        </w:rPr>
        <w:t xml:space="preserve">, di </w:t>
      </w:r>
      <w:proofErr w:type="spellStart"/>
      <w:r w:rsidRPr="006335DE">
        <w:rPr>
          <w:rFonts w:ascii="Cambria" w:hAnsi="Cambria"/>
          <w:lang w:val="en-US"/>
        </w:rPr>
        <w:t>samping</w:t>
      </w:r>
      <w:proofErr w:type="spellEnd"/>
      <w:r w:rsidRPr="006335DE">
        <w:rPr>
          <w:rFonts w:ascii="Cambria" w:hAnsi="Cambria"/>
          <w:lang w:val="en-US"/>
        </w:rPr>
        <w:t xml:space="preserve"> </w:t>
      </w:r>
      <w:proofErr w:type="spellStart"/>
      <w:r w:rsidRPr="006335DE">
        <w:rPr>
          <w:rFonts w:ascii="Cambria" w:hAnsi="Cambria"/>
          <w:lang w:val="en-US"/>
        </w:rPr>
        <w:t>kemungkinan</w:t>
      </w:r>
      <w:proofErr w:type="spellEnd"/>
      <w:r w:rsidRPr="006335DE">
        <w:rPr>
          <w:rFonts w:ascii="Cambria" w:hAnsi="Cambria"/>
          <w:lang w:val="en-US"/>
        </w:rPr>
        <w:t xml:space="preserve"> </w:t>
      </w:r>
      <w:proofErr w:type="spellStart"/>
      <w:r w:rsidRPr="006335DE">
        <w:rPr>
          <w:rFonts w:ascii="Cambria" w:hAnsi="Cambria"/>
          <w:lang w:val="en-US"/>
        </w:rPr>
        <w:t>munculnya</w:t>
      </w:r>
      <w:proofErr w:type="spellEnd"/>
      <w:r w:rsidRPr="006335DE">
        <w:rPr>
          <w:rFonts w:ascii="Cambria" w:hAnsi="Cambria"/>
          <w:lang w:val="en-US"/>
        </w:rPr>
        <w:t xml:space="preserve"> </w:t>
      </w:r>
      <w:proofErr w:type="spellStart"/>
      <w:r w:rsidRPr="006335DE">
        <w:rPr>
          <w:rFonts w:ascii="Cambria" w:hAnsi="Cambria"/>
          <w:lang w:val="en-US"/>
        </w:rPr>
        <w:t>persoalan-persoalan</w:t>
      </w:r>
      <w:proofErr w:type="spellEnd"/>
      <w:r w:rsidRPr="006335DE">
        <w:rPr>
          <w:rFonts w:ascii="Cambria" w:hAnsi="Cambria"/>
          <w:lang w:val="en-US"/>
        </w:rPr>
        <w:t xml:space="preserve"> yang </w:t>
      </w:r>
      <w:proofErr w:type="spellStart"/>
      <w:r w:rsidRPr="006335DE">
        <w:rPr>
          <w:rFonts w:ascii="Cambria" w:hAnsi="Cambria"/>
          <w:lang w:val="en-US"/>
        </w:rPr>
        <w:t>harus</w:t>
      </w:r>
      <w:proofErr w:type="spellEnd"/>
      <w:r w:rsidRPr="006335DE">
        <w:rPr>
          <w:rFonts w:ascii="Cambria" w:hAnsi="Cambria"/>
          <w:lang w:val="en-US"/>
        </w:rPr>
        <w:t xml:space="preserve"> </w:t>
      </w:r>
      <w:proofErr w:type="spellStart"/>
      <w:r w:rsidRPr="006335DE">
        <w:rPr>
          <w:rFonts w:ascii="Cambria" w:hAnsi="Cambria"/>
          <w:lang w:val="en-US"/>
        </w:rPr>
        <w:t>dihadapi</w:t>
      </w:r>
      <w:proofErr w:type="spellEnd"/>
      <w:r w:rsidRPr="006335DE">
        <w:rPr>
          <w:rFonts w:ascii="Cambria" w:hAnsi="Cambria"/>
          <w:lang w:val="en-US"/>
        </w:rPr>
        <w:t xml:space="preserve"> oleh organ </w:t>
      </w:r>
      <w:proofErr w:type="spellStart"/>
      <w:r w:rsidRPr="006335DE">
        <w:rPr>
          <w:rFonts w:ascii="Cambria" w:hAnsi="Cambria"/>
          <w:lang w:val="en-US"/>
        </w:rPr>
        <w:t>pemerintah</w:t>
      </w:r>
      <w:proofErr w:type="spellEnd"/>
      <w:r w:rsidRPr="006335DE">
        <w:rPr>
          <w:rFonts w:ascii="Cambria" w:hAnsi="Cambria"/>
          <w:lang w:val="en-US"/>
        </w:rPr>
        <w:t xml:space="preserve"> dan </w:t>
      </w:r>
      <w:proofErr w:type="spellStart"/>
      <w:r w:rsidRPr="006335DE">
        <w:rPr>
          <w:rFonts w:ascii="Cambria" w:hAnsi="Cambria"/>
          <w:lang w:val="en-US"/>
        </w:rPr>
        <w:t>belum</w:t>
      </w:r>
      <w:proofErr w:type="spellEnd"/>
      <w:r w:rsidRPr="006335DE">
        <w:rPr>
          <w:rFonts w:ascii="Cambria" w:hAnsi="Cambria"/>
          <w:lang w:val="en-US"/>
        </w:rPr>
        <w:t xml:space="preserve"> </w:t>
      </w:r>
      <w:proofErr w:type="spellStart"/>
      <w:r w:rsidRPr="006335DE">
        <w:rPr>
          <w:rFonts w:ascii="Cambria" w:hAnsi="Cambria"/>
          <w:lang w:val="en-US"/>
        </w:rPr>
        <w:t>ada</w:t>
      </w:r>
      <w:proofErr w:type="spellEnd"/>
      <w:r w:rsidRPr="006335DE">
        <w:rPr>
          <w:rFonts w:ascii="Cambria" w:hAnsi="Cambria"/>
          <w:lang w:val="en-US"/>
        </w:rPr>
        <w:t xml:space="preserve"> </w:t>
      </w:r>
      <w:proofErr w:type="spellStart"/>
      <w:r w:rsidRPr="006335DE">
        <w:rPr>
          <w:rFonts w:ascii="Cambria" w:hAnsi="Cambria"/>
          <w:lang w:val="en-US"/>
        </w:rPr>
        <w:t>undang-undangnya</w:t>
      </w:r>
      <w:proofErr w:type="spellEnd"/>
      <w:r w:rsidRPr="006335DE">
        <w:rPr>
          <w:rFonts w:ascii="Cambria" w:hAnsi="Cambria"/>
          <w:lang w:val="en-US"/>
        </w:rPr>
        <w:t xml:space="preserve">. </w:t>
      </w:r>
      <w:proofErr w:type="spellStart"/>
      <w:r w:rsidRPr="006335DE">
        <w:rPr>
          <w:rFonts w:ascii="Cambria" w:hAnsi="Cambria"/>
          <w:lang w:val="en-US"/>
        </w:rPr>
        <w:t>Pemberian</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kepada</w:t>
      </w:r>
      <w:proofErr w:type="spellEnd"/>
      <w:r w:rsidRPr="006335DE">
        <w:rPr>
          <w:rFonts w:ascii="Cambria" w:hAnsi="Cambria"/>
          <w:lang w:val="en-US"/>
        </w:rPr>
        <w:t xml:space="preserve"> organ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itu</w:t>
      </w:r>
      <w:proofErr w:type="spellEnd"/>
      <w:r w:rsidRPr="006335DE">
        <w:rPr>
          <w:rFonts w:ascii="Cambria" w:hAnsi="Cambria"/>
          <w:lang w:val="en-US"/>
        </w:rPr>
        <w:t xml:space="preserve"> </w:t>
      </w:r>
      <w:proofErr w:type="spellStart"/>
      <w:r w:rsidRPr="006335DE">
        <w:rPr>
          <w:rFonts w:ascii="Cambria" w:hAnsi="Cambria"/>
          <w:lang w:val="en-US"/>
        </w:rPr>
        <w:t>bukan</w:t>
      </w:r>
      <w:proofErr w:type="spellEnd"/>
      <w:r w:rsidRPr="006335DE">
        <w:rPr>
          <w:rFonts w:ascii="Cambria" w:hAnsi="Cambria"/>
          <w:lang w:val="en-US"/>
        </w:rPr>
        <w:t xml:space="preserve"> </w:t>
      </w:r>
      <w:proofErr w:type="spellStart"/>
      <w:r w:rsidRPr="006335DE">
        <w:rPr>
          <w:rFonts w:ascii="Cambria" w:hAnsi="Cambria"/>
          <w:lang w:val="en-US"/>
        </w:rPr>
        <w:t>berarti</w:t>
      </w:r>
      <w:proofErr w:type="spellEnd"/>
      <w:r w:rsidRPr="006335DE">
        <w:rPr>
          <w:rFonts w:ascii="Cambria" w:hAnsi="Cambria"/>
          <w:lang w:val="en-US"/>
        </w:rPr>
        <w:t xml:space="preserve"> </w:t>
      </w:r>
      <w:proofErr w:type="spellStart"/>
      <w:r w:rsidRPr="006335DE">
        <w:rPr>
          <w:rFonts w:ascii="Cambria" w:hAnsi="Cambria"/>
          <w:lang w:val="en-US"/>
        </w:rPr>
        <w:t>menggeser</w:t>
      </w:r>
      <w:proofErr w:type="spellEnd"/>
      <w:r w:rsidRPr="006335DE">
        <w:rPr>
          <w:rFonts w:ascii="Cambria" w:hAnsi="Cambria"/>
          <w:lang w:val="en-US"/>
        </w:rPr>
        <w:t xml:space="preserve"> </w:t>
      </w:r>
      <w:proofErr w:type="spellStart"/>
      <w:r w:rsidRPr="006335DE">
        <w:rPr>
          <w:rFonts w:ascii="Cambria" w:hAnsi="Cambria"/>
          <w:lang w:val="en-US"/>
        </w:rPr>
        <w:t>apalagi</w:t>
      </w:r>
      <w:proofErr w:type="spellEnd"/>
      <w:r w:rsidRPr="006335DE">
        <w:rPr>
          <w:rFonts w:ascii="Cambria" w:hAnsi="Cambria"/>
          <w:lang w:val="en-US"/>
        </w:rPr>
        <w:t xml:space="preserve"> </w:t>
      </w:r>
      <w:proofErr w:type="spellStart"/>
      <w:r w:rsidRPr="006335DE">
        <w:rPr>
          <w:rFonts w:ascii="Cambria" w:hAnsi="Cambria"/>
          <w:lang w:val="en-US"/>
        </w:rPr>
        <w:t>meniadakan</w:t>
      </w:r>
      <w:proofErr w:type="spellEnd"/>
      <w:r w:rsidRPr="006335DE">
        <w:rPr>
          <w:rFonts w:ascii="Cambria" w:hAnsi="Cambria"/>
          <w:lang w:val="en-US"/>
        </w:rPr>
        <w:t xml:space="preserve"> </w:t>
      </w:r>
      <w:proofErr w:type="spellStart"/>
      <w:r w:rsidRPr="006335DE">
        <w:rPr>
          <w:rFonts w:ascii="Cambria" w:hAnsi="Cambria"/>
          <w:lang w:val="en-US"/>
        </w:rPr>
        <w:t>asas</w:t>
      </w:r>
      <w:proofErr w:type="spellEnd"/>
      <w:r w:rsidRPr="006335DE">
        <w:rPr>
          <w:rFonts w:ascii="Cambria" w:hAnsi="Cambria"/>
          <w:lang w:val="en-US"/>
        </w:rPr>
        <w:t xml:space="preserve"> </w:t>
      </w:r>
      <w:proofErr w:type="spellStart"/>
      <w:r w:rsidRPr="006335DE">
        <w:rPr>
          <w:rFonts w:ascii="Cambria" w:hAnsi="Cambria"/>
          <w:lang w:val="en-US"/>
        </w:rPr>
        <w:t>legalitas</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berfungsi</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mendinamisir</w:t>
      </w:r>
      <w:proofErr w:type="spellEnd"/>
      <w:r w:rsidRPr="006335DE">
        <w:rPr>
          <w:rFonts w:ascii="Cambria" w:hAnsi="Cambria"/>
          <w:lang w:val="en-US"/>
        </w:rPr>
        <w:t xml:space="preserve"> </w:t>
      </w:r>
      <w:proofErr w:type="spellStart"/>
      <w:r w:rsidRPr="006335DE">
        <w:rPr>
          <w:rFonts w:ascii="Cambria" w:hAnsi="Cambria"/>
          <w:lang w:val="en-US"/>
        </w:rPr>
        <w:t>keberlakuan</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terhadap</w:t>
      </w:r>
      <w:proofErr w:type="spellEnd"/>
      <w:r w:rsidRPr="006335DE">
        <w:rPr>
          <w:rFonts w:ascii="Cambria" w:hAnsi="Cambria"/>
          <w:lang w:val="en-US"/>
        </w:rPr>
        <w:t xml:space="preserve"> </w:t>
      </w:r>
      <w:proofErr w:type="spellStart"/>
      <w:r w:rsidRPr="006335DE">
        <w:rPr>
          <w:rFonts w:ascii="Cambria" w:hAnsi="Cambria"/>
          <w:lang w:val="en-US"/>
        </w:rPr>
        <w:t>persoalan</w:t>
      </w:r>
      <w:proofErr w:type="spellEnd"/>
      <w:r w:rsidRPr="006335DE">
        <w:rPr>
          <w:rFonts w:ascii="Cambria" w:hAnsi="Cambria"/>
          <w:lang w:val="en-US"/>
        </w:rPr>
        <w:t xml:space="preserve"> factual yang </w:t>
      </w:r>
      <w:proofErr w:type="spellStart"/>
      <w:r w:rsidRPr="006335DE">
        <w:rPr>
          <w:rFonts w:ascii="Cambria" w:hAnsi="Cambria"/>
          <w:lang w:val="en-US"/>
        </w:rPr>
        <w:t>semakin</w:t>
      </w:r>
      <w:proofErr w:type="spellEnd"/>
      <w:r w:rsidRPr="006335DE">
        <w:rPr>
          <w:rFonts w:ascii="Cambria" w:hAnsi="Cambria"/>
          <w:lang w:val="en-US"/>
        </w:rPr>
        <w:t xml:space="preserve"> </w:t>
      </w:r>
      <w:proofErr w:type="spellStart"/>
      <w:r w:rsidRPr="006335DE">
        <w:rPr>
          <w:rFonts w:ascii="Cambria" w:hAnsi="Cambria"/>
          <w:lang w:val="en-US"/>
        </w:rPr>
        <w:t>kompleks</w:t>
      </w:r>
      <w:proofErr w:type="spellEnd"/>
      <w:r w:rsidRPr="006335DE">
        <w:rPr>
          <w:rFonts w:ascii="Cambria" w:hAnsi="Cambria"/>
          <w:lang w:val="en-US"/>
        </w:rPr>
        <w:t>.</w:t>
      </w:r>
      <w:r w:rsidRPr="006335DE">
        <w:rPr>
          <w:rStyle w:val="FootnoteReference"/>
          <w:rFonts w:ascii="Cambria" w:hAnsi="Cambria"/>
          <w:lang w:val="en-US"/>
        </w:rPr>
        <w:footnoteReference w:id="48"/>
      </w:r>
    </w:p>
    <w:p w14:paraId="2D11F23C" w14:textId="4EFA4FE9" w:rsidR="006335DE" w:rsidRPr="006335DE" w:rsidRDefault="006335DE" w:rsidP="00601D91">
      <w:pPr>
        <w:ind w:left="426" w:firstLine="720"/>
        <w:jc w:val="both"/>
        <w:rPr>
          <w:rFonts w:ascii="Cambria" w:hAnsi="Cambria"/>
          <w:lang w:val="en-US"/>
        </w:rPr>
      </w:pPr>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perkembangannya</w:t>
      </w:r>
      <w:proofErr w:type="spellEnd"/>
      <w:r w:rsidRPr="006335DE">
        <w:rPr>
          <w:rFonts w:ascii="Cambria" w:hAnsi="Cambria"/>
          <w:lang w:val="en-US"/>
        </w:rPr>
        <w:t xml:space="preserve"> </w:t>
      </w:r>
      <w:proofErr w:type="spellStart"/>
      <w:r w:rsidRPr="006335DE">
        <w:rPr>
          <w:rFonts w:ascii="Cambria" w:hAnsi="Cambria"/>
          <w:lang w:val="en-US"/>
        </w:rPr>
        <w:t>terkait</w:t>
      </w:r>
      <w:proofErr w:type="spellEnd"/>
      <w:r w:rsidRPr="006335DE">
        <w:rPr>
          <w:rFonts w:ascii="Cambria" w:hAnsi="Cambria"/>
          <w:lang w:val="en-US"/>
        </w:rPr>
        <w:t xml:space="preserve">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Pasal</w:t>
      </w:r>
      <w:proofErr w:type="spellEnd"/>
      <w:r w:rsidRPr="006335DE">
        <w:rPr>
          <w:rFonts w:ascii="Cambria" w:hAnsi="Cambria"/>
          <w:lang w:val="en-US"/>
        </w:rPr>
        <w:t xml:space="preserve"> 175 </w:t>
      </w:r>
      <w:proofErr w:type="spellStart"/>
      <w:r w:rsidRPr="006335DE">
        <w:rPr>
          <w:rFonts w:ascii="Cambria" w:hAnsi="Cambria"/>
          <w:lang w:val="en-US"/>
        </w:rPr>
        <w:t>Undang-Undang</w:t>
      </w:r>
      <w:proofErr w:type="spellEnd"/>
      <w:r w:rsidRPr="006335DE">
        <w:rPr>
          <w:rFonts w:ascii="Cambria" w:hAnsi="Cambria"/>
          <w:lang w:val="en-US"/>
        </w:rPr>
        <w:t xml:space="preserve"> No. 11 </w:t>
      </w:r>
      <w:proofErr w:type="spellStart"/>
      <w:r w:rsidRPr="006335DE">
        <w:rPr>
          <w:rFonts w:ascii="Cambria" w:hAnsi="Cambria"/>
          <w:lang w:val="en-US"/>
        </w:rPr>
        <w:t>Tahun</w:t>
      </w:r>
      <w:proofErr w:type="spellEnd"/>
      <w:r w:rsidRPr="006335DE">
        <w:rPr>
          <w:rFonts w:ascii="Cambria" w:hAnsi="Cambria"/>
          <w:lang w:val="en-US"/>
        </w:rPr>
        <w:t xml:space="preserve"> 2020 </w:t>
      </w:r>
      <w:proofErr w:type="spellStart"/>
      <w:r w:rsidRPr="006335DE">
        <w:rPr>
          <w:rFonts w:ascii="Cambria" w:hAnsi="Cambria"/>
          <w:lang w:val="en-US"/>
        </w:rPr>
        <w:t>tentang</w:t>
      </w:r>
      <w:proofErr w:type="spellEnd"/>
      <w:r w:rsidRPr="006335DE">
        <w:rPr>
          <w:rFonts w:ascii="Cambria" w:hAnsi="Cambria"/>
          <w:lang w:val="en-US"/>
        </w:rPr>
        <w:t xml:space="preserve"> </w:t>
      </w:r>
      <w:proofErr w:type="spellStart"/>
      <w:r w:rsidRPr="006335DE">
        <w:rPr>
          <w:rFonts w:ascii="Cambria" w:hAnsi="Cambria"/>
          <w:lang w:val="en-US"/>
        </w:rPr>
        <w:t>Cipta</w:t>
      </w:r>
      <w:proofErr w:type="spellEnd"/>
      <w:r w:rsidRPr="006335DE">
        <w:rPr>
          <w:rFonts w:ascii="Cambria" w:hAnsi="Cambria"/>
          <w:lang w:val="en-US"/>
        </w:rPr>
        <w:t xml:space="preserve"> </w:t>
      </w:r>
      <w:proofErr w:type="spellStart"/>
      <w:r w:rsidRPr="006335DE">
        <w:rPr>
          <w:rFonts w:ascii="Cambria" w:hAnsi="Cambria"/>
          <w:lang w:val="en-US"/>
        </w:rPr>
        <w:t>Kerja</w:t>
      </w:r>
      <w:proofErr w:type="spellEnd"/>
      <w:r w:rsidRPr="006335DE">
        <w:rPr>
          <w:rFonts w:ascii="Cambria" w:hAnsi="Cambria"/>
          <w:lang w:val="en-US"/>
        </w:rPr>
        <w:t xml:space="preserve"> </w:t>
      </w:r>
      <w:proofErr w:type="spellStart"/>
      <w:r w:rsidRPr="006335DE">
        <w:rPr>
          <w:rFonts w:ascii="Cambria" w:hAnsi="Cambria"/>
          <w:lang w:val="en-US"/>
        </w:rPr>
        <w:t>mengandung</w:t>
      </w:r>
      <w:proofErr w:type="spellEnd"/>
      <w:r w:rsidRPr="006335DE">
        <w:rPr>
          <w:rFonts w:ascii="Cambria" w:hAnsi="Cambria"/>
          <w:lang w:val="en-US"/>
        </w:rPr>
        <w:t xml:space="preserve"> </w:t>
      </w:r>
      <w:proofErr w:type="spellStart"/>
      <w:r w:rsidRPr="006335DE">
        <w:rPr>
          <w:rFonts w:ascii="Cambria" w:hAnsi="Cambria"/>
          <w:lang w:val="en-US"/>
        </w:rPr>
        <w:t>ketentuan</w:t>
      </w:r>
      <w:proofErr w:type="spellEnd"/>
      <w:r w:rsidRPr="006335DE">
        <w:rPr>
          <w:rFonts w:ascii="Cambria" w:hAnsi="Cambria"/>
          <w:lang w:val="en-US"/>
        </w:rPr>
        <w:t xml:space="preserve"> </w:t>
      </w:r>
      <w:proofErr w:type="spellStart"/>
      <w:r w:rsidRPr="006335DE">
        <w:rPr>
          <w:rFonts w:ascii="Cambria" w:hAnsi="Cambria"/>
          <w:lang w:val="en-US"/>
        </w:rPr>
        <w:t>mengenai</w:t>
      </w:r>
      <w:proofErr w:type="spellEnd"/>
      <w:r w:rsidRPr="006335DE">
        <w:rPr>
          <w:rFonts w:ascii="Cambria" w:hAnsi="Cambria"/>
          <w:lang w:val="en-US"/>
        </w:rPr>
        <w:t xml:space="preserve"> </w:t>
      </w:r>
      <w:proofErr w:type="spellStart"/>
      <w:r w:rsidRPr="006335DE">
        <w:rPr>
          <w:rFonts w:ascii="Cambria" w:hAnsi="Cambria"/>
          <w:lang w:val="en-US"/>
        </w:rPr>
        <w:t>administrasi</w:t>
      </w:r>
      <w:proofErr w:type="spellEnd"/>
      <w:r w:rsidRPr="006335DE">
        <w:rPr>
          <w:rFonts w:ascii="Cambria" w:hAnsi="Cambria"/>
          <w:lang w:val="en-US"/>
        </w:rPr>
        <w:t xml:space="preserve"> </w:t>
      </w:r>
      <w:proofErr w:type="spellStart"/>
      <w:r w:rsidRPr="006335DE">
        <w:rPr>
          <w:rFonts w:ascii="Cambria" w:hAnsi="Cambria"/>
          <w:lang w:val="en-US"/>
        </w:rPr>
        <w:t>Pemerintahan</w:t>
      </w:r>
      <w:proofErr w:type="spellEnd"/>
      <w:r w:rsidRPr="006335DE">
        <w:rPr>
          <w:rFonts w:ascii="Cambria" w:hAnsi="Cambria"/>
          <w:lang w:val="en-US"/>
        </w:rPr>
        <w:t xml:space="preserve">, </w:t>
      </w:r>
      <w:proofErr w:type="spellStart"/>
      <w:r w:rsidRPr="006335DE">
        <w:rPr>
          <w:rFonts w:ascii="Cambria" w:hAnsi="Cambria"/>
          <w:lang w:val="en-US"/>
        </w:rPr>
        <w:t>dimana</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sebagai</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perubahan</w:t>
      </w:r>
      <w:proofErr w:type="spellEnd"/>
      <w:r w:rsidRPr="006335DE">
        <w:rPr>
          <w:rFonts w:ascii="Cambria" w:hAnsi="Cambria"/>
          <w:lang w:val="en-US"/>
        </w:rPr>
        <w:t xml:space="preserve"> </w:t>
      </w:r>
      <w:proofErr w:type="spellStart"/>
      <w:r w:rsidRPr="006335DE">
        <w:rPr>
          <w:rFonts w:ascii="Cambria" w:hAnsi="Cambria"/>
          <w:lang w:val="en-US"/>
        </w:rPr>
        <w:t>atas</w:t>
      </w:r>
      <w:proofErr w:type="spellEnd"/>
      <w:r w:rsidRPr="006335DE">
        <w:rPr>
          <w:rFonts w:ascii="Cambria" w:hAnsi="Cambria"/>
          <w:lang w:val="en-US"/>
        </w:rPr>
        <w:t xml:space="preserve"> </w:t>
      </w:r>
      <w:proofErr w:type="spellStart"/>
      <w:r w:rsidRPr="006335DE">
        <w:rPr>
          <w:rFonts w:ascii="Cambria" w:hAnsi="Cambria"/>
          <w:lang w:val="en-US"/>
        </w:rPr>
        <w:lastRenderedPageBreak/>
        <w:t>Undang-Undang</w:t>
      </w:r>
      <w:proofErr w:type="spellEnd"/>
      <w:r w:rsidRPr="006335DE">
        <w:rPr>
          <w:rFonts w:ascii="Cambria" w:hAnsi="Cambria"/>
          <w:lang w:val="en-US"/>
        </w:rPr>
        <w:t xml:space="preserve"> No. 30 </w:t>
      </w:r>
      <w:proofErr w:type="spellStart"/>
      <w:r w:rsidRPr="006335DE">
        <w:rPr>
          <w:rFonts w:ascii="Cambria" w:hAnsi="Cambria"/>
          <w:lang w:val="en-US"/>
        </w:rPr>
        <w:t>Tahun</w:t>
      </w:r>
      <w:proofErr w:type="spellEnd"/>
      <w:r w:rsidRPr="006335DE">
        <w:rPr>
          <w:rFonts w:ascii="Cambria" w:hAnsi="Cambria"/>
          <w:lang w:val="en-US"/>
        </w:rPr>
        <w:t xml:space="preserve"> 2014 </w:t>
      </w:r>
      <w:proofErr w:type="spellStart"/>
      <w:r w:rsidRPr="006335DE">
        <w:rPr>
          <w:rFonts w:ascii="Cambria" w:hAnsi="Cambria"/>
          <w:lang w:val="en-US"/>
        </w:rPr>
        <w:t>tentang</w:t>
      </w:r>
      <w:proofErr w:type="spellEnd"/>
      <w:r w:rsidRPr="006335DE">
        <w:rPr>
          <w:rFonts w:ascii="Cambria" w:hAnsi="Cambria"/>
          <w:lang w:val="en-US"/>
        </w:rPr>
        <w:t xml:space="preserve"> </w:t>
      </w:r>
      <w:proofErr w:type="spellStart"/>
      <w:r w:rsidRPr="006335DE">
        <w:rPr>
          <w:rFonts w:ascii="Cambria" w:hAnsi="Cambria"/>
          <w:lang w:val="en-US"/>
        </w:rPr>
        <w:t>Administrasi</w:t>
      </w:r>
      <w:proofErr w:type="spellEnd"/>
      <w:r w:rsidRPr="006335DE">
        <w:rPr>
          <w:rFonts w:ascii="Cambria" w:hAnsi="Cambria"/>
          <w:lang w:val="en-US"/>
        </w:rPr>
        <w:t xml:space="preserve"> </w:t>
      </w:r>
      <w:proofErr w:type="spellStart"/>
      <w:r w:rsidRPr="006335DE">
        <w:rPr>
          <w:rFonts w:ascii="Cambria" w:hAnsi="Cambria"/>
          <w:lang w:val="en-US"/>
        </w:rPr>
        <w:t>Pemerintahan</w:t>
      </w:r>
      <w:proofErr w:type="spellEnd"/>
      <w:r w:rsidRPr="006335DE">
        <w:rPr>
          <w:rFonts w:ascii="Cambria" w:hAnsi="Cambria"/>
          <w:lang w:val="en-US"/>
        </w:rPr>
        <w:t xml:space="preserve">, yang </w:t>
      </w:r>
      <w:proofErr w:type="spellStart"/>
      <w:r w:rsidRPr="006335DE">
        <w:rPr>
          <w:rFonts w:ascii="Cambria" w:hAnsi="Cambria"/>
          <w:lang w:val="en-US"/>
        </w:rPr>
        <w:t>antara</w:t>
      </w:r>
      <w:proofErr w:type="spellEnd"/>
      <w:r w:rsidRPr="006335DE">
        <w:rPr>
          <w:rFonts w:ascii="Cambria" w:hAnsi="Cambria"/>
          <w:lang w:val="en-US"/>
        </w:rPr>
        <w:t xml:space="preserve"> lain </w:t>
      </w:r>
      <w:proofErr w:type="spellStart"/>
      <w:r w:rsidRPr="006335DE">
        <w:rPr>
          <w:rFonts w:ascii="Cambria" w:hAnsi="Cambria"/>
          <w:lang w:val="en-US"/>
        </w:rPr>
        <w:t>diatur</w:t>
      </w:r>
      <w:proofErr w:type="spellEnd"/>
      <w:r w:rsidRPr="006335DE">
        <w:rPr>
          <w:rFonts w:ascii="Cambria" w:hAnsi="Cambria"/>
          <w:lang w:val="en-US"/>
        </w:rPr>
        <w:t xml:space="preserve"> </w:t>
      </w:r>
      <w:proofErr w:type="spellStart"/>
      <w:r w:rsidRPr="006335DE">
        <w:rPr>
          <w:rFonts w:ascii="Cambria" w:hAnsi="Cambria"/>
          <w:lang w:val="en-US"/>
        </w:rPr>
        <w:t>didalamnya</w:t>
      </w:r>
      <w:proofErr w:type="spellEnd"/>
      <w:r w:rsidRPr="006335DE">
        <w:rPr>
          <w:rFonts w:ascii="Cambria" w:hAnsi="Cambria"/>
          <w:lang w:val="en-US"/>
        </w:rPr>
        <w:t xml:space="preserve"> pada </w:t>
      </w:r>
      <w:proofErr w:type="spellStart"/>
      <w:r w:rsidRPr="006335DE">
        <w:rPr>
          <w:rFonts w:ascii="Cambria" w:hAnsi="Cambria"/>
          <w:lang w:val="en-US"/>
        </w:rPr>
        <w:t>ketentuan</w:t>
      </w:r>
      <w:proofErr w:type="spellEnd"/>
      <w:r w:rsidRPr="006335DE">
        <w:rPr>
          <w:rFonts w:ascii="Cambria" w:hAnsi="Cambria"/>
          <w:lang w:val="en-US"/>
        </w:rPr>
        <w:t xml:space="preserve"> </w:t>
      </w:r>
      <w:proofErr w:type="spellStart"/>
      <w:r w:rsidRPr="006335DE">
        <w:rPr>
          <w:rFonts w:ascii="Cambria" w:hAnsi="Cambria"/>
          <w:lang w:val="en-US"/>
        </w:rPr>
        <w:t>umum</w:t>
      </w:r>
      <w:proofErr w:type="spellEnd"/>
      <w:r w:rsidRPr="006335DE">
        <w:rPr>
          <w:rFonts w:ascii="Cambria" w:hAnsi="Cambria"/>
          <w:lang w:val="en-US"/>
        </w:rPr>
        <w:t xml:space="preserve"> </w:t>
      </w:r>
      <w:proofErr w:type="spellStart"/>
      <w:r w:rsidRPr="006335DE">
        <w:rPr>
          <w:rFonts w:ascii="Cambria" w:hAnsi="Cambria"/>
          <w:lang w:val="en-US"/>
        </w:rPr>
        <w:t>Pasal</w:t>
      </w:r>
      <w:proofErr w:type="spellEnd"/>
      <w:r w:rsidRPr="006335DE">
        <w:rPr>
          <w:rFonts w:ascii="Cambria" w:hAnsi="Cambria"/>
          <w:lang w:val="en-US"/>
        </w:rPr>
        <w:t xml:space="preserve"> 1 </w:t>
      </w:r>
      <w:proofErr w:type="spellStart"/>
      <w:r w:rsidRPr="006335DE">
        <w:rPr>
          <w:rFonts w:ascii="Cambria" w:hAnsi="Cambria"/>
          <w:lang w:val="en-US"/>
        </w:rPr>
        <w:t>angka</w:t>
      </w:r>
      <w:proofErr w:type="spellEnd"/>
      <w:r w:rsidRPr="006335DE">
        <w:rPr>
          <w:rFonts w:ascii="Cambria" w:hAnsi="Cambria"/>
          <w:lang w:val="en-US"/>
        </w:rPr>
        <w:t xml:space="preserve"> </w:t>
      </w:r>
      <w:r w:rsidRPr="006335DE">
        <w:rPr>
          <w:rFonts w:ascii="Cambria" w:hAnsi="Cambria"/>
        </w:rPr>
        <w:t xml:space="preserve">9 </w:t>
      </w:r>
      <w:proofErr w:type="spellStart"/>
      <w:r w:rsidRPr="006335DE">
        <w:rPr>
          <w:rFonts w:ascii="Cambria" w:hAnsi="Cambria"/>
        </w:rPr>
        <w:t>dijelaskan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Diskresi</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Keputusan dan/</w:t>
      </w:r>
      <w:proofErr w:type="spellStart"/>
      <w:r w:rsidRPr="006335DE">
        <w:rPr>
          <w:rFonts w:ascii="Cambria" w:hAnsi="Cambria"/>
        </w:rPr>
        <w:t>atau</w:t>
      </w:r>
      <w:proofErr w:type="spellEnd"/>
      <w:r w:rsidRPr="006335DE">
        <w:rPr>
          <w:rFonts w:ascii="Cambria" w:hAnsi="Cambria"/>
        </w:rPr>
        <w:t xml:space="preserve"> Tindakan yang </w:t>
      </w:r>
      <w:proofErr w:type="spellStart"/>
      <w:r w:rsidRPr="006335DE">
        <w:rPr>
          <w:rFonts w:ascii="Cambria" w:hAnsi="Cambria"/>
        </w:rPr>
        <w:t>ditetapkan</w:t>
      </w:r>
      <w:proofErr w:type="spellEnd"/>
      <w:r w:rsidRPr="006335DE">
        <w:rPr>
          <w:rFonts w:ascii="Cambria" w:hAnsi="Cambria"/>
        </w:rPr>
        <w:t xml:space="preserve"> dan/</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dilakukan</w:t>
      </w:r>
      <w:proofErr w:type="spellEnd"/>
      <w:r w:rsidRPr="006335DE">
        <w:rPr>
          <w:rFonts w:ascii="Cambria" w:hAnsi="Cambria"/>
        </w:rPr>
        <w:t xml:space="preserve"> oleh </w:t>
      </w:r>
      <w:proofErr w:type="spellStart"/>
      <w:r w:rsidRPr="006335DE">
        <w:rPr>
          <w:rFonts w:ascii="Cambria" w:hAnsi="Cambria"/>
        </w:rPr>
        <w:t>Pejabat</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mengatasi</w:t>
      </w:r>
      <w:proofErr w:type="spellEnd"/>
      <w:r w:rsidRPr="006335DE">
        <w:rPr>
          <w:rFonts w:ascii="Cambria" w:hAnsi="Cambria"/>
        </w:rPr>
        <w:t xml:space="preserve"> </w:t>
      </w:r>
      <w:proofErr w:type="spellStart"/>
      <w:r w:rsidRPr="006335DE">
        <w:rPr>
          <w:rFonts w:ascii="Cambria" w:hAnsi="Cambria"/>
        </w:rPr>
        <w:t>persoalan</w:t>
      </w:r>
      <w:proofErr w:type="spellEnd"/>
      <w:r w:rsidRPr="006335DE">
        <w:rPr>
          <w:rFonts w:ascii="Cambria" w:hAnsi="Cambria"/>
        </w:rPr>
        <w:t xml:space="preserve"> </w:t>
      </w:r>
      <w:proofErr w:type="spellStart"/>
      <w:r w:rsidRPr="006335DE">
        <w:rPr>
          <w:rFonts w:ascii="Cambria" w:hAnsi="Cambria"/>
        </w:rPr>
        <w:t>konkret</w:t>
      </w:r>
      <w:proofErr w:type="spellEnd"/>
      <w:r w:rsidRPr="006335DE">
        <w:rPr>
          <w:rFonts w:ascii="Cambria" w:hAnsi="Cambria"/>
        </w:rPr>
        <w:t xml:space="preserve"> yang </w:t>
      </w:r>
      <w:proofErr w:type="spellStart"/>
      <w:r w:rsidRPr="006335DE">
        <w:rPr>
          <w:rFonts w:ascii="Cambria" w:hAnsi="Cambria"/>
        </w:rPr>
        <w:t>dihadapi</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penyelenggaraan</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position w:val="-2"/>
        </w:rPr>
        <w:t>dalam</w:t>
      </w:r>
      <w:proofErr w:type="spellEnd"/>
      <w:r w:rsidRPr="006335DE">
        <w:rPr>
          <w:rFonts w:ascii="Cambria" w:hAnsi="Cambria"/>
          <w:position w:val="-2"/>
        </w:rPr>
        <w:t xml:space="preserve"> </w:t>
      </w:r>
      <w:proofErr w:type="spellStart"/>
      <w:r w:rsidRPr="006335DE">
        <w:rPr>
          <w:rFonts w:ascii="Cambria" w:hAnsi="Cambria"/>
        </w:rPr>
        <w:t>hal</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memberikan</w:t>
      </w:r>
      <w:proofErr w:type="spellEnd"/>
      <w:r w:rsidRPr="006335DE">
        <w:rPr>
          <w:rFonts w:ascii="Cambria" w:hAnsi="Cambria"/>
        </w:rPr>
        <w:t xml:space="preserve"> </w:t>
      </w:r>
      <w:proofErr w:type="spellStart"/>
      <w:r w:rsidRPr="006335DE">
        <w:rPr>
          <w:rFonts w:ascii="Cambria" w:hAnsi="Cambria"/>
        </w:rPr>
        <w:t>pilihan</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mengatur</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lengkap</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position w:val="2"/>
        </w:rPr>
        <w:t>jelas</w:t>
      </w:r>
      <w:proofErr w:type="spellEnd"/>
      <w:r w:rsidRPr="006335DE">
        <w:rPr>
          <w:rFonts w:ascii="Cambria" w:hAnsi="Cambria"/>
          <w:position w:val="2"/>
        </w:rPr>
        <w:t xml:space="preserve">, </w:t>
      </w:r>
      <w:r w:rsidRPr="006335DE">
        <w:rPr>
          <w:rFonts w:ascii="Cambria" w:hAnsi="Cambria"/>
        </w:rPr>
        <w:t xml:space="preserve">dan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adanya</w:t>
      </w:r>
      <w:proofErr w:type="spellEnd"/>
      <w:r w:rsidRPr="006335DE">
        <w:rPr>
          <w:rFonts w:ascii="Cambria" w:hAnsi="Cambria"/>
        </w:rPr>
        <w:t xml:space="preserve"> </w:t>
      </w:r>
      <w:proofErr w:type="spellStart"/>
      <w:r w:rsidRPr="006335DE">
        <w:rPr>
          <w:rFonts w:ascii="Cambria" w:hAnsi="Cambria"/>
        </w:rPr>
        <w:t>stagnasi</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Sedangkan</w:t>
      </w:r>
      <w:proofErr w:type="spellEnd"/>
      <w:r w:rsidRPr="006335DE">
        <w:rPr>
          <w:rFonts w:ascii="Cambria" w:hAnsi="Cambria"/>
        </w:rPr>
        <w:t xml:space="preserve"> di </w:t>
      </w:r>
      <w:proofErr w:type="spellStart"/>
      <w:r w:rsidRPr="006335DE">
        <w:rPr>
          <w:rFonts w:ascii="Cambria" w:hAnsi="Cambria"/>
        </w:rPr>
        <w:t>Pasal</w:t>
      </w:r>
      <w:proofErr w:type="spellEnd"/>
      <w:r w:rsidRPr="006335DE">
        <w:rPr>
          <w:rFonts w:ascii="Cambria" w:hAnsi="Cambria"/>
        </w:rPr>
        <w:t xml:space="preserve"> 24 </w:t>
      </w:r>
      <w:proofErr w:type="spellStart"/>
      <w:r w:rsidRPr="006335DE">
        <w:rPr>
          <w:rFonts w:ascii="Cambria" w:hAnsi="Cambria"/>
        </w:rPr>
        <w:t>dinyatakan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Pejabat</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yang </w:t>
      </w:r>
      <w:proofErr w:type="spellStart"/>
      <w:r w:rsidRPr="006335DE">
        <w:rPr>
          <w:rFonts w:ascii="Cambria" w:hAnsi="Cambria"/>
        </w:rPr>
        <w:t>menggunakan</w:t>
      </w:r>
      <w:proofErr w:type="spellEnd"/>
      <w:r w:rsidRPr="006335DE">
        <w:rPr>
          <w:rFonts w:ascii="Cambria" w:hAnsi="Cambria"/>
        </w:rPr>
        <w:t xml:space="preserve"> </w:t>
      </w:r>
      <w:proofErr w:type="spellStart"/>
      <w:r w:rsidRPr="006335DE">
        <w:rPr>
          <w:rFonts w:ascii="Cambria" w:hAnsi="Cambria"/>
        </w:rPr>
        <w:t>Diskresi</w:t>
      </w:r>
      <w:proofErr w:type="spellEnd"/>
      <w:r w:rsidRPr="006335DE">
        <w:rPr>
          <w:rFonts w:ascii="Cambria" w:hAnsi="Cambria"/>
        </w:rPr>
        <w:t xml:space="preserve"> </w:t>
      </w:r>
      <w:proofErr w:type="spellStart"/>
      <w:r w:rsidRPr="006335DE">
        <w:rPr>
          <w:rFonts w:ascii="Cambria" w:hAnsi="Cambria"/>
        </w:rPr>
        <w:t>harus</w:t>
      </w:r>
      <w:proofErr w:type="spellEnd"/>
      <w:r w:rsidRPr="006335DE">
        <w:rPr>
          <w:rFonts w:ascii="Cambria" w:hAnsi="Cambria"/>
        </w:rPr>
        <w:t xml:space="preserve"> </w:t>
      </w:r>
      <w:proofErr w:type="spellStart"/>
      <w:r w:rsidRPr="006335DE">
        <w:rPr>
          <w:rFonts w:ascii="Cambria" w:hAnsi="Cambria"/>
        </w:rPr>
        <w:t>memenuhi</w:t>
      </w:r>
      <w:proofErr w:type="spellEnd"/>
      <w:r w:rsidRPr="006335DE">
        <w:rPr>
          <w:rFonts w:ascii="Cambria" w:hAnsi="Cambria"/>
        </w:rPr>
        <w:t xml:space="preserve"> </w:t>
      </w:r>
      <w:proofErr w:type="spellStart"/>
      <w:r w:rsidRPr="006335DE">
        <w:rPr>
          <w:rFonts w:ascii="Cambria" w:hAnsi="Cambria"/>
        </w:rPr>
        <w:t>syarat</w:t>
      </w:r>
      <w:proofErr w:type="spellEnd"/>
      <w:r w:rsidRPr="006335DE">
        <w:rPr>
          <w:rFonts w:ascii="Cambria" w:hAnsi="Cambria"/>
        </w:rPr>
        <w:t xml:space="preserve">: </w:t>
      </w:r>
    </w:p>
    <w:p w14:paraId="2486A730" w14:textId="77777777" w:rsidR="006335DE" w:rsidRPr="006335DE" w:rsidRDefault="006335DE" w:rsidP="006335DE">
      <w:pPr>
        <w:pStyle w:val="NormalWeb"/>
        <w:numPr>
          <w:ilvl w:val="0"/>
          <w:numId w:val="21"/>
        </w:numPr>
        <w:jc w:val="both"/>
        <w:rPr>
          <w:rFonts w:ascii="Cambria" w:hAnsi="Cambria"/>
          <w:lang w:val="en-US"/>
        </w:rPr>
      </w:pPr>
      <w:proofErr w:type="spellStart"/>
      <w:r w:rsidRPr="006335DE">
        <w:rPr>
          <w:rFonts w:ascii="Cambria" w:hAnsi="Cambria"/>
        </w:rPr>
        <w:t>sesuai</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tujuan</w:t>
      </w:r>
      <w:proofErr w:type="spellEnd"/>
      <w:r w:rsidRPr="006335DE">
        <w:rPr>
          <w:rFonts w:ascii="Cambria" w:hAnsi="Cambria"/>
        </w:rPr>
        <w:t xml:space="preserve"> </w:t>
      </w:r>
      <w:proofErr w:type="spellStart"/>
      <w:r w:rsidRPr="006335DE">
        <w:rPr>
          <w:rFonts w:ascii="Cambria" w:hAnsi="Cambria"/>
        </w:rPr>
        <w:t>Diskresi</w:t>
      </w:r>
      <w:proofErr w:type="spellEnd"/>
      <w:r w:rsidRPr="006335DE">
        <w:rPr>
          <w:rFonts w:ascii="Cambria" w:hAnsi="Cambria"/>
        </w:rPr>
        <w:t xml:space="preserve"> </w:t>
      </w:r>
      <w:proofErr w:type="spellStart"/>
      <w:r w:rsidRPr="006335DE">
        <w:rPr>
          <w:rFonts w:ascii="Cambria" w:hAnsi="Cambria"/>
        </w:rPr>
        <w:t>sebagaimana</w:t>
      </w:r>
      <w:proofErr w:type="spellEnd"/>
      <w:r w:rsidRPr="006335DE">
        <w:rPr>
          <w:rFonts w:ascii="Cambria" w:hAnsi="Cambria"/>
        </w:rPr>
        <w:t xml:space="preserve"> </w:t>
      </w:r>
      <w:proofErr w:type="spellStart"/>
      <w:r w:rsidRPr="006335DE">
        <w:rPr>
          <w:rFonts w:ascii="Cambria" w:hAnsi="Cambria"/>
        </w:rPr>
        <w:t>dimaksud</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22 </w:t>
      </w:r>
      <w:proofErr w:type="spellStart"/>
      <w:r w:rsidRPr="006335DE">
        <w:rPr>
          <w:rFonts w:ascii="Cambria" w:hAnsi="Cambria"/>
        </w:rPr>
        <w:t>ayat</w:t>
      </w:r>
      <w:proofErr w:type="spellEnd"/>
      <w:r w:rsidRPr="006335DE">
        <w:rPr>
          <w:rFonts w:ascii="Cambria" w:hAnsi="Cambria"/>
        </w:rPr>
        <w:t xml:space="preserve"> (2);</w:t>
      </w:r>
    </w:p>
    <w:p w14:paraId="5CC8A98A" w14:textId="77777777" w:rsidR="006335DE" w:rsidRPr="006335DE" w:rsidRDefault="006335DE" w:rsidP="006335DE">
      <w:pPr>
        <w:pStyle w:val="NormalWeb"/>
        <w:numPr>
          <w:ilvl w:val="0"/>
          <w:numId w:val="21"/>
        </w:numPr>
        <w:jc w:val="both"/>
        <w:rPr>
          <w:rFonts w:ascii="Cambria" w:hAnsi="Cambria"/>
          <w:lang w:val="en-US"/>
        </w:rPr>
      </w:pPr>
      <w:proofErr w:type="spellStart"/>
      <w:r w:rsidRPr="006335DE">
        <w:rPr>
          <w:rFonts w:ascii="Cambria" w:hAnsi="Cambria"/>
        </w:rPr>
        <w:t>sesuai</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AUPB;</w:t>
      </w:r>
    </w:p>
    <w:p w14:paraId="191CE974" w14:textId="77777777" w:rsidR="006335DE" w:rsidRPr="006335DE" w:rsidRDefault="006335DE" w:rsidP="006335DE">
      <w:pPr>
        <w:pStyle w:val="NormalWeb"/>
        <w:numPr>
          <w:ilvl w:val="0"/>
          <w:numId w:val="21"/>
        </w:numPr>
        <w:jc w:val="both"/>
        <w:rPr>
          <w:rFonts w:ascii="Cambria" w:hAnsi="Cambria"/>
          <w:lang w:val="en-US"/>
        </w:rPr>
      </w:pPr>
      <w:proofErr w:type="spellStart"/>
      <w:r w:rsidRPr="006335DE">
        <w:rPr>
          <w:rFonts w:ascii="Cambria" w:hAnsi="Cambria"/>
        </w:rPr>
        <w:t>berdasarkan</w:t>
      </w:r>
      <w:proofErr w:type="spellEnd"/>
      <w:r w:rsidRPr="006335DE">
        <w:rPr>
          <w:rFonts w:ascii="Cambria" w:hAnsi="Cambria"/>
        </w:rPr>
        <w:t xml:space="preserve"> </w:t>
      </w:r>
      <w:proofErr w:type="spellStart"/>
      <w:r w:rsidRPr="006335DE">
        <w:rPr>
          <w:rFonts w:ascii="Cambria" w:hAnsi="Cambria"/>
        </w:rPr>
        <w:t>alasan-alasan</w:t>
      </w:r>
      <w:proofErr w:type="spellEnd"/>
      <w:r w:rsidRPr="006335DE">
        <w:rPr>
          <w:rFonts w:ascii="Cambria" w:hAnsi="Cambria"/>
        </w:rPr>
        <w:t xml:space="preserve"> yang </w:t>
      </w:r>
      <w:proofErr w:type="spellStart"/>
      <w:r w:rsidRPr="006335DE">
        <w:rPr>
          <w:rFonts w:ascii="Cambria" w:hAnsi="Cambria"/>
        </w:rPr>
        <w:t>objektif</w:t>
      </w:r>
      <w:proofErr w:type="spellEnd"/>
      <w:r w:rsidRPr="006335DE">
        <w:rPr>
          <w:rFonts w:ascii="Cambria" w:hAnsi="Cambria"/>
        </w:rPr>
        <w:t xml:space="preserve">; </w:t>
      </w:r>
    </w:p>
    <w:p w14:paraId="0534C436" w14:textId="77777777" w:rsidR="006335DE" w:rsidRPr="006335DE" w:rsidRDefault="006335DE" w:rsidP="006335DE">
      <w:pPr>
        <w:pStyle w:val="NormalWeb"/>
        <w:numPr>
          <w:ilvl w:val="0"/>
          <w:numId w:val="21"/>
        </w:numPr>
        <w:jc w:val="both"/>
        <w:rPr>
          <w:rFonts w:ascii="Cambria" w:hAnsi="Cambria"/>
          <w:lang w:val="en-US"/>
        </w:rPr>
      </w:pP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menimbulkan</w:t>
      </w:r>
      <w:proofErr w:type="spellEnd"/>
      <w:r w:rsidRPr="006335DE">
        <w:rPr>
          <w:rFonts w:ascii="Cambria" w:hAnsi="Cambria"/>
        </w:rPr>
        <w:t xml:space="preserve"> </w:t>
      </w:r>
      <w:proofErr w:type="spellStart"/>
      <w:r w:rsidRPr="006335DE">
        <w:rPr>
          <w:rFonts w:ascii="Cambria" w:hAnsi="Cambria"/>
        </w:rPr>
        <w:t>Konflik</w:t>
      </w:r>
      <w:proofErr w:type="spellEnd"/>
      <w:r w:rsidRPr="006335DE">
        <w:rPr>
          <w:rFonts w:ascii="Cambria" w:hAnsi="Cambria"/>
        </w:rPr>
        <w:t xml:space="preserve"> </w:t>
      </w:r>
      <w:proofErr w:type="spellStart"/>
      <w:r w:rsidRPr="006335DE">
        <w:rPr>
          <w:rFonts w:ascii="Cambria" w:hAnsi="Cambria"/>
        </w:rPr>
        <w:t>Kepentingan</w:t>
      </w:r>
      <w:proofErr w:type="spellEnd"/>
      <w:r w:rsidRPr="006335DE">
        <w:rPr>
          <w:rFonts w:ascii="Cambria" w:hAnsi="Cambria"/>
        </w:rPr>
        <w:t xml:space="preserve">; dan </w:t>
      </w:r>
    </w:p>
    <w:p w14:paraId="54580084" w14:textId="77777777" w:rsidR="006335DE" w:rsidRPr="006335DE" w:rsidRDefault="006335DE" w:rsidP="006335DE">
      <w:pPr>
        <w:pStyle w:val="NormalWeb"/>
        <w:numPr>
          <w:ilvl w:val="0"/>
          <w:numId w:val="21"/>
        </w:numPr>
        <w:jc w:val="both"/>
        <w:rPr>
          <w:rFonts w:ascii="Cambria" w:hAnsi="Cambria"/>
          <w:lang w:val="en-US"/>
        </w:rPr>
      </w:pPr>
      <w:proofErr w:type="spellStart"/>
      <w:r w:rsidRPr="006335DE">
        <w:rPr>
          <w:rFonts w:ascii="Cambria" w:hAnsi="Cambria"/>
        </w:rPr>
        <w:t>dilakukan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iktikad</w:t>
      </w:r>
      <w:proofErr w:type="spellEnd"/>
      <w:r w:rsidRPr="006335DE">
        <w:rPr>
          <w:rFonts w:ascii="Cambria" w:hAnsi="Cambria"/>
        </w:rPr>
        <w:t xml:space="preserve"> </w:t>
      </w:r>
      <w:proofErr w:type="spellStart"/>
      <w:r w:rsidRPr="006335DE">
        <w:rPr>
          <w:rFonts w:ascii="Cambria" w:hAnsi="Cambria"/>
        </w:rPr>
        <w:t>baik</w:t>
      </w:r>
      <w:proofErr w:type="spellEnd"/>
      <w:r w:rsidRPr="006335DE">
        <w:rPr>
          <w:rFonts w:ascii="Cambria" w:hAnsi="Cambria"/>
        </w:rPr>
        <w:t xml:space="preserve">. </w:t>
      </w:r>
    </w:p>
    <w:p w14:paraId="4F18AAEF" w14:textId="77777777" w:rsidR="006335DE" w:rsidRPr="006335DE" w:rsidRDefault="006335DE" w:rsidP="00601D91">
      <w:pPr>
        <w:spacing w:before="100" w:beforeAutospacing="1" w:after="100" w:afterAutospacing="1"/>
        <w:ind w:left="426" w:firstLine="720"/>
        <w:jc w:val="both"/>
        <w:rPr>
          <w:rFonts w:ascii="Cambria" w:hAnsi="Cambria"/>
        </w:rPr>
      </w:pP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Pasal</w:t>
      </w:r>
      <w:proofErr w:type="spellEnd"/>
      <w:r w:rsidRPr="006335DE">
        <w:rPr>
          <w:rFonts w:ascii="Cambria" w:hAnsi="Cambria"/>
        </w:rPr>
        <w:t xml:space="preserve"> 22 </w:t>
      </w:r>
      <w:proofErr w:type="spellStart"/>
      <w:r w:rsidRPr="006335DE">
        <w:rPr>
          <w:rFonts w:ascii="Cambria" w:hAnsi="Cambria"/>
        </w:rPr>
        <w:t>ayat</w:t>
      </w:r>
      <w:proofErr w:type="spellEnd"/>
      <w:r w:rsidRPr="006335DE">
        <w:rPr>
          <w:rFonts w:ascii="Cambria" w:hAnsi="Cambria"/>
        </w:rPr>
        <w:t xml:space="preserve"> (2), </w:t>
      </w:r>
      <w:proofErr w:type="spellStart"/>
      <w:r w:rsidRPr="006335DE">
        <w:rPr>
          <w:rFonts w:ascii="Cambria" w:hAnsi="Cambria"/>
        </w:rPr>
        <w:t>terdapat</w:t>
      </w:r>
      <w:proofErr w:type="spellEnd"/>
      <w:r w:rsidRPr="006335DE">
        <w:rPr>
          <w:rFonts w:ascii="Cambria" w:hAnsi="Cambria"/>
        </w:rPr>
        <w:t xml:space="preserve"> </w:t>
      </w:r>
      <w:proofErr w:type="spellStart"/>
      <w:r w:rsidRPr="006335DE">
        <w:rPr>
          <w:rFonts w:ascii="Cambria" w:hAnsi="Cambria"/>
        </w:rPr>
        <w:t>perbedaan</w:t>
      </w:r>
      <w:proofErr w:type="spellEnd"/>
      <w:r w:rsidRPr="006335DE">
        <w:rPr>
          <w:rFonts w:ascii="Cambria" w:hAnsi="Cambria"/>
        </w:rPr>
        <w:t xml:space="preserve"> </w:t>
      </w:r>
      <w:proofErr w:type="spellStart"/>
      <w:r w:rsidRPr="006335DE">
        <w:rPr>
          <w:rFonts w:ascii="Cambria" w:hAnsi="Cambria"/>
        </w:rPr>
        <w:t>sebelum</w:t>
      </w:r>
      <w:proofErr w:type="spellEnd"/>
      <w:r w:rsidRPr="006335DE">
        <w:rPr>
          <w:rFonts w:ascii="Cambria" w:hAnsi="Cambria"/>
        </w:rPr>
        <w:t xml:space="preserve"> </w:t>
      </w:r>
      <w:proofErr w:type="spellStart"/>
      <w:r w:rsidRPr="006335DE">
        <w:rPr>
          <w:rFonts w:ascii="Cambria" w:hAnsi="Cambria"/>
        </w:rPr>
        <w:t>adanya</w:t>
      </w:r>
      <w:proofErr w:type="spellEnd"/>
      <w:r w:rsidRPr="006335DE">
        <w:rPr>
          <w:rFonts w:ascii="Cambria" w:hAnsi="Cambria"/>
        </w:rPr>
        <w:t xml:space="preserve"> </w:t>
      </w:r>
      <w:proofErr w:type="spellStart"/>
      <w:r w:rsidRPr="006335DE">
        <w:rPr>
          <w:rFonts w:ascii="Cambria" w:hAnsi="Cambria"/>
        </w:rPr>
        <w:t>perubahan</w:t>
      </w:r>
      <w:proofErr w:type="spellEnd"/>
      <w:r w:rsidRPr="006335DE">
        <w:rPr>
          <w:rFonts w:ascii="Cambria" w:hAnsi="Cambria"/>
        </w:rPr>
        <w:t xml:space="preserve"> </w:t>
      </w:r>
      <w:proofErr w:type="spellStart"/>
      <w:r w:rsidRPr="006335DE">
        <w:rPr>
          <w:rFonts w:ascii="Cambria" w:hAnsi="Cambria"/>
        </w:rPr>
        <w:t>kedalam</w:t>
      </w:r>
      <w:proofErr w:type="spellEnd"/>
      <w:r w:rsidRPr="006335DE">
        <w:rPr>
          <w:rFonts w:ascii="Cambria" w:hAnsi="Cambria"/>
        </w:rPr>
        <w:t xml:space="preserve"> </w:t>
      </w:r>
      <w:proofErr w:type="spellStart"/>
      <w:r w:rsidRPr="006335DE">
        <w:rPr>
          <w:rFonts w:ascii="Cambria" w:hAnsi="Cambria"/>
        </w:rPr>
        <w:t>undang-undang</w:t>
      </w:r>
      <w:proofErr w:type="spellEnd"/>
      <w:r w:rsidRPr="006335DE">
        <w:rPr>
          <w:rFonts w:ascii="Cambria" w:hAnsi="Cambria"/>
        </w:rPr>
        <w:t xml:space="preserve"> </w:t>
      </w:r>
      <w:proofErr w:type="spellStart"/>
      <w:r w:rsidRPr="006335DE">
        <w:rPr>
          <w:rFonts w:ascii="Cambria" w:hAnsi="Cambria"/>
        </w:rPr>
        <w:t>cipta</w:t>
      </w:r>
      <w:proofErr w:type="spellEnd"/>
      <w:r w:rsidRPr="006335DE">
        <w:rPr>
          <w:rFonts w:ascii="Cambria" w:hAnsi="Cambria"/>
        </w:rPr>
        <w:t xml:space="preserve"> </w:t>
      </w:r>
      <w:proofErr w:type="spellStart"/>
      <w:r w:rsidRPr="006335DE">
        <w:rPr>
          <w:rFonts w:ascii="Cambria" w:hAnsi="Cambria"/>
        </w:rPr>
        <w:t>kerja</w:t>
      </w:r>
      <w:proofErr w:type="spellEnd"/>
      <w:r w:rsidRPr="006335DE">
        <w:rPr>
          <w:rFonts w:ascii="Cambria" w:hAnsi="Cambria"/>
        </w:rPr>
        <w:t xml:space="preserve">. </w:t>
      </w:r>
      <w:proofErr w:type="spellStart"/>
      <w:r w:rsidRPr="006335DE">
        <w:rPr>
          <w:rFonts w:ascii="Cambria" w:hAnsi="Cambria"/>
        </w:rPr>
        <w:t>Sebelumnya</w:t>
      </w:r>
      <w:proofErr w:type="spellEnd"/>
      <w:r w:rsidRPr="006335DE">
        <w:rPr>
          <w:rFonts w:ascii="Cambria" w:hAnsi="Cambria"/>
        </w:rPr>
        <w:t xml:space="preserve"> </w:t>
      </w:r>
      <w:proofErr w:type="spellStart"/>
      <w:r w:rsidRPr="006335DE">
        <w:rPr>
          <w:rFonts w:ascii="Cambria" w:hAnsi="Cambria"/>
        </w:rPr>
        <w:t>terdapat</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bertentangan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w:t>
      </w:r>
      <w:proofErr w:type="spellEnd"/>
      <w:r w:rsidRPr="006335DE">
        <w:rPr>
          <w:rFonts w:ascii="Cambria" w:hAnsi="Cambria"/>
        </w:rPr>
        <w:t xml:space="preserve">- </w:t>
      </w:r>
      <w:proofErr w:type="spellStart"/>
      <w:r w:rsidRPr="006335DE">
        <w:rPr>
          <w:rFonts w:ascii="Cambria" w:hAnsi="Cambria"/>
        </w:rPr>
        <w:t>undangan</w:t>
      </w:r>
      <w:proofErr w:type="spellEnd"/>
      <w:r w:rsidRPr="006335DE">
        <w:rPr>
          <w:rFonts w:ascii="Cambria" w:hAnsi="Cambria"/>
        </w:rPr>
        <w:t xml:space="preserve"> pada salah </w:t>
      </w:r>
      <w:proofErr w:type="spellStart"/>
      <w:r w:rsidRPr="006335DE">
        <w:rPr>
          <w:rFonts w:ascii="Cambria" w:hAnsi="Cambria"/>
        </w:rPr>
        <w:t>satu</w:t>
      </w:r>
      <w:proofErr w:type="spellEnd"/>
      <w:r w:rsidRPr="006335DE">
        <w:rPr>
          <w:rFonts w:ascii="Cambria" w:hAnsi="Cambria"/>
        </w:rPr>
        <w:t xml:space="preserve"> </w:t>
      </w:r>
      <w:proofErr w:type="spellStart"/>
      <w:r w:rsidRPr="006335DE">
        <w:rPr>
          <w:rFonts w:ascii="Cambria" w:hAnsi="Cambria"/>
        </w:rPr>
        <w:t>poin</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syarat</w:t>
      </w:r>
      <w:proofErr w:type="spellEnd"/>
      <w:r w:rsidRPr="006335DE">
        <w:rPr>
          <w:rFonts w:ascii="Cambria" w:hAnsi="Cambria"/>
        </w:rPr>
        <w:t xml:space="preserve"> </w:t>
      </w:r>
      <w:proofErr w:type="spellStart"/>
      <w:r w:rsidRPr="006335DE">
        <w:rPr>
          <w:rFonts w:ascii="Cambria" w:hAnsi="Cambria"/>
        </w:rPr>
        <w:t>diskresi</w:t>
      </w:r>
      <w:proofErr w:type="spellEnd"/>
      <w:r w:rsidRPr="006335DE">
        <w:rPr>
          <w:rFonts w:ascii="Cambria" w:hAnsi="Cambria"/>
        </w:rPr>
        <w:t xml:space="preserve"> </w:t>
      </w:r>
      <w:proofErr w:type="spellStart"/>
      <w:r w:rsidRPr="006335DE">
        <w:rPr>
          <w:rFonts w:ascii="Cambria" w:hAnsi="Cambria"/>
        </w:rPr>
        <w:t>tersebut</w:t>
      </w:r>
      <w:proofErr w:type="spellEnd"/>
      <w:r w:rsidRPr="006335DE">
        <w:rPr>
          <w:rFonts w:ascii="Cambria" w:hAnsi="Cambria"/>
        </w:rPr>
        <w:t>.</w:t>
      </w:r>
      <w:r w:rsidRPr="006335DE">
        <w:rPr>
          <w:rFonts w:ascii="Cambria" w:hAnsi="Cambria"/>
          <w:lang w:val="en-US"/>
        </w:rPr>
        <w:t xml:space="preserve"> Adapun </w:t>
      </w:r>
      <w:proofErr w:type="spellStart"/>
      <w:r w:rsidRPr="006335DE">
        <w:rPr>
          <w:rFonts w:ascii="Cambria" w:hAnsi="Cambria"/>
          <w:lang w:val="en-US"/>
        </w:rPr>
        <w:t>diskresi</w:t>
      </w:r>
      <w:proofErr w:type="spellEnd"/>
      <w:r w:rsidRPr="006335DE">
        <w:rPr>
          <w:rFonts w:ascii="Cambria" w:hAnsi="Cambria"/>
          <w:lang w:val="en-US"/>
        </w:rPr>
        <w:t xml:space="preserve"> </w:t>
      </w:r>
      <w:proofErr w:type="spellStart"/>
      <w:r w:rsidRPr="006335DE">
        <w:rPr>
          <w:rFonts w:ascii="Cambria" w:hAnsi="Cambria"/>
          <w:lang w:val="en-US"/>
        </w:rPr>
        <w:t>harus</w:t>
      </w:r>
      <w:proofErr w:type="spellEnd"/>
      <w:r w:rsidRPr="006335DE">
        <w:rPr>
          <w:rFonts w:ascii="Cambria" w:hAnsi="Cambria"/>
          <w:lang w:val="en-US"/>
        </w:rPr>
        <w:t xml:space="preserve"> </w:t>
      </w:r>
      <w:proofErr w:type="spellStart"/>
      <w:r w:rsidRPr="006335DE">
        <w:rPr>
          <w:rFonts w:ascii="Cambria" w:hAnsi="Cambria"/>
          <w:lang w:val="en-US"/>
        </w:rPr>
        <w:t>dapat</w:t>
      </w:r>
      <w:proofErr w:type="spellEnd"/>
      <w:r w:rsidRPr="006335DE">
        <w:rPr>
          <w:rFonts w:ascii="Cambria" w:hAnsi="Cambria"/>
          <w:lang w:val="en-US"/>
        </w:rPr>
        <w:t xml:space="preserve"> </w:t>
      </w:r>
      <w:proofErr w:type="spellStart"/>
      <w:r w:rsidRPr="006335DE">
        <w:rPr>
          <w:rFonts w:ascii="Cambria" w:hAnsi="Cambria"/>
          <w:lang w:val="en-US"/>
        </w:rPr>
        <w:t>memenuhi</w:t>
      </w:r>
      <w:proofErr w:type="spellEnd"/>
      <w:r w:rsidRPr="006335DE">
        <w:rPr>
          <w:rFonts w:ascii="Cambria" w:hAnsi="Cambria"/>
          <w:lang w:val="en-US"/>
        </w:rPr>
        <w:t xml:space="preserve"> </w:t>
      </w:r>
      <w:proofErr w:type="spellStart"/>
      <w:r w:rsidRPr="006335DE">
        <w:rPr>
          <w:rFonts w:ascii="Cambria" w:hAnsi="Cambria"/>
          <w:lang w:val="en-US"/>
        </w:rPr>
        <w:t>tujuannya</w:t>
      </w:r>
      <w:proofErr w:type="spellEnd"/>
      <w:r w:rsidRPr="006335DE">
        <w:rPr>
          <w:rFonts w:ascii="Cambria" w:hAnsi="Cambria"/>
          <w:lang w:val="en-US"/>
        </w:rPr>
        <w:t xml:space="preserve">, </w:t>
      </w:r>
      <w:proofErr w:type="spellStart"/>
      <w:r w:rsidRPr="006335DE">
        <w:rPr>
          <w:rFonts w:ascii="Cambria" w:hAnsi="Cambria"/>
          <w:lang w:val="en-US"/>
        </w:rPr>
        <w:t>yaitu</w:t>
      </w:r>
      <w:proofErr w:type="spellEnd"/>
      <w:r w:rsidRPr="006335DE">
        <w:rPr>
          <w:rFonts w:ascii="Cambria" w:hAnsi="Cambria"/>
          <w:lang w:val="en-US"/>
        </w:rPr>
        <w:t xml:space="preserve"> </w:t>
      </w:r>
      <w:proofErr w:type="spellStart"/>
      <w:r w:rsidRPr="006335DE">
        <w:rPr>
          <w:rFonts w:ascii="Cambria" w:hAnsi="Cambria"/>
          <w:lang w:val="en-US"/>
        </w:rPr>
        <w:t>seperti</w:t>
      </w:r>
      <w:proofErr w:type="spellEnd"/>
      <w:r w:rsidRPr="006335DE">
        <w:rPr>
          <w:rFonts w:ascii="Cambria" w:hAnsi="Cambria"/>
          <w:lang w:val="en-US"/>
        </w:rPr>
        <w:t xml:space="preserve"> pada </w:t>
      </w:r>
      <w:proofErr w:type="spellStart"/>
      <w:r w:rsidRPr="006335DE">
        <w:rPr>
          <w:rFonts w:ascii="Cambria" w:hAnsi="Cambria"/>
          <w:lang w:val="en-US"/>
        </w:rPr>
        <w:t>Pasal</w:t>
      </w:r>
      <w:proofErr w:type="spellEnd"/>
      <w:r w:rsidRPr="006335DE">
        <w:rPr>
          <w:rFonts w:ascii="Cambria" w:hAnsi="Cambria"/>
          <w:lang w:val="en-US"/>
        </w:rPr>
        <w:t xml:space="preserve"> 22 </w:t>
      </w:r>
      <w:proofErr w:type="spellStart"/>
      <w:r w:rsidRPr="006335DE">
        <w:rPr>
          <w:rFonts w:ascii="Cambria" w:hAnsi="Cambria"/>
          <w:lang w:val="en-US"/>
        </w:rPr>
        <w:t>ayat</w:t>
      </w:r>
      <w:proofErr w:type="spellEnd"/>
      <w:r w:rsidRPr="006335DE">
        <w:rPr>
          <w:rFonts w:ascii="Cambria" w:hAnsi="Cambria"/>
          <w:lang w:val="en-US"/>
        </w:rPr>
        <w:t xml:space="preserve"> (2) </w:t>
      </w:r>
      <w:proofErr w:type="spellStart"/>
      <w:r w:rsidRPr="006335DE">
        <w:rPr>
          <w:rFonts w:ascii="Cambria" w:hAnsi="Cambria"/>
          <w:lang w:val="en-US"/>
        </w:rPr>
        <w:t>Undang-Undang</w:t>
      </w:r>
      <w:proofErr w:type="spellEnd"/>
      <w:r w:rsidRPr="006335DE">
        <w:rPr>
          <w:rFonts w:ascii="Cambria" w:hAnsi="Cambria"/>
          <w:lang w:val="en-US"/>
        </w:rPr>
        <w:t xml:space="preserve"> No. 30 </w:t>
      </w:r>
      <w:proofErr w:type="spellStart"/>
      <w:r w:rsidRPr="006335DE">
        <w:rPr>
          <w:rFonts w:ascii="Cambria" w:hAnsi="Cambria"/>
          <w:lang w:val="en-US"/>
        </w:rPr>
        <w:t>Tahun</w:t>
      </w:r>
      <w:proofErr w:type="spellEnd"/>
      <w:r w:rsidRPr="006335DE">
        <w:rPr>
          <w:rFonts w:ascii="Cambria" w:hAnsi="Cambria"/>
          <w:lang w:val="en-US"/>
        </w:rPr>
        <w:t xml:space="preserve"> 2014: </w:t>
      </w:r>
      <w:proofErr w:type="spellStart"/>
      <w:r w:rsidRPr="006335DE">
        <w:rPr>
          <w:rFonts w:ascii="Cambria" w:hAnsi="Cambria"/>
        </w:rPr>
        <w:t>Setiap</w:t>
      </w:r>
      <w:proofErr w:type="spellEnd"/>
      <w:r w:rsidRPr="006335DE">
        <w:rPr>
          <w:rFonts w:ascii="Cambria" w:hAnsi="Cambria"/>
        </w:rPr>
        <w:t xml:space="preserve"> </w:t>
      </w:r>
      <w:proofErr w:type="spellStart"/>
      <w:r w:rsidRPr="006335DE">
        <w:rPr>
          <w:rFonts w:ascii="Cambria" w:hAnsi="Cambria"/>
        </w:rPr>
        <w:t>penggunaan</w:t>
      </w:r>
      <w:proofErr w:type="spellEnd"/>
      <w:r w:rsidRPr="006335DE">
        <w:rPr>
          <w:rFonts w:ascii="Cambria" w:hAnsi="Cambria"/>
        </w:rPr>
        <w:t xml:space="preserve"> </w:t>
      </w:r>
      <w:proofErr w:type="spellStart"/>
      <w:r w:rsidRPr="006335DE">
        <w:rPr>
          <w:rFonts w:ascii="Cambria" w:hAnsi="Cambria"/>
        </w:rPr>
        <w:t>Diskresi</w:t>
      </w:r>
      <w:proofErr w:type="spellEnd"/>
      <w:r w:rsidRPr="006335DE">
        <w:rPr>
          <w:rFonts w:ascii="Cambria" w:hAnsi="Cambria"/>
        </w:rPr>
        <w:t xml:space="preserve"> </w:t>
      </w:r>
      <w:proofErr w:type="spellStart"/>
      <w:r w:rsidRPr="006335DE">
        <w:rPr>
          <w:rFonts w:ascii="Cambria" w:hAnsi="Cambria"/>
        </w:rPr>
        <w:t>Pejabat</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bertujuan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
    <w:p w14:paraId="00626AA5" w14:textId="77777777" w:rsidR="006335DE" w:rsidRPr="006335DE" w:rsidRDefault="006335DE" w:rsidP="006335DE">
      <w:pPr>
        <w:pStyle w:val="NormalWeb"/>
        <w:numPr>
          <w:ilvl w:val="0"/>
          <w:numId w:val="22"/>
        </w:numPr>
        <w:jc w:val="both"/>
        <w:rPr>
          <w:rFonts w:ascii="Cambria" w:hAnsi="Cambria"/>
        </w:rPr>
      </w:pPr>
      <w:proofErr w:type="spellStart"/>
      <w:r w:rsidRPr="006335DE">
        <w:rPr>
          <w:rFonts w:ascii="Cambria" w:hAnsi="Cambria"/>
        </w:rPr>
        <w:t>melancarkan</w:t>
      </w:r>
      <w:proofErr w:type="spellEnd"/>
      <w:r w:rsidRPr="006335DE">
        <w:rPr>
          <w:rFonts w:ascii="Cambria" w:hAnsi="Cambria"/>
        </w:rPr>
        <w:t xml:space="preserve"> </w:t>
      </w:r>
      <w:proofErr w:type="spellStart"/>
      <w:r w:rsidRPr="006335DE">
        <w:rPr>
          <w:rFonts w:ascii="Cambria" w:hAnsi="Cambria"/>
        </w:rPr>
        <w:t>penyelenggaraan</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lang w:val="en-US"/>
        </w:rPr>
        <w:t>;</w:t>
      </w:r>
    </w:p>
    <w:p w14:paraId="5AA1EAEC" w14:textId="77777777" w:rsidR="006335DE" w:rsidRPr="006335DE" w:rsidRDefault="006335DE" w:rsidP="006335DE">
      <w:pPr>
        <w:pStyle w:val="NormalWeb"/>
        <w:numPr>
          <w:ilvl w:val="0"/>
          <w:numId w:val="22"/>
        </w:numPr>
        <w:jc w:val="both"/>
        <w:rPr>
          <w:rFonts w:ascii="Cambria" w:hAnsi="Cambria"/>
        </w:rPr>
      </w:pPr>
      <w:proofErr w:type="spellStart"/>
      <w:r w:rsidRPr="006335DE">
        <w:rPr>
          <w:rFonts w:ascii="Cambria" w:hAnsi="Cambria"/>
        </w:rPr>
        <w:t>mengisi</w:t>
      </w:r>
      <w:proofErr w:type="spellEnd"/>
      <w:r w:rsidRPr="006335DE">
        <w:rPr>
          <w:rFonts w:ascii="Cambria" w:hAnsi="Cambria"/>
        </w:rPr>
        <w:t xml:space="preserve"> </w:t>
      </w:r>
      <w:proofErr w:type="spellStart"/>
      <w:r w:rsidRPr="006335DE">
        <w:rPr>
          <w:rFonts w:ascii="Cambria" w:hAnsi="Cambria"/>
        </w:rPr>
        <w:t>kekosongan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w:t>
      </w:r>
    </w:p>
    <w:p w14:paraId="10BE354F" w14:textId="77777777" w:rsidR="006335DE" w:rsidRPr="006335DE" w:rsidRDefault="006335DE" w:rsidP="006335DE">
      <w:pPr>
        <w:pStyle w:val="NormalWeb"/>
        <w:numPr>
          <w:ilvl w:val="0"/>
          <w:numId w:val="22"/>
        </w:numPr>
        <w:jc w:val="both"/>
        <w:rPr>
          <w:rFonts w:ascii="Cambria" w:hAnsi="Cambria"/>
        </w:rPr>
      </w:pPr>
      <w:proofErr w:type="spellStart"/>
      <w:r w:rsidRPr="006335DE">
        <w:rPr>
          <w:rFonts w:ascii="Cambria" w:hAnsi="Cambria"/>
        </w:rPr>
        <w:t>memberikan</w:t>
      </w:r>
      <w:proofErr w:type="spellEnd"/>
      <w:r w:rsidRPr="006335DE">
        <w:rPr>
          <w:rFonts w:ascii="Cambria" w:hAnsi="Cambria"/>
        </w:rPr>
        <w:t xml:space="preserve"> </w:t>
      </w:r>
      <w:proofErr w:type="spellStart"/>
      <w:r w:rsidRPr="006335DE">
        <w:rPr>
          <w:rFonts w:ascii="Cambria" w:hAnsi="Cambria"/>
        </w:rPr>
        <w:t>kepastian</w:t>
      </w:r>
      <w:proofErr w:type="spellEnd"/>
      <w:r w:rsidRPr="006335DE">
        <w:rPr>
          <w:rFonts w:ascii="Cambria" w:hAnsi="Cambria"/>
        </w:rPr>
        <w:t xml:space="preserve"> </w:t>
      </w:r>
      <w:proofErr w:type="spellStart"/>
      <w:r w:rsidRPr="006335DE">
        <w:rPr>
          <w:rFonts w:ascii="Cambria" w:hAnsi="Cambria"/>
        </w:rPr>
        <w:t>hukum</w:t>
      </w:r>
      <w:proofErr w:type="spellEnd"/>
      <w:r w:rsidRPr="006335DE">
        <w:rPr>
          <w:rFonts w:ascii="Cambria" w:hAnsi="Cambria"/>
        </w:rPr>
        <w:t xml:space="preserve">; dan </w:t>
      </w:r>
    </w:p>
    <w:p w14:paraId="6C0FC3D4" w14:textId="77777777" w:rsidR="006335DE" w:rsidRPr="006335DE" w:rsidRDefault="006335DE" w:rsidP="006335DE">
      <w:pPr>
        <w:pStyle w:val="NormalWeb"/>
        <w:numPr>
          <w:ilvl w:val="0"/>
          <w:numId w:val="22"/>
        </w:numPr>
        <w:jc w:val="both"/>
        <w:rPr>
          <w:rFonts w:ascii="Cambria" w:hAnsi="Cambria"/>
        </w:rPr>
      </w:pPr>
      <w:proofErr w:type="spellStart"/>
      <w:r w:rsidRPr="006335DE">
        <w:rPr>
          <w:rFonts w:ascii="Cambria" w:hAnsi="Cambria"/>
        </w:rPr>
        <w:t>mengatasi</w:t>
      </w:r>
      <w:proofErr w:type="spellEnd"/>
      <w:r w:rsidRPr="006335DE">
        <w:rPr>
          <w:rFonts w:ascii="Cambria" w:hAnsi="Cambria"/>
        </w:rPr>
        <w:t xml:space="preserve"> </w:t>
      </w:r>
      <w:proofErr w:type="spellStart"/>
      <w:r w:rsidRPr="006335DE">
        <w:rPr>
          <w:rFonts w:ascii="Cambria" w:hAnsi="Cambria"/>
        </w:rPr>
        <w:t>stagnasi</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keadaan</w:t>
      </w:r>
      <w:proofErr w:type="spellEnd"/>
      <w:r w:rsidRPr="006335DE">
        <w:rPr>
          <w:rFonts w:ascii="Cambria" w:hAnsi="Cambria"/>
        </w:rPr>
        <w:t xml:space="preserve"> </w:t>
      </w:r>
      <w:proofErr w:type="spellStart"/>
      <w:r w:rsidRPr="006335DE">
        <w:rPr>
          <w:rFonts w:ascii="Cambria" w:hAnsi="Cambria"/>
        </w:rPr>
        <w:t>tertentu</w:t>
      </w:r>
      <w:proofErr w:type="spellEnd"/>
      <w:r w:rsidRPr="006335DE">
        <w:rPr>
          <w:rFonts w:ascii="Cambria" w:hAnsi="Cambria"/>
        </w:rPr>
        <w:t xml:space="preserve"> </w:t>
      </w:r>
      <w:proofErr w:type="spellStart"/>
      <w:r w:rsidRPr="006335DE">
        <w:rPr>
          <w:rFonts w:ascii="Cambria" w:hAnsi="Cambria"/>
        </w:rPr>
        <w:t>guna</w:t>
      </w:r>
      <w:proofErr w:type="spellEnd"/>
      <w:r w:rsidRPr="006335DE">
        <w:rPr>
          <w:rFonts w:ascii="Cambria" w:hAnsi="Cambria"/>
        </w:rPr>
        <w:t xml:space="preserve"> </w:t>
      </w:r>
      <w:proofErr w:type="spellStart"/>
      <w:r w:rsidRPr="006335DE">
        <w:rPr>
          <w:rFonts w:ascii="Cambria" w:hAnsi="Cambria"/>
        </w:rPr>
        <w:t>kemanfaatan</w:t>
      </w:r>
      <w:proofErr w:type="spellEnd"/>
      <w:r w:rsidRPr="006335DE">
        <w:rPr>
          <w:rFonts w:ascii="Cambria" w:hAnsi="Cambria"/>
        </w:rPr>
        <w:t xml:space="preserve"> dan </w:t>
      </w:r>
      <w:proofErr w:type="spellStart"/>
      <w:r w:rsidRPr="006335DE">
        <w:rPr>
          <w:rFonts w:ascii="Cambria" w:hAnsi="Cambria"/>
        </w:rPr>
        <w:t>kepentingan</w:t>
      </w:r>
      <w:proofErr w:type="spellEnd"/>
      <w:r w:rsidRPr="006335DE">
        <w:rPr>
          <w:rFonts w:ascii="Cambria" w:hAnsi="Cambria"/>
        </w:rPr>
        <w:t xml:space="preserve"> </w:t>
      </w:r>
      <w:proofErr w:type="spellStart"/>
      <w:r w:rsidRPr="006335DE">
        <w:rPr>
          <w:rFonts w:ascii="Cambria" w:hAnsi="Cambria"/>
        </w:rPr>
        <w:t>umum</w:t>
      </w:r>
      <w:proofErr w:type="spellEnd"/>
      <w:r w:rsidRPr="006335DE">
        <w:rPr>
          <w:rFonts w:ascii="Cambria" w:hAnsi="Cambria"/>
        </w:rPr>
        <w:t xml:space="preserve">. </w:t>
      </w:r>
    </w:p>
    <w:p w14:paraId="33D89BB2" w14:textId="77777777" w:rsidR="006335DE" w:rsidRPr="006335DE" w:rsidRDefault="006335DE" w:rsidP="00601D91">
      <w:pPr>
        <w:pStyle w:val="NormalWeb"/>
        <w:ind w:left="567" w:firstLine="720"/>
        <w:rPr>
          <w:rFonts w:ascii="Cambria" w:hAnsi="Cambria"/>
        </w:rPr>
      </w:pPr>
      <w:proofErr w:type="spellStart"/>
      <w:r w:rsidRPr="006335DE">
        <w:rPr>
          <w:rFonts w:ascii="Cambria" w:hAnsi="Cambria"/>
        </w:rPr>
        <w:t>Kemudian</w:t>
      </w:r>
      <w:proofErr w:type="spellEnd"/>
      <w:r w:rsidRPr="006335DE">
        <w:rPr>
          <w:rFonts w:ascii="Cambria" w:hAnsi="Cambria"/>
        </w:rPr>
        <w:t xml:space="preserve"> pada </w:t>
      </w:r>
      <w:proofErr w:type="spellStart"/>
      <w:r w:rsidRPr="006335DE">
        <w:rPr>
          <w:rFonts w:ascii="Cambria" w:hAnsi="Cambria"/>
        </w:rPr>
        <w:t>Pasal</w:t>
      </w:r>
      <w:proofErr w:type="spellEnd"/>
      <w:r w:rsidRPr="006335DE">
        <w:rPr>
          <w:rFonts w:ascii="Cambria" w:hAnsi="Cambria"/>
        </w:rPr>
        <w:t xml:space="preserve"> 23 </w:t>
      </w:r>
      <w:proofErr w:type="spellStart"/>
      <w:r w:rsidRPr="006335DE">
        <w:rPr>
          <w:rFonts w:ascii="Cambria" w:hAnsi="Cambria"/>
        </w:rPr>
        <w:t>disebutkan</w:t>
      </w:r>
      <w:proofErr w:type="spellEnd"/>
      <w:r w:rsidRPr="006335DE">
        <w:rPr>
          <w:rFonts w:ascii="Cambria" w:hAnsi="Cambria"/>
        </w:rPr>
        <w:t xml:space="preserve"> </w:t>
      </w:r>
      <w:proofErr w:type="spellStart"/>
      <w:r w:rsidRPr="006335DE">
        <w:rPr>
          <w:rFonts w:ascii="Cambria" w:hAnsi="Cambria"/>
        </w:rPr>
        <w:t>bahwa</w:t>
      </w:r>
      <w:proofErr w:type="spellEnd"/>
      <w:r w:rsidRPr="006335DE">
        <w:rPr>
          <w:rFonts w:ascii="Cambria" w:hAnsi="Cambria"/>
        </w:rPr>
        <w:t xml:space="preserve">, </w:t>
      </w:r>
      <w:proofErr w:type="spellStart"/>
      <w:r w:rsidRPr="006335DE">
        <w:rPr>
          <w:rFonts w:ascii="Cambria" w:hAnsi="Cambria"/>
        </w:rPr>
        <w:t>Diskresi</w:t>
      </w:r>
      <w:proofErr w:type="spellEnd"/>
      <w:r w:rsidRPr="006335DE">
        <w:rPr>
          <w:rFonts w:ascii="Cambria" w:hAnsi="Cambria"/>
        </w:rPr>
        <w:t xml:space="preserve"> </w:t>
      </w:r>
      <w:proofErr w:type="spellStart"/>
      <w:r w:rsidRPr="006335DE">
        <w:rPr>
          <w:rFonts w:ascii="Cambria" w:hAnsi="Cambria"/>
        </w:rPr>
        <w:t>Pejabat</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meliputi</w:t>
      </w:r>
      <w:proofErr w:type="spellEnd"/>
      <w:r w:rsidRPr="006335DE">
        <w:rPr>
          <w:rFonts w:ascii="Cambria" w:hAnsi="Cambria"/>
        </w:rPr>
        <w:t xml:space="preserve">: </w:t>
      </w:r>
    </w:p>
    <w:p w14:paraId="17D9C2EC" w14:textId="77777777" w:rsidR="006335DE" w:rsidRPr="006335DE" w:rsidRDefault="006335DE" w:rsidP="006335DE">
      <w:pPr>
        <w:pStyle w:val="NormalWeb"/>
        <w:numPr>
          <w:ilvl w:val="0"/>
          <w:numId w:val="20"/>
        </w:numPr>
        <w:jc w:val="both"/>
        <w:rPr>
          <w:rFonts w:ascii="Cambria" w:hAnsi="Cambria"/>
        </w:rPr>
      </w:pPr>
      <w:proofErr w:type="spellStart"/>
      <w:r w:rsidRPr="006335DE">
        <w:rPr>
          <w:rFonts w:ascii="Cambria" w:hAnsi="Cambria"/>
        </w:rPr>
        <w:t>pengambilan</w:t>
      </w:r>
      <w:proofErr w:type="spellEnd"/>
      <w:r w:rsidRPr="006335DE">
        <w:rPr>
          <w:rFonts w:ascii="Cambria" w:hAnsi="Cambria"/>
        </w:rPr>
        <w:t xml:space="preserve"> Keputusan dan/</w:t>
      </w:r>
      <w:proofErr w:type="spellStart"/>
      <w:r w:rsidRPr="006335DE">
        <w:rPr>
          <w:rFonts w:ascii="Cambria" w:hAnsi="Cambria"/>
        </w:rPr>
        <w:t>atau</w:t>
      </w:r>
      <w:proofErr w:type="spellEnd"/>
      <w:r w:rsidRPr="006335DE">
        <w:rPr>
          <w:rFonts w:ascii="Cambria" w:hAnsi="Cambria"/>
        </w:rPr>
        <w:t xml:space="preserve"> Tindakan </w:t>
      </w:r>
      <w:proofErr w:type="spellStart"/>
      <w:r w:rsidRPr="006335DE">
        <w:rPr>
          <w:rFonts w:ascii="Cambria" w:hAnsi="Cambria"/>
        </w:rPr>
        <w:t>berdasarkan</w:t>
      </w:r>
      <w:proofErr w:type="spellEnd"/>
      <w:r w:rsidRPr="006335DE">
        <w:rPr>
          <w:rFonts w:ascii="Cambria" w:hAnsi="Cambria"/>
        </w:rPr>
        <w:t xml:space="preserve"> </w:t>
      </w:r>
      <w:proofErr w:type="spellStart"/>
      <w:r w:rsidRPr="006335DE">
        <w:rPr>
          <w:rFonts w:ascii="Cambria" w:hAnsi="Cambria"/>
        </w:rPr>
        <w:t>ketentuan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yang </w:t>
      </w:r>
      <w:proofErr w:type="spellStart"/>
      <w:r w:rsidRPr="006335DE">
        <w:rPr>
          <w:rFonts w:ascii="Cambria" w:hAnsi="Cambria"/>
        </w:rPr>
        <w:t>memberikan</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pilihan</w:t>
      </w:r>
      <w:proofErr w:type="spellEnd"/>
      <w:r w:rsidRPr="006335DE">
        <w:rPr>
          <w:rFonts w:ascii="Cambria" w:hAnsi="Cambria"/>
        </w:rPr>
        <w:t xml:space="preserve"> Keputusan dan/</w:t>
      </w:r>
      <w:proofErr w:type="spellStart"/>
      <w:r w:rsidRPr="006335DE">
        <w:rPr>
          <w:rFonts w:ascii="Cambria" w:hAnsi="Cambria"/>
        </w:rPr>
        <w:t>atau</w:t>
      </w:r>
      <w:proofErr w:type="spellEnd"/>
      <w:r w:rsidRPr="006335DE">
        <w:rPr>
          <w:rFonts w:ascii="Cambria" w:hAnsi="Cambria"/>
        </w:rPr>
        <w:t xml:space="preserve"> Tindakan; </w:t>
      </w:r>
    </w:p>
    <w:p w14:paraId="1817A79C" w14:textId="77777777" w:rsidR="006335DE" w:rsidRPr="006335DE" w:rsidRDefault="006335DE" w:rsidP="006335DE">
      <w:pPr>
        <w:pStyle w:val="NormalWeb"/>
        <w:numPr>
          <w:ilvl w:val="0"/>
          <w:numId w:val="20"/>
        </w:numPr>
        <w:jc w:val="both"/>
        <w:rPr>
          <w:rFonts w:ascii="Cambria" w:hAnsi="Cambria"/>
        </w:rPr>
      </w:pPr>
      <w:proofErr w:type="spellStart"/>
      <w:r w:rsidRPr="006335DE">
        <w:rPr>
          <w:rFonts w:ascii="Cambria" w:hAnsi="Cambria"/>
        </w:rPr>
        <w:t>pengambilan</w:t>
      </w:r>
      <w:proofErr w:type="spellEnd"/>
      <w:r w:rsidRPr="006335DE">
        <w:rPr>
          <w:rFonts w:ascii="Cambria" w:hAnsi="Cambria"/>
        </w:rPr>
        <w:t xml:space="preserve"> Keputusan dan/</w:t>
      </w:r>
      <w:proofErr w:type="spellStart"/>
      <w:r w:rsidRPr="006335DE">
        <w:rPr>
          <w:rFonts w:ascii="Cambria" w:hAnsi="Cambria"/>
        </w:rPr>
        <w:t>atau</w:t>
      </w:r>
      <w:proofErr w:type="spellEnd"/>
      <w:r w:rsidRPr="006335DE">
        <w:rPr>
          <w:rFonts w:ascii="Cambria" w:hAnsi="Cambria"/>
        </w:rPr>
        <w:t xml:space="preserve"> Tindakan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mengatur</w:t>
      </w:r>
      <w:proofErr w:type="spellEnd"/>
      <w:r w:rsidRPr="006335DE">
        <w:rPr>
          <w:rFonts w:ascii="Cambria" w:hAnsi="Cambria"/>
        </w:rPr>
        <w:t xml:space="preserve">; </w:t>
      </w:r>
    </w:p>
    <w:p w14:paraId="5E85D746" w14:textId="77777777" w:rsidR="006335DE" w:rsidRPr="006335DE" w:rsidRDefault="006335DE" w:rsidP="006335DE">
      <w:pPr>
        <w:pStyle w:val="NormalWeb"/>
        <w:numPr>
          <w:ilvl w:val="0"/>
          <w:numId w:val="20"/>
        </w:numPr>
        <w:jc w:val="both"/>
        <w:rPr>
          <w:rFonts w:ascii="Cambria" w:hAnsi="Cambria"/>
        </w:rPr>
      </w:pPr>
      <w:proofErr w:type="spellStart"/>
      <w:r w:rsidRPr="006335DE">
        <w:rPr>
          <w:rFonts w:ascii="Cambria" w:hAnsi="Cambria"/>
        </w:rPr>
        <w:t>pengambilan</w:t>
      </w:r>
      <w:proofErr w:type="spellEnd"/>
      <w:r w:rsidRPr="006335DE">
        <w:rPr>
          <w:rFonts w:ascii="Cambria" w:hAnsi="Cambria"/>
        </w:rPr>
        <w:t xml:space="preserve"> Keputusan dan/</w:t>
      </w:r>
      <w:proofErr w:type="spellStart"/>
      <w:r w:rsidRPr="006335DE">
        <w:rPr>
          <w:rFonts w:ascii="Cambria" w:hAnsi="Cambria"/>
        </w:rPr>
        <w:t>atau</w:t>
      </w:r>
      <w:proofErr w:type="spellEnd"/>
      <w:r w:rsidRPr="006335DE">
        <w:rPr>
          <w:rFonts w:ascii="Cambria" w:hAnsi="Cambria"/>
        </w:rPr>
        <w:t xml:space="preserve"> Tindakan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lengkap</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tidak</w:t>
      </w:r>
      <w:proofErr w:type="spellEnd"/>
      <w:r w:rsidRPr="006335DE">
        <w:rPr>
          <w:rFonts w:ascii="Cambria" w:hAnsi="Cambria"/>
        </w:rPr>
        <w:t xml:space="preserve"> </w:t>
      </w:r>
      <w:proofErr w:type="spellStart"/>
      <w:r w:rsidRPr="006335DE">
        <w:rPr>
          <w:rFonts w:ascii="Cambria" w:hAnsi="Cambria"/>
        </w:rPr>
        <w:t>jelas</w:t>
      </w:r>
      <w:proofErr w:type="spellEnd"/>
      <w:r w:rsidRPr="006335DE">
        <w:rPr>
          <w:rFonts w:ascii="Cambria" w:hAnsi="Cambria"/>
        </w:rPr>
        <w:t xml:space="preserve">; dan </w:t>
      </w:r>
    </w:p>
    <w:p w14:paraId="4FA07CD5" w14:textId="77777777" w:rsidR="006335DE" w:rsidRPr="006335DE" w:rsidRDefault="006335DE" w:rsidP="006335DE">
      <w:pPr>
        <w:pStyle w:val="NormalWeb"/>
        <w:numPr>
          <w:ilvl w:val="0"/>
          <w:numId w:val="20"/>
        </w:numPr>
        <w:jc w:val="both"/>
        <w:rPr>
          <w:rFonts w:ascii="Cambria" w:hAnsi="Cambria"/>
        </w:rPr>
      </w:pPr>
      <w:proofErr w:type="spellStart"/>
      <w:r w:rsidRPr="006335DE">
        <w:rPr>
          <w:rFonts w:ascii="Cambria" w:hAnsi="Cambria"/>
        </w:rPr>
        <w:t>pengambilan</w:t>
      </w:r>
      <w:proofErr w:type="spellEnd"/>
      <w:r w:rsidRPr="006335DE">
        <w:rPr>
          <w:rFonts w:ascii="Cambria" w:hAnsi="Cambria"/>
        </w:rPr>
        <w:t xml:space="preserve"> Keputusan dan/</w:t>
      </w:r>
      <w:proofErr w:type="spellStart"/>
      <w:r w:rsidRPr="006335DE">
        <w:rPr>
          <w:rFonts w:ascii="Cambria" w:hAnsi="Cambria"/>
        </w:rPr>
        <w:t>atau</w:t>
      </w:r>
      <w:proofErr w:type="spellEnd"/>
      <w:r w:rsidRPr="006335DE">
        <w:rPr>
          <w:rFonts w:ascii="Cambria" w:hAnsi="Cambria"/>
        </w:rPr>
        <w:t xml:space="preserve"> Tindakan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adanya</w:t>
      </w:r>
      <w:proofErr w:type="spellEnd"/>
      <w:r w:rsidRPr="006335DE">
        <w:rPr>
          <w:rFonts w:ascii="Cambria" w:hAnsi="Cambria"/>
        </w:rPr>
        <w:t xml:space="preserve"> </w:t>
      </w:r>
      <w:proofErr w:type="spellStart"/>
      <w:r w:rsidRPr="006335DE">
        <w:rPr>
          <w:rFonts w:ascii="Cambria" w:hAnsi="Cambria"/>
        </w:rPr>
        <w:t>stagnasi</w:t>
      </w:r>
      <w:proofErr w:type="spellEnd"/>
      <w:r w:rsidRPr="006335DE">
        <w:rPr>
          <w:rFonts w:ascii="Cambria" w:hAnsi="Cambria"/>
        </w:rPr>
        <w:t xml:space="preserve"> </w:t>
      </w:r>
      <w:proofErr w:type="spellStart"/>
      <w:r w:rsidRPr="006335DE">
        <w:rPr>
          <w:rFonts w:ascii="Cambria" w:hAnsi="Cambria"/>
        </w:rPr>
        <w:t>pemerintahan</w:t>
      </w:r>
      <w:proofErr w:type="spellEnd"/>
      <w:r w:rsidRPr="006335DE">
        <w:rPr>
          <w:rFonts w:ascii="Cambria" w:hAnsi="Cambria"/>
        </w:rPr>
        <w:t xml:space="preserve"> </w:t>
      </w:r>
      <w:proofErr w:type="spellStart"/>
      <w:r w:rsidRPr="006335DE">
        <w:rPr>
          <w:rFonts w:ascii="Cambria" w:hAnsi="Cambria"/>
        </w:rPr>
        <w:t>guna</w:t>
      </w:r>
      <w:proofErr w:type="spellEnd"/>
      <w:r w:rsidRPr="006335DE">
        <w:rPr>
          <w:rFonts w:ascii="Cambria" w:hAnsi="Cambria"/>
        </w:rPr>
        <w:t xml:space="preserve"> </w:t>
      </w:r>
      <w:proofErr w:type="spellStart"/>
      <w:r w:rsidRPr="006335DE">
        <w:rPr>
          <w:rFonts w:ascii="Cambria" w:hAnsi="Cambria"/>
        </w:rPr>
        <w:t>kepentingan</w:t>
      </w:r>
      <w:proofErr w:type="spellEnd"/>
      <w:r w:rsidRPr="006335DE">
        <w:rPr>
          <w:rFonts w:ascii="Cambria" w:hAnsi="Cambria"/>
        </w:rPr>
        <w:t xml:space="preserve"> yang </w:t>
      </w:r>
      <w:proofErr w:type="spellStart"/>
      <w:r w:rsidRPr="006335DE">
        <w:rPr>
          <w:rFonts w:ascii="Cambria" w:hAnsi="Cambria"/>
        </w:rPr>
        <w:t>lebih</w:t>
      </w:r>
      <w:proofErr w:type="spellEnd"/>
      <w:r w:rsidRPr="006335DE">
        <w:rPr>
          <w:rFonts w:ascii="Cambria" w:hAnsi="Cambria"/>
        </w:rPr>
        <w:t xml:space="preserve"> </w:t>
      </w:r>
      <w:proofErr w:type="spellStart"/>
      <w:r w:rsidRPr="006335DE">
        <w:rPr>
          <w:rFonts w:ascii="Cambria" w:hAnsi="Cambria"/>
        </w:rPr>
        <w:t>luas</w:t>
      </w:r>
      <w:proofErr w:type="spellEnd"/>
      <w:r w:rsidRPr="006335DE">
        <w:rPr>
          <w:rFonts w:ascii="Cambria" w:hAnsi="Cambria"/>
        </w:rPr>
        <w:t xml:space="preserve">. </w:t>
      </w:r>
    </w:p>
    <w:p w14:paraId="68B6CD85" w14:textId="77777777" w:rsidR="006D240B" w:rsidRDefault="006335DE" w:rsidP="006D240B">
      <w:pPr>
        <w:widowControl w:val="0"/>
        <w:ind w:left="567" w:firstLine="720"/>
        <w:jc w:val="both"/>
        <w:rPr>
          <w:rFonts w:ascii="Cambria" w:hAnsi="Cambria"/>
        </w:rPr>
      </w:pP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kebijakan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dibuat</w:t>
      </w:r>
      <w:proofErr w:type="spellEnd"/>
      <w:r w:rsidRPr="006335DE">
        <w:rPr>
          <w:rFonts w:ascii="Cambria" w:hAnsi="Cambria"/>
          <w:shd w:val="clear" w:color="auto" w:fill="FFFFFF"/>
          <w:lang w:val="en-US"/>
        </w:rPr>
        <w:t xml:space="preserve"> oleh </w:t>
      </w:r>
      <w:proofErr w:type="spellStart"/>
      <w:r w:rsidRPr="006335DE">
        <w:rPr>
          <w:rFonts w:ascii="Cambria" w:hAnsi="Cambria"/>
          <w:shd w:val="clear" w:color="auto" w:fill="FFFFFF"/>
          <w:lang w:val="en-US"/>
        </w:rPr>
        <w:t>pemerintah</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atas</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dasar</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diskrsi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atau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kebebasan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bertindak</w:t>
      </w:r>
      <w:proofErr w:type="spellEnd"/>
      <w:r w:rsidRPr="006335DE">
        <w:rPr>
          <w:rFonts w:ascii="Cambria" w:hAnsi="Cambria"/>
          <w:shd w:val="clear" w:color="auto" w:fill="FFFFFF"/>
          <w:lang w:val="en-US"/>
        </w:rPr>
        <w:t xml:space="preserve"> </w:t>
      </w:r>
      <w:r w:rsidRPr="006335DE">
        <w:rPr>
          <w:rFonts w:ascii="Cambria" w:hAnsi="Cambria"/>
          <w:lang w:val="en-US"/>
        </w:rPr>
        <w:t>(</w:t>
      </w:r>
      <w:proofErr w:type="spellStart"/>
      <w:r w:rsidRPr="006335DE">
        <w:rPr>
          <w:rFonts w:ascii="Cambria" w:hAnsi="Cambria"/>
          <w:i/>
          <w:iCs/>
          <w:lang w:val="en-US"/>
        </w:rPr>
        <w:t>freies</w:t>
      </w:r>
      <w:proofErr w:type="spellEnd"/>
      <w:r w:rsidRPr="006335DE">
        <w:rPr>
          <w:rFonts w:ascii="Cambria" w:hAnsi="Cambria"/>
          <w:i/>
          <w:iCs/>
          <w:lang w:val="en-US"/>
        </w:rPr>
        <w:t xml:space="preserve"> </w:t>
      </w:r>
      <w:proofErr w:type="spellStart"/>
      <w:r w:rsidRPr="006335DE">
        <w:rPr>
          <w:rFonts w:ascii="Cambria" w:hAnsi="Cambria"/>
          <w:i/>
          <w:iCs/>
          <w:lang w:val="en-US"/>
        </w:rPr>
        <w:t>Ermessen</w:t>
      </w:r>
      <w:proofErr w:type="spellEnd"/>
      <w:r w:rsidRPr="006335DE">
        <w:rPr>
          <w:rFonts w:ascii="Cambria" w:hAnsi="Cambria"/>
          <w:lang w:val="en-US"/>
        </w:rPr>
        <w:t>)</w:t>
      </w:r>
      <w:r w:rsidRPr="006335DE">
        <w:rPr>
          <w:rFonts w:ascii="Cambria" w:hAnsi="Cambria"/>
          <w:shd w:val="clear" w:color="auto" w:fill="FFFFFF"/>
          <w:lang w:val="en-US"/>
        </w:rPr>
        <w:t xml:space="preserve">. </w:t>
      </w:r>
      <w:proofErr w:type="spellStart"/>
      <w:r w:rsidRPr="006335DE">
        <w:rPr>
          <w:rFonts w:ascii="Cambria" w:hAnsi="Cambria"/>
          <w:lang w:val="en-US"/>
        </w:rPr>
        <w:t>Menurut</w:t>
      </w:r>
      <w:proofErr w:type="spellEnd"/>
      <w:r w:rsidRPr="006335DE">
        <w:rPr>
          <w:rFonts w:ascii="Cambria" w:hAnsi="Cambria"/>
          <w:lang w:val="en-US"/>
        </w:rPr>
        <w:t xml:space="preserve"> </w:t>
      </w:r>
      <w:proofErr w:type="spellStart"/>
      <w:r w:rsidRPr="006335DE">
        <w:rPr>
          <w:rFonts w:ascii="Cambria" w:hAnsi="Cambria"/>
          <w:lang w:val="en-US"/>
        </w:rPr>
        <w:t>Philipus</w:t>
      </w:r>
      <w:proofErr w:type="spellEnd"/>
      <w:r w:rsidRPr="006335DE">
        <w:rPr>
          <w:rFonts w:ascii="Cambria" w:hAnsi="Cambria"/>
          <w:lang w:val="en-US"/>
        </w:rPr>
        <w:t xml:space="preserve"> M. </w:t>
      </w:r>
      <w:proofErr w:type="spellStart"/>
      <w:r w:rsidRPr="006335DE">
        <w:rPr>
          <w:rFonts w:ascii="Cambria" w:hAnsi="Cambria"/>
          <w:lang w:val="en-US"/>
        </w:rPr>
        <w:t>Hadjon</w:t>
      </w:r>
      <w:proofErr w:type="spellEnd"/>
      <w:r w:rsidRPr="006335DE">
        <w:rPr>
          <w:rFonts w:ascii="Cambria" w:hAnsi="Cambria"/>
          <w:lang w:val="en-US"/>
        </w:rPr>
        <w:t xml:space="preserve">, </w:t>
      </w:r>
      <w:proofErr w:type="spellStart"/>
      <w:r w:rsidRPr="006335DE">
        <w:rPr>
          <w:rFonts w:ascii="Cambria" w:hAnsi="Cambria"/>
          <w:lang w:val="en-US"/>
        </w:rPr>
        <w:t>kebebasan</w:t>
      </w:r>
      <w:proofErr w:type="spellEnd"/>
      <w:r w:rsidRPr="006335DE">
        <w:rPr>
          <w:rFonts w:ascii="Cambria" w:hAnsi="Cambria"/>
          <w:lang w:val="en-US"/>
        </w:rPr>
        <w:t xml:space="preserve"> </w:t>
      </w:r>
      <w:proofErr w:type="spellStart"/>
      <w:r w:rsidRPr="006335DE">
        <w:rPr>
          <w:rFonts w:ascii="Cambria" w:hAnsi="Cambria"/>
          <w:lang w:val="en-US"/>
        </w:rPr>
        <w:t>bertindak</w:t>
      </w:r>
      <w:proofErr w:type="spellEnd"/>
      <w:r w:rsidRPr="006335DE">
        <w:rPr>
          <w:rFonts w:ascii="Cambria" w:hAnsi="Cambria"/>
          <w:lang w:val="en-US"/>
        </w:rPr>
        <w:t xml:space="preserve"> (</w:t>
      </w:r>
      <w:proofErr w:type="spellStart"/>
      <w:r w:rsidRPr="006335DE">
        <w:rPr>
          <w:rFonts w:ascii="Cambria" w:hAnsi="Cambria"/>
          <w:i/>
          <w:iCs/>
          <w:lang w:val="en-US"/>
        </w:rPr>
        <w:t>freies</w:t>
      </w:r>
      <w:proofErr w:type="spellEnd"/>
      <w:r w:rsidRPr="006335DE">
        <w:rPr>
          <w:rFonts w:ascii="Cambria" w:hAnsi="Cambria"/>
          <w:i/>
          <w:iCs/>
          <w:lang w:val="en-US"/>
        </w:rPr>
        <w:t xml:space="preserve"> </w:t>
      </w:r>
      <w:proofErr w:type="spellStart"/>
      <w:r w:rsidRPr="006335DE">
        <w:rPr>
          <w:rFonts w:ascii="Cambria" w:hAnsi="Cambria"/>
          <w:i/>
          <w:iCs/>
          <w:lang w:val="en-US"/>
        </w:rPr>
        <w:t>Ermessen</w:t>
      </w:r>
      <w:proofErr w:type="spellEnd"/>
      <w:r w:rsidRPr="006335DE">
        <w:rPr>
          <w:rFonts w:ascii="Cambria" w:hAnsi="Cambria"/>
          <w:lang w:val="en-US"/>
        </w:rPr>
        <w:t xml:space="preserve">) pada </w:t>
      </w:r>
      <w:proofErr w:type="spellStart"/>
      <w:r w:rsidRPr="006335DE">
        <w:rPr>
          <w:rFonts w:ascii="Cambria" w:hAnsi="Cambria"/>
          <w:lang w:val="en-US"/>
        </w:rPr>
        <w:t>dasarnya</w:t>
      </w:r>
      <w:proofErr w:type="spellEnd"/>
      <w:r w:rsidRPr="006335DE">
        <w:rPr>
          <w:rFonts w:ascii="Cambria" w:hAnsi="Cambria"/>
          <w:lang w:val="en-US"/>
        </w:rPr>
        <w:t xml:space="preserve"> </w:t>
      </w:r>
      <w:proofErr w:type="spellStart"/>
      <w:r w:rsidRPr="006335DE">
        <w:rPr>
          <w:rFonts w:ascii="Cambria" w:hAnsi="Cambria"/>
          <w:lang w:val="en-US"/>
        </w:rPr>
        <w:t>berarti</w:t>
      </w:r>
      <w:proofErr w:type="spellEnd"/>
      <w:r w:rsidRPr="006335DE">
        <w:rPr>
          <w:rFonts w:ascii="Cambria" w:hAnsi="Cambria"/>
          <w:lang w:val="en-US"/>
        </w:rPr>
        <w:t xml:space="preserve">: </w:t>
      </w:r>
      <w:proofErr w:type="spellStart"/>
      <w:r w:rsidRPr="006335DE">
        <w:rPr>
          <w:rFonts w:ascii="Cambria" w:hAnsi="Cambria"/>
          <w:lang w:val="en-US"/>
        </w:rPr>
        <w:t>kebebasan</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menterapkan</w:t>
      </w:r>
      <w:proofErr w:type="spellEnd"/>
      <w:r w:rsidRPr="006335DE">
        <w:rPr>
          <w:rFonts w:ascii="Cambria" w:hAnsi="Cambria"/>
          <w:lang w:val="en-US"/>
        </w:rPr>
        <w:t xml:space="preserve"> </w:t>
      </w:r>
      <w:proofErr w:type="spellStart"/>
      <w:r w:rsidRPr="006335DE">
        <w:rPr>
          <w:rFonts w:ascii="Cambria" w:hAnsi="Cambria"/>
          <w:lang w:val="en-US"/>
        </w:rPr>
        <w:t>peraturan</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situasi</w:t>
      </w:r>
      <w:proofErr w:type="spellEnd"/>
      <w:r w:rsidRPr="006335DE">
        <w:rPr>
          <w:rFonts w:ascii="Cambria" w:hAnsi="Cambria"/>
          <w:lang w:val="en-US"/>
        </w:rPr>
        <w:t xml:space="preserve"> </w:t>
      </w:r>
      <w:proofErr w:type="spellStart"/>
      <w:r w:rsidRPr="006335DE">
        <w:rPr>
          <w:rFonts w:ascii="Cambria" w:hAnsi="Cambria"/>
          <w:lang w:val="en-US"/>
        </w:rPr>
        <w:t>konkrit</w:t>
      </w:r>
      <w:proofErr w:type="spellEnd"/>
      <w:r w:rsidRPr="006335DE">
        <w:rPr>
          <w:rFonts w:ascii="Cambria" w:hAnsi="Cambria"/>
          <w:lang w:val="en-US"/>
        </w:rPr>
        <w:t xml:space="preserve">, </w:t>
      </w:r>
      <w:proofErr w:type="spellStart"/>
      <w:r w:rsidRPr="006335DE">
        <w:rPr>
          <w:rFonts w:ascii="Cambria" w:hAnsi="Cambria"/>
          <w:lang w:val="en-US"/>
        </w:rPr>
        <w:t>kebebasan</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mengukur</w:t>
      </w:r>
      <w:proofErr w:type="spellEnd"/>
      <w:r w:rsidRPr="006335DE">
        <w:rPr>
          <w:rFonts w:ascii="Cambria" w:hAnsi="Cambria"/>
          <w:lang w:val="en-US"/>
        </w:rPr>
        <w:t xml:space="preserve"> </w:t>
      </w:r>
      <w:proofErr w:type="spellStart"/>
      <w:r w:rsidRPr="006335DE">
        <w:rPr>
          <w:rFonts w:ascii="Cambria" w:hAnsi="Cambria"/>
          <w:lang w:val="en-US"/>
        </w:rPr>
        <w:t>situasi</w:t>
      </w:r>
      <w:proofErr w:type="spellEnd"/>
      <w:r w:rsidRPr="006335DE">
        <w:rPr>
          <w:rFonts w:ascii="Cambria" w:hAnsi="Cambria"/>
          <w:lang w:val="en-US"/>
        </w:rPr>
        <w:t xml:space="preserve"> </w:t>
      </w:r>
      <w:proofErr w:type="spellStart"/>
      <w:r w:rsidRPr="006335DE">
        <w:rPr>
          <w:rFonts w:ascii="Cambria" w:hAnsi="Cambria"/>
          <w:lang w:val="en-US"/>
        </w:rPr>
        <w:t>konkrit</w:t>
      </w:r>
      <w:proofErr w:type="spellEnd"/>
      <w:r w:rsidRPr="006335DE">
        <w:rPr>
          <w:rFonts w:ascii="Cambria" w:hAnsi="Cambria"/>
          <w:lang w:val="en-US"/>
        </w:rPr>
        <w:t xml:space="preserve"> </w:t>
      </w:r>
      <w:proofErr w:type="spellStart"/>
      <w:r w:rsidRPr="006335DE">
        <w:rPr>
          <w:rFonts w:ascii="Cambria" w:hAnsi="Cambria"/>
          <w:lang w:val="en-US"/>
        </w:rPr>
        <w:t>tersebyut</w:t>
      </w:r>
      <w:proofErr w:type="spellEnd"/>
      <w:r w:rsidRPr="006335DE">
        <w:rPr>
          <w:rFonts w:ascii="Cambria" w:hAnsi="Cambria"/>
          <w:lang w:val="en-US"/>
        </w:rPr>
        <w:t xml:space="preserve"> dan </w:t>
      </w:r>
      <w:proofErr w:type="spellStart"/>
      <w:r w:rsidRPr="006335DE">
        <w:rPr>
          <w:rFonts w:ascii="Cambria" w:hAnsi="Cambria"/>
          <w:lang w:val="en-US"/>
        </w:rPr>
        <w:t>kebebasan</w:t>
      </w:r>
      <w:proofErr w:type="spellEnd"/>
      <w:r w:rsidRPr="006335DE">
        <w:rPr>
          <w:rFonts w:ascii="Cambria" w:hAnsi="Cambria"/>
          <w:lang w:val="en-US"/>
        </w:rPr>
        <w:t xml:space="preserve"> </w:t>
      </w:r>
      <w:proofErr w:type="spellStart"/>
      <w:r w:rsidRPr="006335DE">
        <w:rPr>
          <w:rFonts w:ascii="Cambria" w:hAnsi="Cambria"/>
          <w:lang w:val="en-US"/>
        </w:rPr>
        <w:t>untuk</w:t>
      </w:r>
      <w:proofErr w:type="spellEnd"/>
      <w:r w:rsidRPr="006335DE">
        <w:rPr>
          <w:rFonts w:ascii="Cambria" w:hAnsi="Cambria"/>
          <w:lang w:val="en-US"/>
        </w:rPr>
        <w:t xml:space="preserve"> </w:t>
      </w:r>
      <w:proofErr w:type="spellStart"/>
      <w:r w:rsidRPr="006335DE">
        <w:rPr>
          <w:rFonts w:ascii="Cambria" w:hAnsi="Cambria"/>
          <w:lang w:val="en-US"/>
        </w:rPr>
        <w:t>bertindak</w:t>
      </w:r>
      <w:proofErr w:type="spellEnd"/>
      <w:r w:rsidRPr="006335DE">
        <w:rPr>
          <w:rFonts w:ascii="Cambria" w:hAnsi="Cambria"/>
          <w:lang w:val="en-US"/>
        </w:rPr>
        <w:t xml:space="preserve"> </w:t>
      </w:r>
      <w:proofErr w:type="spellStart"/>
      <w:r w:rsidRPr="006335DE">
        <w:rPr>
          <w:rFonts w:ascii="Cambria" w:hAnsi="Cambria"/>
          <w:lang w:val="en-US"/>
        </w:rPr>
        <w:t>meskipun</w:t>
      </w:r>
      <w:proofErr w:type="spellEnd"/>
      <w:r w:rsidRPr="006335DE">
        <w:rPr>
          <w:rFonts w:ascii="Cambria" w:hAnsi="Cambria"/>
          <w:lang w:val="en-US"/>
        </w:rPr>
        <w:t xml:space="preserve"> </w:t>
      </w:r>
      <w:proofErr w:type="spellStart"/>
      <w:r w:rsidRPr="006335DE">
        <w:rPr>
          <w:rFonts w:ascii="Cambria" w:hAnsi="Cambria"/>
          <w:lang w:val="en-US"/>
        </w:rPr>
        <w:t>tidak</w:t>
      </w:r>
      <w:proofErr w:type="spellEnd"/>
      <w:r w:rsidRPr="006335DE">
        <w:rPr>
          <w:rFonts w:ascii="Cambria" w:hAnsi="Cambria"/>
          <w:lang w:val="en-US"/>
        </w:rPr>
        <w:t xml:space="preserve"> </w:t>
      </w:r>
      <w:proofErr w:type="spellStart"/>
      <w:r w:rsidRPr="006335DE">
        <w:rPr>
          <w:rFonts w:ascii="Cambria" w:hAnsi="Cambria"/>
          <w:lang w:val="en-US"/>
        </w:rPr>
        <w:t>ada</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belum</w:t>
      </w:r>
      <w:proofErr w:type="spellEnd"/>
      <w:r w:rsidRPr="006335DE">
        <w:rPr>
          <w:rFonts w:ascii="Cambria" w:hAnsi="Cambria"/>
          <w:lang w:val="en-US"/>
        </w:rPr>
        <w:t xml:space="preserve"> </w:t>
      </w:r>
      <w:proofErr w:type="spellStart"/>
      <w:r w:rsidRPr="006335DE">
        <w:rPr>
          <w:rFonts w:ascii="Cambria" w:hAnsi="Cambria"/>
          <w:lang w:val="en-US"/>
        </w:rPr>
        <w:t>ada</w:t>
      </w:r>
      <w:proofErr w:type="spellEnd"/>
      <w:r w:rsidRPr="006335DE">
        <w:rPr>
          <w:rFonts w:ascii="Cambria" w:hAnsi="Cambria"/>
          <w:lang w:val="en-US"/>
        </w:rPr>
        <w:t xml:space="preserve"> </w:t>
      </w:r>
      <w:proofErr w:type="spellStart"/>
      <w:r w:rsidRPr="006335DE">
        <w:rPr>
          <w:rFonts w:ascii="Cambria" w:hAnsi="Cambria"/>
          <w:lang w:val="en-US"/>
        </w:rPr>
        <w:t>pengaturannya</w:t>
      </w:r>
      <w:proofErr w:type="spellEnd"/>
      <w:r w:rsidRPr="006335DE">
        <w:rPr>
          <w:rFonts w:ascii="Cambria" w:hAnsi="Cambria"/>
          <w:lang w:val="en-US"/>
        </w:rPr>
        <w:t xml:space="preserve"> </w:t>
      </w:r>
      <w:proofErr w:type="spellStart"/>
      <w:r w:rsidRPr="006335DE">
        <w:rPr>
          <w:rFonts w:ascii="Cambria" w:hAnsi="Cambria"/>
          <w:lang w:val="en-US"/>
        </w:rPr>
        <w:t>secara</w:t>
      </w:r>
      <w:proofErr w:type="spellEnd"/>
      <w:r w:rsidRPr="006335DE">
        <w:rPr>
          <w:rFonts w:ascii="Cambria" w:hAnsi="Cambria"/>
          <w:lang w:val="en-US"/>
        </w:rPr>
        <w:t xml:space="preserve"> </w:t>
      </w:r>
      <w:proofErr w:type="spellStart"/>
      <w:r w:rsidRPr="006335DE">
        <w:rPr>
          <w:rFonts w:ascii="Cambria" w:hAnsi="Cambria"/>
          <w:lang w:val="en-US"/>
        </w:rPr>
        <w:t>tegas</w:t>
      </w:r>
      <w:proofErr w:type="spellEnd"/>
      <w:r w:rsidRPr="006335DE">
        <w:rPr>
          <w:rFonts w:ascii="Cambria" w:hAnsi="Cambria"/>
          <w:lang w:val="en-US"/>
        </w:rPr>
        <w:t xml:space="preserve"> (</w:t>
      </w:r>
      <w:proofErr w:type="spellStart"/>
      <w:r w:rsidRPr="006335DE">
        <w:rPr>
          <w:rFonts w:ascii="Cambria" w:hAnsi="Cambria"/>
          <w:lang w:val="en-US"/>
        </w:rPr>
        <w:t>sifat</w:t>
      </w:r>
      <w:proofErr w:type="spellEnd"/>
      <w:r w:rsidRPr="006335DE">
        <w:rPr>
          <w:rFonts w:ascii="Cambria" w:hAnsi="Cambria"/>
          <w:lang w:val="en-US"/>
        </w:rPr>
        <w:t xml:space="preserve"> </w:t>
      </w:r>
      <w:proofErr w:type="spellStart"/>
      <w:r w:rsidRPr="006335DE">
        <w:rPr>
          <w:rFonts w:ascii="Cambria" w:hAnsi="Cambria"/>
          <w:lang w:val="en-US"/>
        </w:rPr>
        <w:t>aktifnya</w:t>
      </w:r>
      <w:proofErr w:type="spellEnd"/>
      <w:r w:rsidRPr="006335DE">
        <w:rPr>
          <w:rFonts w:ascii="Cambria" w:hAnsi="Cambria"/>
          <w:lang w:val="en-US"/>
        </w:rPr>
        <w:t xml:space="preserve"> </w:t>
      </w:r>
      <w:proofErr w:type="spellStart"/>
      <w:r w:rsidRPr="006335DE">
        <w:rPr>
          <w:rFonts w:ascii="Cambria" w:hAnsi="Cambria"/>
          <w:lang w:val="en-US"/>
        </w:rPr>
        <w:t>pemeirntah</w:t>
      </w:r>
      <w:proofErr w:type="spellEnd"/>
      <w:r w:rsidRPr="006335DE">
        <w:rPr>
          <w:rFonts w:ascii="Cambria" w:hAnsi="Cambria"/>
          <w:lang w:val="en-US"/>
        </w:rPr>
        <w:t xml:space="preserve">). Pada tulisan, </w:t>
      </w:r>
      <w:proofErr w:type="spellStart"/>
      <w:r w:rsidRPr="006335DE">
        <w:rPr>
          <w:rFonts w:ascii="Cambria" w:hAnsi="Cambria"/>
          <w:lang w:val="en-US"/>
        </w:rPr>
        <w:t>Philipus</w:t>
      </w:r>
      <w:proofErr w:type="spellEnd"/>
      <w:r w:rsidRPr="006335DE">
        <w:rPr>
          <w:rFonts w:ascii="Cambria" w:hAnsi="Cambria"/>
          <w:lang w:val="en-US"/>
        </w:rPr>
        <w:t xml:space="preserve"> M. </w:t>
      </w:r>
      <w:proofErr w:type="spellStart"/>
      <w:r w:rsidRPr="006335DE">
        <w:rPr>
          <w:rFonts w:ascii="Cambria" w:hAnsi="Cambria"/>
          <w:lang w:val="en-US"/>
        </w:rPr>
        <w:t>Hadjon</w:t>
      </w:r>
      <w:proofErr w:type="spellEnd"/>
      <w:r w:rsidRPr="006335DE">
        <w:rPr>
          <w:rFonts w:ascii="Cambria" w:hAnsi="Cambria"/>
          <w:lang w:val="en-US"/>
        </w:rPr>
        <w:t xml:space="preserve"> </w:t>
      </w:r>
      <w:proofErr w:type="spellStart"/>
      <w:r w:rsidRPr="006335DE">
        <w:rPr>
          <w:rFonts w:ascii="Cambria" w:hAnsi="Cambria"/>
          <w:lang w:val="en-US"/>
        </w:rPr>
        <w:t>menyebutkan</w:t>
      </w:r>
      <w:proofErr w:type="spellEnd"/>
      <w:r w:rsidRPr="006335DE">
        <w:rPr>
          <w:rFonts w:ascii="Cambria" w:hAnsi="Cambria"/>
          <w:lang w:val="en-US"/>
        </w:rPr>
        <w:t xml:space="preserve"> </w:t>
      </w:r>
      <w:proofErr w:type="spellStart"/>
      <w:r w:rsidRPr="006335DE">
        <w:rPr>
          <w:rFonts w:ascii="Cambria" w:hAnsi="Cambria"/>
          <w:lang w:val="en-US"/>
        </w:rPr>
        <w:t>bahwa</w:t>
      </w:r>
      <w:proofErr w:type="spellEnd"/>
      <w:r w:rsidRPr="006335DE">
        <w:rPr>
          <w:rFonts w:ascii="Cambria" w:hAnsi="Cambria"/>
          <w:lang w:val="en-US"/>
        </w:rPr>
        <w:t xml:space="preserve"> </w:t>
      </w:r>
      <w:proofErr w:type="spellStart"/>
      <w:r w:rsidRPr="006335DE">
        <w:rPr>
          <w:rFonts w:ascii="Cambria" w:hAnsi="Cambria"/>
          <w:lang w:val="en-US"/>
        </w:rPr>
        <w:t>istilah</w:t>
      </w:r>
      <w:proofErr w:type="spellEnd"/>
      <w:r w:rsidRPr="006335DE">
        <w:rPr>
          <w:rFonts w:ascii="Cambria" w:hAnsi="Cambria"/>
          <w:lang w:val="en-US"/>
        </w:rPr>
        <w:t xml:space="preserve"> </w:t>
      </w:r>
      <w:r w:rsidRPr="006335DE">
        <w:rPr>
          <w:rFonts w:ascii="Cambria" w:hAnsi="Cambria"/>
          <w:i/>
          <w:iCs/>
          <w:lang w:val="en-US"/>
        </w:rPr>
        <w:t>discretionary power</w:t>
      </w:r>
      <w:r w:rsidRPr="006335DE">
        <w:rPr>
          <w:rFonts w:ascii="Cambria" w:hAnsi="Cambria"/>
          <w:lang w:val="en-US"/>
        </w:rPr>
        <w:t xml:space="preserve"> (</w:t>
      </w:r>
      <w:proofErr w:type="spellStart"/>
      <w:r w:rsidRPr="006335DE">
        <w:rPr>
          <w:rFonts w:ascii="Cambria" w:hAnsi="Cambria"/>
          <w:lang w:val="en-US"/>
        </w:rPr>
        <w:t>Inggris</w:t>
      </w:r>
      <w:proofErr w:type="spellEnd"/>
      <w:r w:rsidRPr="006335DE">
        <w:rPr>
          <w:rFonts w:ascii="Cambria" w:hAnsi="Cambria"/>
          <w:lang w:val="en-US"/>
        </w:rPr>
        <w:t xml:space="preserve">), </w:t>
      </w:r>
      <w:proofErr w:type="spellStart"/>
      <w:r w:rsidRPr="006335DE">
        <w:rPr>
          <w:rFonts w:ascii="Cambria" w:hAnsi="Cambria"/>
          <w:i/>
          <w:iCs/>
          <w:lang w:val="en-US"/>
        </w:rPr>
        <w:t>Ermessen</w:t>
      </w:r>
      <w:proofErr w:type="spellEnd"/>
      <w:r w:rsidRPr="006335DE">
        <w:rPr>
          <w:rFonts w:ascii="Cambria" w:hAnsi="Cambria"/>
          <w:i/>
          <w:iCs/>
          <w:lang w:val="en-US"/>
        </w:rPr>
        <w:t xml:space="preserve"> </w:t>
      </w:r>
      <w:r w:rsidRPr="006335DE">
        <w:rPr>
          <w:rFonts w:ascii="Cambria" w:hAnsi="Cambria"/>
          <w:lang w:val="en-US"/>
        </w:rPr>
        <w:t>(</w:t>
      </w:r>
      <w:proofErr w:type="spellStart"/>
      <w:r w:rsidRPr="006335DE">
        <w:rPr>
          <w:rFonts w:ascii="Cambria" w:hAnsi="Cambria"/>
          <w:lang w:val="en-US"/>
        </w:rPr>
        <w:t>Jerman</w:t>
      </w:r>
      <w:proofErr w:type="spellEnd"/>
      <w:r w:rsidRPr="006335DE">
        <w:rPr>
          <w:rFonts w:ascii="Cambria" w:hAnsi="Cambria"/>
          <w:lang w:val="en-US"/>
        </w:rPr>
        <w:t xml:space="preserve">), </w:t>
      </w:r>
      <w:proofErr w:type="spellStart"/>
      <w:r w:rsidRPr="006335DE">
        <w:rPr>
          <w:rFonts w:ascii="Cambria" w:hAnsi="Cambria"/>
          <w:i/>
          <w:iCs/>
          <w:lang w:val="en-US"/>
        </w:rPr>
        <w:t>Vrij</w:t>
      </w:r>
      <w:proofErr w:type="spellEnd"/>
      <w:r w:rsidRPr="006335DE">
        <w:rPr>
          <w:rFonts w:ascii="Cambria" w:hAnsi="Cambria"/>
          <w:i/>
          <w:iCs/>
          <w:lang w:val="en-US"/>
        </w:rPr>
        <w:t xml:space="preserve"> </w:t>
      </w:r>
      <w:proofErr w:type="spellStart"/>
      <w:r w:rsidRPr="006335DE">
        <w:rPr>
          <w:rFonts w:ascii="Cambria" w:hAnsi="Cambria"/>
          <w:i/>
          <w:iCs/>
          <w:lang w:val="en-US"/>
        </w:rPr>
        <w:t>bevoegheid</w:t>
      </w:r>
      <w:proofErr w:type="spellEnd"/>
      <w:r w:rsidRPr="006335DE">
        <w:rPr>
          <w:rFonts w:ascii="Cambria" w:hAnsi="Cambria"/>
          <w:lang w:val="en-US"/>
        </w:rPr>
        <w:t xml:space="preserve"> (Belanda) </w:t>
      </w:r>
      <w:proofErr w:type="spellStart"/>
      <w:r w:rsidRPr="006335DE">
        <w:rPr>
          <w:rFonts w:ascii="Cambria" w:hAnsi="Cambria"/>
          <w:lang w:val="en-US"/>
        </w:rPr>
        <w:t>hakikatnya</w:t>
      </w:r>
      <w:proofErr w:type="spellEnd"/>
      <w:r w:rsidRPr="006335DE">
        <w:rPr>
          <w:rFonts w:ascii="Cambria" w:hAnsi="Cambria"/>
          <w:lang w:val="en-US"/>
        </w:rPr>
        <w:t xml:space="preserve"> </w:t>
      </w:r>
      <w:proofErr w:type="spellStart"/>
      <w:r w:rsidRPr="006335DE">
        <w:rPr>
          <w:rFonts w:ascii="Cambria" w:hAnsi="Cambria"/>
          <w:lang w:val="en-US"/>
        </w:rPr>
        <w:t>sebagai</w:t>
      </w:r>
      <w:proofErr w:type="spellEnd"/>
      <w:r w:rsidRPr="006335DE">
        <w:rPr>
          <w:rFonts w:ascii="Cambria" w:hAnsi="Cambria"/>
          <w:lang w:val="en-US"/>
        </w:rPr>
        <w:t xml:space="preserve"> </w:t>
      </w:r>
      <w:proofErr w:type="spellStart"/>
      <w:r w:rsidRPr="006335DE">
        <w:rPr>
          <w:rFonts w:ascii="Cambria" w:hAnsi="Cambria"/>
          <w:lang w:val="en-US"/>
        </w:rPr>
        <w:t>lawan</w:t>
      </w:r>
      <w:proofErr w:type="spellEnd"/>
      <w:r w:rsidRPr="006335DE">
        <w:rPr>
          <w:rFonts w:ascii="Cambria" w:hAnsi="Cambria"/>
          <w:lang w:val="en-US"/>
        </w:rPr>
        <w:t xml:space="preserve"> </w:t>
      </w:r>
      <w:proofErr w:type="spellStart"/>
      <w:r w:rsidRPr="006335DE">
        <w:rPr>
          <w:rFonts w:ascii="Cambria" w:hAnsi="Cambria"/>
          <w:lang w:val="en-US"/>
        </w:rPr>
        <w:t>dari</w:t>
      </w:r>
      <w:proofErr w:type="spellEnd"/>
      <w:r w:rsidRPr="006335DE">
        <w:rPr>
          <w:rFonts w:ascii="Cambria" w:hAnsi="Cambria"/>
          <w:lang w:val="en-US"/>
        </w:rPr>
        <w:t xml:space="preserve"> </w:t>
      </w:r>
      <w:proofErr w:type="spellStart"/>
      <w:r w:rsidRPr="006335DE">
        <w:rPr>
          <w:rFonts w:ascii="Cambria" w:hAnsi="Cambria"/>
          <w:lang w:val="en-US"/>
        </w:rPr>
        <w:t>wewenang</w:t>
      </w:r>
      <w:proofErr w:type="spellEnd"/>
      <w:r w:rsidRPr="006335DE">
        <w:rPr>
          <w:rFonts w:ascii="Cambria" w:hAnsi="Cambria"/>
          <w:lang w:val="en-US"/>
        </w:rPr>
        <w:t xml:space="preserve"> </w:t>
      </w:r>
      <w:proofErr w:type="spellStart"/>
      <w:r w:rsidRPr="006335DE">
        <w:rPr>
          <w:rFonts w:ascii="Cambria" w:hAnsi="Cambria"/>
          <w:lang w:val="en-US"/>
        </w:rPr>
        <w:lastRenderedPageBreak/>
        <w:t>terikat</w:t>
      </w:r>
      <w:proofErr w:type="spellEnd"/>
      <w:r w:rsidRPr="006335DE">
        <w:rPr>
          <w:rFonts w:ascii="Cambria" w:hAnsi="Cambria"/>
          <w:lang w:val="en-US"/>
        </w:rPr>
        <w:t xml:space="preserve"> (</w:t>
      </w:r>
      <w:proofErr w:type="spellStart"/>
      <w:r w:rsidRPr="006335DE">
        <w:rPr>
          <w:rFonts w:ascii="Cambria" w:hAnsi="Cambria"/>
          <w:i/>
          <w:iCs/>
          <w:lang w:val="en-US"/>
        </w:rPr>
        <w:t>gebonden</w:t>
      </w:r>
      <w:proofErr w:type="spellEnd"/>
      <w:r w:rsidRPr="006335DE">
        <w:rPr>
          <w:rFonts w:ascii="Cambria" w:hAnsi="Cambria"/>
          <w:i/>
          <w:iCs/>
          <w:lang w:val="en-US"/>
        </w:rPr>
        <w:t xml:space="preserve"> </w:t>
      </w:r>
      <w:proofErr w:type="spellStart"/>
      <w:r w:rsidRPr="006335DE">
        <w:rPr>
          <w:rFonts w:ascii="Cambria" w:hAnsi="Cambria"/>
          <w:i/>
          <w:iCs/>
          <w:lang w:val="en-US"/>
        </w:rPr>
        <w:t>bevoegdheid</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demikian</w:t>
      </w:r>
      <w:proofErr w:type="spellEnd"/>
      <w:r w:rsidRPr="006335DE">
        <w:rPr>
          <w:rFonts w:ascii="Cambria" w:hAnsi="Cambria"/>
          <w:lang w:val="en-US"/>
        </w:rPr>
        <w:t xml:space="preserve"> yang </w:t>
      </w:r>
      <w:proofErr w:type="spellStart"/>
      <w:r w:rsidRPr="006335DE">
        <w:rPr>
          <w:rFonts w:ascii="Cambria" w:hAnsi="Cambria"/>
          <w:lang w:val="en-US"/>
        </w:rPr>
        <w:t>dimaksud</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kewenangan</w:t>
      </w:r>
      <w:proofErr w:type="spellEnd"/>
      <w:r w:rsidRPr="006335DE">
        <w:rPr>
          <w:rFonts w:ascii="Cambria" w:hAnsi="Cambria"/>
          <w:lang w:val="en-US"/>
        </w:rPr>
        <w:t xml:space="preserve"> </w:t>
      </w:r>
      <w:proofErr w:type="spellStart"/>
      <w:r w:rsidRPr="006335DE">
        <w:rPr>
          <w:rFonts w:ascii="Cambria" w:hAnsi="Cambria"/>
          <w:lang w:val="en-US"/>
        </w:rPr>
        <w:t>bebas</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hal</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w:t>
      </w:r>
      <w:proofErr w:type="spellStart"/>
      <w:r w:rsidRPr="006335DE">
        <w:rPr>
          <w:rFonts w:ascii="Cambria" w:hAnsi="Cambria"/>
          <w:lang w:val="en-US"/>
        </w:rPr>
        <w:t>bukanlah</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arti </w:t>
      </w:r>
      <w:proofErr w:type="spellStart"/>
      <w:r w:rsidRPr="006335DE">
        <w:rPr>
          <w:rFonts w:ascii="Cambria" w:hAnsi="Cambria"/>
          <w:lang w:val="en-US"/>
        </w:rPr>
        <w:t>kemerdekaan</w:t>
      </w:r>
      <w:proofErr w:type="spellEnd"/>
      <w:r w:rsidRPr="006335DE">
        <w:rPr>
          <w:rFonts w:ascii="Cambria" w:hAnsi="Cambria"/>
          <w:lang w:val="en-US"/>
        </w:rPr>
        <w:t xml:space="preserve"> yang </w:t>
      </w:r>
      <w:proofErr w:type="spellStart"/>
      <w:r w:rsidRPr="006335DE">
        <w:rPr>
          <w:rFonts w:ascii="Cambria" w:hAnsi="Cambria"/>
          <w:lang w:val="en-US"/>
        </w:rPr>
        <w:t>lepas</w:t>
      </w:r>
      <w:proofErr w:type="spellEnd"/>
      <w:r w:rsidRPr="006335DE">
        <w:rPr>
          <w:rFonts w:ascii="Cambria" w:hAnsi="Cambria"/>
          <w:lang w:val="en-US"/>
        </w:rPr>
        <w:t xml:space="preserve"> </w:t>
      </w:r>
      <w:proofErr w:type="spellStart"/>
      <w:r w:rsidRPr="006335DE">
        <w:rPr>
          <w:rFonts w:ascii="Cambria" w:hAnsi="Cambria"/>
          <w:lang w:val="en-US"/>
        </w:rPr>
        <w:t>dari</w:t>
      </w:r>
      <w:proofErr w:type="spellEnd"/>
      <w:r w:rsidRPr="006335DE">
        <w:rPr>
          <w:rFonts w:ascii="Cambria" w:hAnsi="Cambria"/>
          <w:lang w:val="en-US"/>
        </w:rPr>
        <w:t xml:space="preserve"> </w:t>
      </w:r>
      <w:proofErr w:type="spellStart"/>
      <w:r w:rsidRPr="006335DE">
        <w:rPr>
          <w:rFonts w:ascii="Cambria" w:hAnsi="Cambria"/>
          <w:lang w:val="en-US"/>
        </w:rPr>
        <w:t>bingkai</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dan </w:t>
      </w:r>
      <w:proofErr w:type="spellStart"/>
      <w:r w:rsidRPr="006335DE">
        <w:rPr>
          <w:rFonts w:ascii="Cambria" w:hAnsi="Cambria"/>
          <w:lang w:val="en-US"/>
        </w:rPr>
        <w:t>seperti</w:t>
      </w:r>
      <w:proofErr w:type="spellEnd"/>
      <w:r w:rsidRPr="006335DE">
        <w:rPr>
          <w:rFonts w:ascii="Cambria" w:hAnsi="Cambria"/>
          <w:lang w:val="en-US"/>
        </w:rPr>
        <w:t xml:space="preserve"> </w:t>
      </w:r>
      <w:proofErr w:type="spellStart"/>
      <w:r w:rsidRPr="006335DE">
        <w:rPr>
          <w:rFonts w:ascii="Cambria" w:hAnsi="Cambria"/>
          <w:lang w:val="en-US"/>
        </w:rPr>
        <w:t>disebutkan</w:t>
      </w:r>
      <w:proofErr w:type="spellEnd"/>
      <w:r w:rsidRPr="006335DE">
        <w:rPr>
          <w:rFonts w:ascii="Cambria" w:hAnsi="Cambria"/>
          <w:lang w:val="en-US"/>
        </w:rPr>
        <w:t xml:space="preserve"> H.D. van </w:t>
      </w:r>
      <w:proofErr w:type="spellStart"/>
      <w:r w:rsidRPr="006335DE">
        <w:rPr>
          <w:rFonts w:ascii="Cambria" w:hAnsi="Cambria"/>
          <w:lang w:val="en-US"/>
        </w:rPr>
        <w:t>Wijk</w:t>
      </w:r>
      <w:proofErr w:type="spellEnd"/>
      <w:r w:rsidRPr="006335DE">
        <w:rPr>
          <w:rFonts w:ascii="Cambria" w:hAnsi="Cambria"/>
          <w:lang w:val="en-US"/>
        </w:rPr>
        <w:t xml:space="preserve">/ </w:t>
      </w:r>
      <w:proofErr w:type="spellStart"/>
      <w:r w:rsidRPr="006335DE">
        <w:rPr>
          <w:rFonts w:ascii="Cambria" w:hAnsi="Cambria"/>
          <w:lang w:val="en-US"/>
        </w:rPr>
        <w:t>Willemkoninjbelt</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Ridwan </w:t>
      </w:r>
      <w:proofErr w:type="spellStart"/>
      <w:r w:rsidRPr="006335DE">
        <w:rPr>
          <w:rFonts w:ascii="Cambria" w:hAnsi="Cambria"/>
          <w:lang w:val="en-US"/>
        </w:rPr>
        <w:t>bahwa</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menggunakan</w:t>
      </w:r>
      <w:proofErr w:type="spellEnd"/>
      <w:r w:rsidRPr="006335DE">
        <w:rPr>
          <w:rFonts w:ascii="Cambria" w:hAnsi="Cambria"/>
          <w:lang w:val="en-US"/>
        </w:rPr>
        <w:t xml:space="preserve"> </w:t>
      </w:r>
      <w:proofErr w:type="spellStart"/>
      <w:r w:rsidRPr="006335DE">
        <w:rPr>
          <w:rFonts w:ascii="Cambria" w:hAnsi="Cambria"/>
          <w:lang w:val="en-US"/>
        </w:rPr>
        <w:t>kewenangan</w:t>
      </w:r>
      <w:proofErr w:type="spellEnd"/>
      <w:r w:rsidRPr="006335DE">
        <w:rPr>
          <w:rFonts w:ascii="Cambria" w:hAnsi="Cambria"/>
          <w:lang w:val="en-US"/>
        </w:rPr>
        <w:t xml:space="preserve"> </w:t>
      </w:r>
      <w:proofErr w:type="spellStart"/>
      <w:r w:rsidRPr="006335DE">
        <w:rPr>
          <w:rFonts w:ascii="Cambria" w:hAnsi="Cambria"/>
          <w:lang w:val="en-US"/>
        </w:rPr>
        <w:t>bebas</w:t>
      </w:r>
      <w:proofErr w:type="spellEnd"/>
      <w:r w:rsidRPr="006335DE">
        <w:rPr>
          <w:rFonts w:ascii="Cambria" w:hAnsi="Cambria"/>
          <w:lang w:val="en-US"/>
        </w:rPr>
        <w:t xml:space="preserve"> </w:t>
      </w:r>
      <w:proofErr w:type="spellStart"/>
      <w:r w:rsidRPr="006335DE">
        <w:rPr>
          <w:rFonts w:ascii="Cambria" w:hAnsi="Cambria"/>
          <w:lang w:val="en-US"/>
        </w:rPr>
        <w:t>ini</w:t>
      </w:r>
      <w:proofErr w:type="spellEnd"/>
      <w:r w:rsidRPr="006335DE">
        <w:rPr>
          <w:rFonts w:ascii="Cambria" w:hAnsi="Cambria"/>
          <w:lang w:val="en-US"/>
        </w:rPr>
        <w:t xml:space="preserve">, yang </w:t>
      </w:r>
      <w:proofErr w:type="spellStart"/>
      <w:r w:rsidRPr="006335DE">
        <w:rPr>
          <w:rFonts w:ascii="Cambria" w:hAnsi="Cambria"/>
          <w:lang w:val="en-US"/>
        </w:rPr>
        <w:t>artinya</w:t>
      </w:r>
      <w:proofErr w:type="spellEnd"/>
      <w:r w:rsidRPr="006335DE">
        <w:rPr>
          <w:rFonts w:ascii="Cambria" w:hAnsi="Cambria"/>
          <w:lang w:val="en-US"/>
        </w:rPr>
        <w:t xml:space="preserve"> organ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menggunakan</w:t>
      </w:r>
      <w:proofErr w:type="spellEnd"/>
      <w:r w:rsidRPr="006335DE">
        <w:rPr>
          <w:rFonts w:ascii="Cambria" w:hAnsi="Cambria"/>
          <w:lang w:val="en-US"/>
        </w:rPr>
        <w:t xml:space="preserve"> </w:t>
      </w:r>
      <w:proofErr w:type="spellStart"/>
      <w:r w:rsidRPr="006335DE">
        <w:rPr>
          <w:rFonts w:ascii="Cambria" w:hAnsi="Cambria"/>
          <w:lang w:val="en-US"/>
        </w:rPr>
        <w:t>kewenangan-kewenangannya</w:t>
      </w:r>
      <w:proofErr w:type="spellEnd"/>
      <w:r w:rsidRPr="006335DE">
        <w:rPr>
          <w:rFonts w:ascii="Cambria" w:hAnsi="Cambria"/>
          <w:lang w:val="en-US"/>
        </w:rPr>
        <w:t xml:space="preserve"> </w:t>
      </w:r>
      <w:proofErr w:type="spellStart"/>
      <w:r w:rsidRPr="006335DE">
        <w:rPr>
          <w:rFonts w:ascii="Cambria" w:hAnsi="Cambria"/>
          <w:lang w:val="en-US"/>
        </w:rPr>
        <w:t>selalu</w:t>
      </w:r>
      <w:proofErr w:type="spellEnd"/>
      <w:r w:rsidRPr="006335DE">
        <w:rPr>
          <w:rFonts w:ascii="Cambria" w:hAnsi="Cambria"/>
          <w:lang w:val="en-US"/>
        </w:rPr>
        <w:t xml:space="preserve"> </w:t>
      </w:r>
      <w:proofErr w:type="spellStart"/>
      <w:r w:rsidRPr="006335DE">
        <w:rPr>
          <w:rFonts w:ascii="Cambria" w:hAnsi="Cambria"/>
          <w:lang w:val="en-US"/>
        </w:rPr>
        <w:t>tetap</w:t>
      </w:r>
      <w:proofErr w:type="spellEnd"/>
      <w:r w:rsidRPr="006335DE">
        <w:rPr>
          <w:rFonts w:ascii="Cambria" w:hAnsi="Cambria"/>
          <w:lang w:val="en-US"/>
        </w:rPr>
        <w:t xml:space="preserve"> </w:t>
      </w:r>
      <w:proofErr w:type="spellStart"/>
      <w:r w:rsidRPr="006335DE">
        <w:rPr>
          <w:rFonts w:ascii="Cambria" w:hAnsi="Cambria"/>
          <w:lang w:val="en-US"/>
        </w:rPr>
        <w:t>terikat</w:t>
      </w:r>
      <w:proofErr w:type="spellEnd"/>
      <w:r w:rsidRPr="006335DE">
        <w:rPr>
          <w:rFonts w:ascii="Cambria" w:hAnsi="Cambria"/>
          <w:lang w:val="en-US"/>
        </w:rPr>
        <w:t xml:space="preserve"> pada </w:t>
      </w:r>
      <w:proofErr w:type="spellStart"/>
      <w:r w:rsidRPr="006335DE">
        <w:rPr>
          <w:rFonts w:ascii="Cambria" w:hAnsi="Cambria"/>
          <w:lang w:val="en-US"/>
        </w:rPr>
        <w:t>norma</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yang </w:t>
      </w:r>
      <w:proofErr w:type="spellStart"/>
      <w:r w:rsidRPr="006335DE">
        <w:rPr>
          <w:rFonts w:ascii="Cambria" w:hAnsi="Cambria"/>
          <w:lang w:val="en-US"/>
        </w:rPr>
        <w:t>berasal</w:t>
      </w:r>
      <w:proofErr w:type="spellEnd"/>
      <w:r w:rsidRPr="006335DE">
        <w:rPr>
          <w:rFonts w:ascii="Cambria" w:hAnsi="Cambria"/>
          <w:lang w:val="en-US"/>
        </w:rPr>
        <w:t xml:space="preserve"> </w:t>
      </w:r>
      <w:proofErr w:type="spellStart"/>
      <w:r w:rsidRPr="006335DE">
        <w:rPr>
          <w:rFonts w:ascii="Cambria" w:hAnsi="Cambria"/>
          <w:lang w:val="en-US"/>
        </w:rPr>
        <w:t>dari</w:t>
      </w:r>
      <w:proofErr w:type="spellEnd"/>
      <w:r w:rsidRPr="006335DE">
        <w:rPr>
          <w:rFonts w:ascii="Cambria" w:hAnsi="Cambria"/>
          <w:lang w:val="en-US"/>
        </w:rPr>
        <w:t xml:space="preserve"> </w:t>
      </w:r>
      <w:proofErr w:type="spellStart"/>
      <w:r w:rsidRPr="006335DE">
        <w:rPr>
          <w:rFonts w:ascii="Cambria" w:hAnsi="Cambria"/>
          <w:lang w:val="en-US"/>
        </w:rPr>
        <w:t>undang-undang</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administrasi</w:t>
      </w:r>
      <w:proofErr w:type="spellEnd"/>
      <w:r w:rsidRPr="006335DE">
        <w:rPr>
          <w:rFonts w:ascii="Cambria" w:hAnsi="Cambria"/>
          <w:lang w:val="en-US"/>
        </w:rPr>
        <w:t xml:space="preserve"> </w:t>
      </w:r>
      <w:proofErr w:type="spellStart"/>
      <w:r w:rsidRPr="006335DE">
        <w:rPr>
          <w:rFonts w:ascii="Cambria" w:hAnsi="Cambria"/>
          <w:lang w:val="en-US"/>
        </w:rPr>
        <w:t>umum</w:t>
      </w:r>
      <w:proofErr w:type="spellEnd"/>
      <w:r w:rsidRPr="006335DE">
        <w:rPr>
          <w:rFonts w:ascii="Cambria" w:hAnsi="Cambria"/>
          <w:lang w:val="en-US"/>
        </w:rPr>
        <w:t xml:space="preserve"> dan </w:t>
      </w:r>
      <w:proofErr w:type="spellStart"/>
      <w:r w:rsidRPr="006335DE">
        <w:rPr>
          <w:rFonts w:ascii="Cambria" w:hAnsi="Cambria"/>
          <w:lang w:val="en-US"/>
        </w:rPr>
        <w:t>norma</w:t>
      </w:r>
      <w:proofErr w:type="spellEnd"/>
      <w:r w:rsidRPr="006335DE">
        <w:rPr>
          <w:rFonts w:ascii="Cambria" w:hAnsi="Cambria"/>
          <w:lang w:val="en-US"/>
        </w:rPr>
        <w:t xml:space="preserve"> </w:t>
      </w:r>
      <w:proofErr w:type="spellStart"/>
      <w:r w:rsidRPr="006335DE">
        <w:rPr>
          <w:rFonts w:ascii="Cambria" w:hAnsi="Cambria"/>
          <w:lang w:val="en-US"/>
        </w:rPr>
        <w:t>hukum</w:t>
      </w:r>
      <w:proofErr w:type="spellEnd"/>
      <w:r w:rsidRPr="006335DE">
        <w:rPr>
          <w:rFonts w:ascii="Cambria" w:hAnsi="Cambria"/>
          <w:lang w:val="en-US"/>
        </w:rPr>
        <w:t xml:space="preserve"> </w:t>
      </w:r>
      <w:proofErr w:type="spellStart"/>
      <w:r w:rsidRPr="006335DE">
        <w:rPr>
          <w:rFonts w:ascii="Cambria" w:hAnsi="Cambria"/>
          <w:lang w:val="en-US"/>
        </w:rPr>
        <w:t>tidak</w:t>
      </w:r>
      <w:proofErr w:type="spellEnd"/>
      <w:r w:rsidRPr="006335DE">
        <w:rPr>
          <w:rFonts w:ascii="Cambria" w:hAnsi="Cambria"/>
          <w:lang w:val="en-US"/>
        </w:rPr>
        <w:t xml:space="preserve"> </w:t>
      </w:r>
      <w:proofErr w:type="spellStart"/>
      <w:r w:rsidRPr="006335DE">
        <w:rPr>
          <w:rFonts w:ascii="Cambria" w:hAnsi="Cambria"/>
          <w:lang w:val="en-US"/>
        </w:rPr>
        <w:t>tertulis</w:t>
      </w:r>
      <w:proofErr w:type="spellEnd"/>
      <w:r w:rsidRPr="006335DE">
        <w:rPr>
          <w:rFonts w:ascii="Cambria" w:hAnsi="Cambria"/>
          <w:lang w:val="en-US"/>
        </w:rPr>
        <w:t xml:space="preserve">, </w:t>
      </w:r>
      <w:proofErr w:type="spellStart"/>
      <w:r w:rsidRPr="006335DE">
        <w:rPr>
          <w:rFonts w:ascii="Cambria" w:hAnsi="Cambria"/>
          <w:lang w:val="en-US"/>
        </w:rPr>
        <w:t>asas-asas</w:t>
      </w:r>
      <w:proofErr w:type="spellEnd"/>
      <w:r w:rsidRPr="006335DE">
        <w:rPr>
          <w:rFonts w:ascii="Cambria" w:hAnsi="Cambria"/>
          <w:lang w:val="en-US"/>
        </w:rPr>
        <w:t xml:space="preserve"> </w:t>
      </w:r>
      <w:proofErr w:type="spellStart"/>
      <w:r w:rsidRPr="006335DE">
        <w:rPr>
          <w:rFonts w:ascii="Cambria" w:hAnsi="Cambria"/>
          <w:lang w:val="en-US"/>
        </w:rPr>
        <w:t>pemerintahan</w:t>
      </w:r>
      <w:proofErr w:type="spellEnd"/>
      <w:r w:rsidRPr="006335DE">
        <w:rPr>
          <w:rFonts w:ascii="Cambria" w:hAnsi="Cambria"/>
          <w:lang w:val="en-US"/>
        </w:rPr>
        <w:t xml:space="preserve"> yang </w:t>
      </w:r>
      <w:proofErr w:type="spellStart"/>
      <w:r w:rsidRPr="006335DE">
        <w:rPr>
          <w:rFonts w:ascii="Cambria" w:hAnsi="Cambria"/>
          <w:lang w:val="en-US"/>
        </w:rPr>
        <w:t>baik</w:t>
      </w:r>
      <w:proofErr w:type="spellEnd"/>
      <w:r w:rsidRPr="006335DE">
        <w:rPr>
          <w:rFonts w:ascii="Cambria" w:hAnsi="Cambria"/>
          <w:lang w:val="en-US"/>
        </w:rPr>
        <w:t xml:space="preserve"> yang </w:t>
      </w:r>
      <w:proofErr w:type="spellStart"/>
      <w:r w:rsidRPr="006335DE">
        <w:rPr>
          <w:rFonts w:ascii="Cambria" w:hAnsi="Cambria"/>
          <w:lang w:val="en-US"/>
        </w:rPr>
        <w:t>tidak</w:t>
      </w:r>
      <w:proofErr w:type="spellEnd"/>
      <w:r w:rsidRPr="006335DE">
        <w:rPr>
          <w:rFonts w:ascii="Cambria" w:hAnsi="Cambria"/>
          <w:lang w:val="en-US"/>
        </w:rPr>
        <w:t xml:space="preserve"> </w:t>
      </w:r>
      <w:proofErr w:type="spellStart"/>
      <w:r w:rsidRPr="006335DE">
        <w:rPr>
          <w:rFonts w:ascii="Cambria" w:hAnsi="Cambria"/>
          <w:lang w:val="en-US"/>
        </w:rPr>
        <w:t>tertulis</w:t>
      </w:r>
      <w:proofErr w:type="spellEnd"/>
      <w:r w:rsidRPr="006335DE">
        <w:rPr>
          <w:rFonts w:ascii="Cambria" w:hAnsi="Cambria"/>
          <w:lang w:val="en-US"/>
        </w:rPr>
        <w:t>.</w:t>
      </w:r>
      <w:r w:rsidRPr="006335DE">
        <w:rPr>
          <w:rStyle w:val="FootnoteReference"/>
          <w:rFonts w:ascii="Cambria" w:hAnsi="Cambria"/>
          <w:lang w:val="en-US"/>
        </w:rPr>
        <w:footnoteReference w:id="49"/>
      </w:r>
      <w:r w:rsidRPr="006335DE">
        <w:rPr>
          <w:rFonts w:ascii="Cambria" w:hAnsi="Cambria"/>
        </w:rPr>
        <w:t xml:space="preserve">Diana Halim </w:t>
      </w:r>
      <w:proofErr w:type="spellStart"/>
      <w:r w:rsidRPr="006335DE">
        <w:rPr>
          <w:rFonts w:ascii="Cambria" w:hAnsi="Cambria"/>
        </w:rPr>
        <w:t>Koentjoro</w:t>
      </w:r>
      <w:proofErr w:type="spellEnd"/>
      <w:r w:rsidRPr="006335DE">
        <w:rPr>
          <w:rFonts w:ascii="Cambria" w:hAnsi="Cambria"/>
        </w:rPr>
        <w:t xml:space="preserve"> </w:t>
      </w:r>
      <w:proofErr w:type="spellStart"/>
      <w:r w:rsidRPr="006335DE">
        <w:rPr>
          <w:rFonts w:ascii="Cambria" w:hAnsi="Cambria"/>
        </w:rPr>
        <w:t>mengartikan</w:t>
      </w:r>
      <w:proofErr w:type="spellEnd"/>
      <w:r w:rsidRPr="006335DE">
        <w:rPr>
          <w:rFonts w:ascii="Cambria" w:hAnsi="Cambria"/>
        </w:rPr>
        <w:t xml:space="preserve"> </w:t>
      </w:r>
      <w:proofErr w:type="spellStart"/>
      <w:r w:rsidRPr="006335DE">
        <w:rPr>
          <w:rFonts w:ascii="Cambria" w:hAnsi="Cambria"/>
          <w:i/>
          <w:iCs/>
        </w:rPr>
        <w:t>freies</w:t>
      </w:r>
      <w:proofErr w:type="spellEnd"/>
      <w:r w:rsidRPr="006335DE">
        <w:rPr>
          <w:rFonts w:ascii="Cambria" w:hAnsi="Cambria"/>
          <w:i/>
          <w:iCs/>
        </w:rPr>
        <w:t xml:space="preserve"> </w:t>
      </w:r>
      <w:proofErr w:type="spellStart"/>
      <w:r w:rsidRPr="006335DE">
        <w:rPr>
          <w:rFonts w:ascii="Cambria" w:hAnsi="Cambria"/>
          <w:i/>
          <w:iCs/>
        </w:rPr>
        <w:t>Ermessen</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kemerdekaan</w:t>
      </w:r>
      <w:proofErr w:type="spellEnd"/>
      <w:r w:rsidRPr="006335DE">
        <w:rPr>
          <w:rFonts w:ascii="Cambria" w:hAnsi="Cambria"/>
        </w:rPr>
        <w:t xml:space="preserve"> </w:t>
      </w:r>
      <w:proofErr w:type="spellStart"/>
      <w:r w:rsidRPr="006335DE">
        <w:rPr>
          <w:rFonts w:ascii="Cambria" w:hAnsi="Cambria"/>
        </w:rPr>
        <w:t>bertindak</w:t>
      </w:r>
      <w:proofErr w:type="spellEnd"/>
      <w:r w:rsidRPr="006335DE">
        <w:rPr>
          <w:rFonts w:ascii="Cambria" w:hAnsi="Cambria"/>
        </w:rPr>
        <w:t xml:space="preserve"> </w:t>
      </w:r>
      <w:proofErr w:type="spellStart"/>
      <w:r w:rsidRPr="006335DE">
        <w:rPr>
          <w:rFonts w:ascii="Cambria" w:hAnsi="Cambria"/>
        </w:rPr>
        <w:t>administrasi</w:t>
      </w:r>
      <w:proofErr w:type="spellEnd"/>
      <w:r w:rsidRPr="006335DE">
        <w:rPr>
          <w:rFonts w:ascii="Cambria" w:hAnsi="Cambria"/>
        </w:rPr>
        <w:t xml:space="preserve"> negara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eksekutif</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menyelesaikan</w:t>
      </w:r>
      <w:proofErr w:type="spellEnd"/>
      <w:r w:rsidRPr="006335DE">
        <w:rPr>
          <w:rFonts w:ascii="Cambria" w:hAnsi="Cambria"/>
        </w:rPr>
        <w:t xml:space="preserve"> </w:t>
      </w:r>
      <w:proofErr w:type="spellStart"/>
      <w:r w:rsidRPr="006335DE">
        <w:rPr>
          <w:rFonts w:ascii="Cambria" w:hAnsi="Cambria"/>
        </w:rPr>
        <w:t>masalah</w:t>
      </w:r>
      <w:proofErr w:type="spellEnd"/>
      <w:r w:rsidRPr="006335DE">
        <w:rPr>
          <w:rFonts w:ascii="Cambria" w:hAnsi="Cambria"/>
        </w:rPr>
        <w:t xml:space="preserve"> yang </w:t>
      </w:r>
      <w:proofErr w:type="spellStart"/>
      <w:r w:rsidRPr="006335DE">
        <w:rPr>
          <w:rFonts w:ascii="Cambria" w:hAnsi="Cambria"/>
        </w:rPr>
        <w:t>timbul</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keadaan</w:t>
      </w:r>
      <w:proofErr w:type="spellEnd"/>
      <w:r w:rsidRPr="006335DE">
        <w:rPr>
          <w:rFonts w:ascii="Cambria" w:hAnsi="Cambria"/>
        </w:rPr>
        <w:t xml:space="preserve"> </w:t>
      </w:r>
      <w:proofErr w:type="spellStart"/>
      <w:r w:rsidRPr="006335DE">
        <w:rPr>
          <w:rFonts w:ascii="Cambria" w:hAnsi="Cambria"/>
        </w:rPr>
        <w:t>kegentingan</w:t>
      </w:r>
      <w:proofErr w:type="spellEnd"/>
      <w:r w:rsidRPr="006335DE">
        <w:rPr>
          <w:rFonts w:ascii="Cambria" w:hAnsi="Cambria"/>
        </w:rPr>
        <w:t xml:space="preserve"> yang </w:t>
      </w:r>
      <w:proofErr w:type="spellStart"/>
      <w:r w:rsidRPr="006335DE">
        <w:rPr>
          <w:rFonts w:ascii="Cambria" w:hAnsi="Cambria"/>
        </w:rPr>
        <w:t>memaksa</w:t>
      </w:r>
      <w:proofErr w:type="spellEnd"/>
      <w:r w:rsidRPr="006335DE">
        <w:rPr>
          <w:rFonts w:ascii="Cambria" w:hAnsi="Cambria"/>
        </w:rPr>
        <w:t xml:space="preserve">, </w:t>
      </w:r>
      <w:proofErr w:type="spellStart"/>
      <w:r w:rsidRPr="006335DE">
        <w:rPr>
          <w:rFonts w:ascii="Cambria" w:hAnsi="Cambria"/>
        </w:rPr>
        <w:t>dimana</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penyelesaian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masalah</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belum</w:t>
      </w:r>
      <w:proofErr w:type="spellEnd"/>
      <w:r w:rsidRPr="006335DE">
        <w:rPr>
          <w:rFonts w:ascii="Cambria" w:hAnsi="Cambria"/>
        </w:rPr>
        <w:t xml:space="preserve"> </w:t>
      </w:r>
      <w:proofErr w:type="spellStart"/>
      <w:r w:rsidRPr="006335DE">
        <w:rPr>
          <w:rFonts w:ascii="Cambria" w:hAnsi="Cambria"/>
        </w:rPr>
        <w:t>ada</w:t>
      </w:r>
      <w:proofErr w:type="spellEnd"/>
      <w:r w:rsidRPr="006335DE">
        <w:rPr>
          <w:rFonts w:ascii="Cambria" w:hAnsi="Cambria"/>
        </w:rPr>
        <w:t>.</w:t>
      </w:r>
      <w:r w:rsidRPr="006335DE">
        <w:rPr>
          <w:rStyle w:val="FootnoteReference"/>
          <w:rFonts w:ascii="Cambria" w:hAnsi="Cambria"/>
        </w:rPr>
        <w:footnoteReference w:id="50"/>
      </w:r>
      <w:r w:rsidRPr="006335DE">
        <w:rPr>
          <w:rFonts w:ascii="Cambria" w:hAnsi="Cambria"/>
        </w:rPr>
        <w:t xml:space="preserve"> </w:t>
      </w:r>
    </w:p>
    <w:p w14:paraId="4E277637" w14:textId="77777777" w:rsidR="006D240B" w:rsidRDefault="006335DE" w:rsidP="006D240B">
      <w:pPr>
        <w:widowControl w:val="0"/>
        <w:ind w:left="567" w:firstLine="720"/>
        <w:jc w:val="both"/>
        <w:rPr>
          <w:rFonts w:ascii="Cambria" w:hAnsi="Cambria"/>
        </w:rPr>
      </w:pPr>
      <w:r w:rsidRPr="006335DE">
        <w:rPr>
          <w:rFonts w:ascii="Cambria" w:hAnsi="Cambria"/>
        </w:rPr>
        <w:t xml:space="preserve">Di Indonesia, </w:t>
      </w:r>
      <w:proofErr w:type="spellStart"/>
      <w:r w:rsidRPr="006335DE">
        <w:rPr>
          <w:rFonts w:ascii="Cambria" w:hAnsi="Cambria"/>
        </w:rPr>
        <w:t>dimana</w:t>
      </w:r>
      <w:proofErr w:type="spellEnd"/>
      <w:r w:rsidRPr="006335DE">
        <w:rPr>
          <w:rFonts w:ascii="Cambria" w:hAnsi="Cambria"/>
        </w:rPr>
        <w:t xml:space="preserve"> </w:t>
      </w:r>
      <w:proofErr w:type="spellStart"/>
      <w:r w:rsidRPr="006335DE">
        <w:rPr>
          <w:rFonts w:ascii="Cambria" w:hAnsi="Cambria"/>
        </w:rPr>
        <w:t>kepada</w:t>
      </w:r>
      <w:proofErr w:type="spellEnd"/>
      <w:r w:rsidRPr="006335DE">
        <w:rPr>
          <w:rFonts w:ascii="Cambria" w:hAnsi="Cambria"/>
        </w:rPr>
        <w:t xml:space="preserve"> badan/ </w:t>
      </w:r>
      <w:proofErr w:type="spellStart"/>
      <w:r w:rsidRPr="006335DE">
        <w:rPr>
          <w:rFonts w:ascii="Cambria" w:hAnsi="Cambria"/>
        </w:rPr>
        <w:t>pejabat</w:t>
      </w:r>
      <w:proofErr w:type="spellEnd"/>
      <w:r w:rsidRPr="006335DE">
        <w:rPr>
          <w:rFonts w:ascii="Cambria" w:hAnsi="Cambria"/>
        </w:rPr>
        <w:t xml:space="preserve"> tata </w:t>
      </w:r>
      <w:proofErr w:type="spellStart"/>
      <w:r w:rsidRPr="006335DE">
        <w:rPr>
          <w:rFonts w:ascii="Cambria" w:hAnsi="Cambria"/>
        </w:rPr>
        <w:t>usaha</w:t>
      </w:r>
      <w:proofErr w:type="spellEnd"/>
      <w:r w:rsidRPr="006335DE">
        <w:rPr>
          <w:rFonts w:ascii="Cambria" w:hAnsi="Cambria"/>
        </w:rPr>
        <w:t xml:space="preserve"> negara </w:t>
      </w:r>
      <w:proofErr w:type="spellStart"/>
      <w:r w:rsidRPr="006335DE">
        <w:rPr>
          <w:rFonts w:ascii="Cambria" w:hAnsi="Cambria"/>
        </w:rPr>
        <w:t>diberikan</w:t>
      </w:r>
      <w:proofErr w:type="spellEnd"/>
      <w:r w:rsidRPr="006335DE">
        <w:rPr>
          <w:rFonts w:ascii="Cambria" w:hAnsi="Cambria"/>
        </w:rPr>
        <w:t xml:space="preserve"> </w:t>
      </w:r>
      <w:proofErr w:type="spellStart"/>
      <w:r w:rsidRPr="006335DE">
        <w:rPr>
          <w:rFonts w:ascii="Cambria" w:hAnsi="Cambria"/>
        </w:rPr>
        <w:t>wewenang</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mempergunakan</w:t>
      </w:r>
      <w:proofErr w:type="spellEnd"/>
      <w:r w:rsidRPr="006335DE">
        <w:rPr>
          <w:rFonts w:ascii="Cambria" w:hAnsi="Cambria"/>
        </w:rPr>
        <w:t xml:space="preserve"> </w:t>
      </w:r>
      <w:proofErr w:type="spellStart"/>
      <w:r w:rsidRPr="006335DE">
        <w:rPr>
          <w:rFonts w:ascii="Cambria" w:hAnsi="Cambria"/>
        </w:rPr>
        <w:t>lembaga</w:t>
      </w:r>
      <w:proofErr w:type="spellEnd"/>
      <w:r w:rsidRPr="006335DE">
        <w:rPr>
          <w:rFonts w:ascii="Cambria" w:hAnsi="Cambria"/>
        </w:rPr>
        <w:t xml:space="preserve"> </w:t>
      </w:r>
      <w:proofErr w:type="spellStart"/>
      <w:r w:rsidRPr="006335DE">
        <w:rPr>
          <w:rFonts w:ascii="Cambria" w:hAnsi="Cambria"/>
          <w:i/>
        </w:rPr>
        <w:t>freies</w:t>
      </w:r>
      <w:proofErr w:type="spellEnd"/>
      <w:r w:rsidRPr="006335DE">
        <w:rPr>
          <w:rFonts w:ascii="Cambria" w:hAnsi="Cambria"/>
          <w:i/>
        </w:rPr>
        <w:t xml:space="preserve"> </w:t>
      </w:r>
      <w:proofErr w:type="spellStart"/>
      <w:r w:rsidRPr="006335DE">
        <w:rPr>
          <w:rFonts w:ascii="Cambria" w:hAnsi="Cambria"/>
          <w:i/>
        </w:rPr>
        <w:t>Ermessen</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i/>
        </w:rPr>
        <w:t>discretionaire</w:t>
      </w:r>
      <w:proofErr w:type="spellEnd"/>
      <w:r w:rsidRPr="006335DE">
        <w:rPr>
          <w:rFonts w:ascii="Cambria" w:hAnsi="Cambria"/>
          <w:i/>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bertindak</w:t>
      </w:r>
      <w:proofErr w:type="spellEnd"/>
      <w:r w:rsidRPr="006335DE">
        <w:rPr>
          <w:rFonts w:ascii="Cambria" w:hAnsi="Cambria"/>
        </w:rPr>
        <w:t xml:space="preserve"> </w:t>
      </w:r>
      <w:proofErr w:type="spellStart"/>
      <w:r w:rsidRPr="006335DE">
        <w:rPr>
          <w:rFonts w:ascii="Cambria" w:hAnsi="Cambria"/>
        </w:rPr>
        <w:t>melaksankan</w:t>
      </w:r>
      <w:proofErr w:type="spellEnd"/>
      <w:r w:rsidRPr="006335DE">
        <w:rPr>
          <w:rFonts w:ascii="Cambria" w:hAnsi="Cambria"/>
        </w:rPr>
        <w:t xml:space="preserve"> </w:t>
      </w:r>
      <w:proofErr w:type="spellStart"/>
      <w:r w:rsidRPr="006335DE">
        <w:rPr>
          <w:rFonts w:ascii="Cambria" w:hAnsi="Cambria"/>
        </w:rPr>
        <w:t>tugas-tugasnya</w:t>
      </w:r>
      <w:proofErr w:type="spellEnd"/>
      <w:r w:rsidRPr="006335DE">
        <w:rPr>
          <w:rFonts w:ascii="Cambria" w:hAnsi="Cambria"/>
        </w:rPr>
        <w:t xml:space="preserve">, </w:t>
      </w:r>
      <w:proofErr w:type="spellStart"/>
      <w:r w:rsidRPr="006335DE">
        <w:rPr>
          <w:rFonts w:ascii="Cambria" w:hAnsi="Cambria"/>
        </w:rPr>
        <w:t>kemudian</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bertindak</w:t>
      </w:r>
      <w:proofErr w:type="spellEnd"/>
      <w:r w:rsidRPr="006335DE">
        <w:rPr>
          <w:rFonts w:ascii="Cambria" w:hAnsi="Cambria"/>
        </w:rPr>
        <w:t xml:space="preserve"> </w:t>
      </w:r>
      <w:proofErr w:type="spellStart"/>
      <w:r w:rsidRPr="006335DE">
        <w:rPr>
          <w:rFonts w:ascii="Cambria" w:hAnsi="Cambria"/>
        </w:rPr>
        <w:t>melaksankan</w:t>
      </w:r>
      <w:proofErr w:type="spellEnd"/>
      <w:r w:rsidRPr="006335DE">
        <w:rPr>
          <w:rFonts w:ascii="Cambria" w:hAnsi="Cambria"/>
        </w:rPr>
        <w:t xml:space="preserve"> </w:t>
      </w:r>
      <w:proofErr w:type="spellStart"/>
      <w:r w:rsidRPr="006335DE">
        <w:rPr>
          <w:rFonts w:ascii="Cambria" w:hAnsi="Cambria"/>
        </w:rPr>
        <w:t>tugas-tugasnya</w:t>
      </w:r>
      <w:proofErr w:type="spellEnd"/>
      <w:r w:rsidRPr="006335DE">
        <w:rPr>
          <w:rFonts w:ascii="Cambria" w:hAnsi="Cambria"/>
        </w:rPr>
        <w:t xml:space="preserve"> </w:t>
      </w:r>
      <w:proofErr w:type="spellStart"/>
      <w:r w:rsidRPr="006335DE">
        <w:rPr>
          <w:rFonts w:ascii="Cambria" w:hAnsi="Cambria"/>
        </w:rPr>
        <w:t>itu</w:t>
      </w:r>
      <w:proofErr w:type="spellEnd"/>
      <w:r w:rsidRPr="006335DE">
        <w:rPr>
          <w:rFonts w:ascii="Cambria" w:hAnsi="Cambria"/>
        </w:rPr>
        <w:t xml:space="preserve">, </w:t>
      </w:r>
      <w:proofErr w:type="spellStart"/>
      <w:r w:rsidRPr="006335DE">
        <w:rPr>
          <w:rFonts w:ascii="Cambria" w:hAnsi="Cambria"/>
        </w:rPr>
        <w:t>peluang</w:t>
      </w:r>
      <w:proofErr w:type="spellEnd"/>
      <w:r w:rsidRPr="006335DE">
        <w:rPr>
          <w:rFonts w:ascii="Cambria" w:hAnsi="Cambria"/>
        </w:rPr>
        <w:t xml:space="preserve"> </w:t>
      </w:r>
      <w:proofErr w:type="spellStart"/>
      <w:r w:rsidRPr="006335DE">
        <w:rPr>
          <w:rFonts w:ascii="Cambria" w:hAnsi="Cambria"/>
        </w:rPr>
        <w:t>kemungkinan</w:t>
      </w:r>
      <w:proofErr w:type="spellEnd"/>
      <w:r w:rsidRPr="006335DE">
        <w:rPr>
          <w:rFonts w:ascii="Cambria" w:hAnsi="Cambria"/>
        </w:rPr>
        <w:t xml:space="preserve"> </w:t>
      </w:r>
      <w:proofErr w:type="spellStart"/>
      <w:r w:rsidRPr="006335DE">
        <w:rPr>
          <w:rFonts w:ascii="Cambria" w:hAnsi="Cambria"/>
        </w:rPr>
        <w:t>timbulnya</w:t>
      </w:r>
      <w:proofErr w:type="spellEnd"/>
      <w:r w:rsidRPr="006335DE">
        <w:rPr>
          <w:rFonts w:ascii="Cambria" w:hAnsi="Cambria"/>
        </w:rPr>
        <w:t xml:space="preserve"> </w:t>
      </w:r>
      <w:proofErr w:type="spellStart"/>
      <w:r w:rsidRPr="006335DE">
        <w:rPr>
          <w:rFonts w:ascii="Cambria" w:hAnsi="Cambria"/>
        </w:rPr>
        <w:t>konflik</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benturan</w:t>
      </w:r>
      <w:proofErr w:type="spellEnd"/>
      <w:r w:rsidRPr="006335DE">
        <w:rPr>
          <w:rFonts w:ascii="Cambria" w:hAnsi="Cambria"/>
        </w:rPr>
        <w:t xml:space="preserve"> </w:t>
      </w:r>
      <w:proofErr w:type="spellStart"/>
      <w:r w:rsidRPr="006335DE">
        <w:rPr>
          <w:rFonts w:ascii="Cambria" w:hAnsi="Cambria"/>
        </w:rPr>
        <w:t>kepentingan</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badan/ </w:t>
      </w:r>
      <w:proofErr w:type="spellStart"/>
      <w:r w:rsidRPr="006335DE">
        <w:rPr>
          <w:rFonts w:ascii="Cambria" w:hAnsi="Cambria"/>
        </w:rPr>
        <w:t>pejabat</w:t>
      </w:r>
      <w:proofErr w:type="spellEnd"/>
      <w:r w:rsidRPr="006335DE">
        <w:rPr>
          <w:rFonts w:ascii="Cambria" w:hAnsi="Cambria"/>
        </w:rPr>
        <w:t xml:space="preserve"> tata </w:t>
      </w:r>
      <w:proofErr w:type="spellStart"/>
      <w:r w:rsidRPr="006335DE">
        <w:rPr>
          <w:rFonts w:ascii="Cambria" w:hAnsi="Cambria"/>
        </w:rPr>
        <w:t>usaha</w:t>
      </w:r>
      <w:proofErr w:type="spellEnd"/>
      <w:r w:rsidRPr="006335DE">
        <w:rPr>
          <w:rFonts w:ascii="Cambria" w:hAnsi="Cambria"/>
        </w:rPr>
        <w:t xml:space="preserve"> negara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warga</w:t>
      </w:r>
      <w:proofErr w:type="spellEnd"/>
      <w:r w:rsidRPr="006335DE">
        <w:rPr>
          <w:rFonts w:ascii="Cambria" w:hAnsi="Cambria"/>
        </w:rPr>
        <w:t xml:space="preserve"> </w:t>
      </w:r>
      <w:proofErr w:type="spellStart"/>
      <w:r w:rsidRPr="006335DE">
        <w:rPr>
          <w:rFonts w:ascii="Cambria" w:hAnsi="Cambria"/>
        </w:rPr>
        <w:t>akan</w:t>
      </w:r>
      <w:proofErr w:type="spellEnd"/>
      <w:r w:rsidRPr="006335DE">
        <w:rPr>
          <w:rFonts w:ascii="Cambria" w:hAnsi="Cambria"/>
        </w:rPr>
        <w:t xml:space="preserve"> </w:t>
      </w:r>
      <w:proofErr w:type="spellStart"/>
      <w:r w:rsidRPr="006335DE">
        <w:rPr>
          <w:rFonts w:ascii="Cambria" w:hAnsi="Cambria"/>
        </w:rPr>
        <w:t>semakin</w:t>
      </w:r>
      <w:proofErr w:type="spellEnd"/>
      <w:r w:rsidRPr="006335DE">
        <w:rPr>
          <w:rFonts w:ascii="Cambria" w:hAnsi="Cambria"/>
        </w:rPr>
        <w:t xml:space="preserve"> </w:t>
      </w:r>
      <w:proofErr w:type="spellStart"/>
      <w:r w:rsidRPr="006335DE">
        <w:rPr>
          <w:rFonts w:ascii="Cambria" w:hAnsi="Cambria"/>
        </w:rPr>
        <w:t>besar</w:t>
      </w:r>
      <w:proofErr w:type="spellEnd"/>
      <w:r w:rsidRPr="006335DE">
        <w:rPr>
          <w:rFonts w:ascii="Cambria" w:hAnsi="Cambria"/>
        </w:rPr>
        <w:t xml:space="preserve"> dan </w:t>
      </w:r>
      <w:proofErr w:type="spellStart"/>
      <w:r w:rsidRPr="006335DE">
        <w:rPr>
          <w:rFonts w:ascii="Cambria" w:hAnsi="Cambria"/>
        </w:rPr>
        <w:t>semakin</w:t>
      </w:r>
      <w:proofErr w:type="spellEnd"/>
      <w:r w:rsidRPr="006335DE">
        <w:rPr>
          <w:rFonts w:ascii="Cambria" w:hAnsi="Cambria"/>
        </w:rPr>
        <w:t xml:space="preserve"> </w:t>
      </w:r>
      <w:proofErr w:type="spellStart"/>
      <w:r w:rsidRPr="006335DE">
        <w:rPr>
          <w:rFonts w:ascii="Cambria" w:hAnsi="Cambria"/>
        </w:rPr>
        <w:t>sulit</w:t>
      </w:r>
      <w:proofErr w:type="spellEnd"/>
      <w:r w:rsidRPr="006335DE">
        <w:rPr>
          <w:rFonts w:ascii="Cambria" w:hAnsi="Cambria"/>
        </w:rPr>
        <w:t xml:space="preserve"> </w:t>
      </w:r>
      <w:proofErr w:type="spellStart"/>
      <w:r w:rsidRPr="006335DE">
        <w:rPr>
          <w:rFonts w:ascii="Cambria" w:hAnsi="Cambria"/>
        </w:rPr>
        <w:t>dihindarkan</w:t>
      </w:r>
      <w:proofErr w:type="spellEnd"/>
      <w:r w:rsidRPr="006335DE">
        <w:rPr>
          <w:rFonts w:ascii="Cambria" w:hAnsi="Cambria"/>
        </w:rPr>
        <w:t xml:space="preserve">. </w:t>
      </w:r>
      <w:proofErr w:type="spellStart"/>
      <w:r w:rsidRPr="006335DE">
        <w:rPr>
          <w:rFonts w:ascii="Cambria" w:hAnsi="Cambria"/>
        </w:rPr>
        <w:t>Karenanya</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menjaga</w:t>
      </w:r>
      <w:proofErr w:type="spellEnd"/>
      <w:r w:rsidRPr="006335DE">
        <w:rPr>
          <w:rFonts w:ascii="Cambria" w:hAnsi="Cambria"/>
        </w:rPr>
        <w:t xml:space="preserve"> dan </w:t>
      </w:r>
      <w:proofErr w:type="spellStart"/>
      <w:r w:rsidRPr="006335DE">
        <w:rPr>
          <w:rFonts w:ascii="Cambria" w:hAnsi="Cambria"/>
        </w:rPr>
        <w:t>menyelesaikan</w:t>
      </w:r>
      <w:proofErr w:type="spellEnd"/>
      <w:r w:rsidRPr="006335DE">
        <w:rPr>
          <w:rFonts w:ascii="Cambria" w:hAnsi="Cambria"/>
        </w:rPr>
        <w:t xml:space="preserve"> </w:t>
      </w:r>
      <w:proofErr w:type="spellStart"/>
      <w:r w:rsidRPr="006335DE">
        <w:rPr>
          <w:rFonts w:ascii="Cambria" w:hAnsi="Cambria"/>
        </w:rPr>
        <w:t>kemungkinan</w:t>
      </w:r>
      <w:proofErr w:type="spellEnd"/>
      <w:r w:rsidRPr="006335DE">
        <w:rPr>
          <w:rFonts w:ascii="Cambria" w:hAnsi="Cambria"/>
        </w:rPr>
        <w:t xml:space="preserve"> </w:t>
      </w:r>
      <w:proofErr w:type="spellStart"/>
      <w:r w:rsidRPr="006335DE">
        <w:rPr>
          <w:rFonts w:ascii="Cambria" w:hAnsi="Cambria"/>
        </w:rPr>
        <w:t>terjadinya</w:t>
      </w:r>
      <w:proofErr w:type="spellEnd"/>
      <w:r w:rsidRPr="006335DE">
        <w:rPr>
          <w:rFonts w:ascii="Cambria" w:hAnsi="Cambria"/>
        </w:rPr>
        <w:t xml:space="preserve"> </w:t>
      </w:r>
      <w:proofErr w:type="spellStart"/>
      <w:r w:rsidRPr="006335DE">
        <w:rPr>
          <w:rFonts w:ascii="Cambria" w:hAnsi="Cambria"/>
        </w:rPr>
        <w:t>konflik</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benturan</w:t>
      </w:r>
      <w:proofErr w:type="spellEnd"/>
      <w:r w:rsidRPr="006335DE">
        <w:rPr>
          <w:rFonts w:ascii="Cambria" w:hAnsi="Cambria"/>
        </w:rPr>
        <w:t xml:space="preserve"> </w:t>
      </w:r>
      <w:proofErr w:type="spellStart"/>
      <w:r w:rsidRPr="006335DE">
        <w:rPr>
          <w:rFonts w:ascii="Cambria" w:hAnsi="Cambria"/>
        </w:rPr>
        <w:t>kepentingan</w:t>
      </w:r>
      <w:proofErr w:type="spellEnd"/>
      <w:r w:rsidRPr="006335DE">
        <w:rPr>
          <w:rFonts w:ascii="Cambria" w:hAnsi="Cambria"/>
        </w:rPr>
        <w:t xml:space="preserve"> </w:t>
      </w:r>
      <w:proofErr w:type="spellStart"/>
      <w:r w:rsidRPr="006335DE">
        <w:rPr>
          <w:rFonts w:ascii="Cambria" w:hAnsi="Cambria"/>
        </w:rPr>
        <w:t>tersebut</w:t>
      </w:r>
      <w:proofErr w:type="spellEnd"/>
      <w:r w:rsidRPr="006335DE">
        <w:rPr>
          <w:rFonts w:ascii="Cambria" w:hAnsi="Cambria"/>
        </w:rPr>
        <w:t xml:space="preserve"> dan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menjaga</w:t>
      </w:r>
      <w:proofErr w:type="spellEnd"/>
      <w:r w:rsidRPr="006335DE">
        <w:rPr>
          <w:rFonts w:ascii="Cambria" w:hAnsi="Cambria"/>
        </w:rPr>
        <w:t xml:space="preserve"> </w:t>
      </w:r>
      <w:proofErr w:type="spellStart"/>
      <w:r w:rsidRPr="006335DE">
        <w:rPr>
          <w:rFonts w:ascii="Cambria" w:hAnsi="Cambria"/>
        </w:rPr>
        <w:t>keseimbangan</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w:t>
      </w:r>
      <w:proofErr w:type="spellStart"/>
      <w:r w:rsidRPr="006335DE">
        <w:rPr>
          <w:rFonts w:ascii="Cambria" w:hAnsi="Cambria"/>
        </w:rPr>
        <w:t>kepentingan</w:t>
      </w:r>
      <w:proofErr w:type="spellEnd"/>
      <w:r w:rsidRPr="006335DE">
        <w:rPr>
          <w:rFonts w:ascii="Cambria" w:hAnsi="Cambria"/>
        </w:rPr>
        <w:t xml:space="preserve"> </w:t>
      </w:r>
      <w:proofErr w:type="spellStart"/>
      <w:r w:rsidRPr="006335DE">
        <w:rPr>
          <w:rFonts w:ascii="Cambria" w:hAnsi="Cambria"/>
        </w:rPr>
        <w:t>masyarakat</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kepentingan</w:t>
      </w:r>
      <w:proofErr w:type="spellEnd"/>
      <w:r w:rsidRPr="006335DE">
        <w:rPr>
          <w:rFonts w:ascii="Cambria" w:hAnsi="Cambria"/>
        </w:rPr>
        <w:t xml:space="preserve"> </w:t>
      </w:r>
      <w:proofErr w:type="spellStart"/>
      <w:r w:rsidRPr="006335DE">
        <w:rPr>
          <w:rFonts w:ascii="Cambria" w:hAnsi="Cambria"/>
        </w:rPr>
        <w:t>peseorangan</w:t>
      </w:r>
      <w:proofErr w:type="spellEnd"/>
      <w:r w:rsidRPr="006335DE">
        <w:rPr>
          <w:rFonts w:ascii="Cambria" w:hAnsi="Cambria"/>
        </w:rPr>
        <w:t xml:space="preserve"> </w:t>
      </w:r>
      <w:proofErr w:type="spellStart"/>
      <w:r w:rsidRPr="006335DE">
        <w:rPr>
          <w:rFonts w:ascii="Cambria" w:hAnsi="Cambria"/>
        </w:rPr>
        <w:t>serta</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memelihara</w:t>
      </w:r>
      <w:proofErr w:type="spellEnd"/>
      <w:r w:rsidRPr="006335DE">
        <w:rPr>
          <w:rFonts w:ascii="Cambria" w:hAnsi="Cambria"/>
        </w:rPr>
        <w:t xml:space="preserve"> </w:t>
      </w:r>
      <w:proofErr w:type="spellStart"/>
      <w:r w:rsidRPr="006335DE">
        <w:rPr>
          <w:rFonts w:ascii="Cambria" w:hAnsi="Cambria"/>
        </w:rPr>
        <w:t>kerukunan</w:t>
      </w:r>
      <w:proofErr w:type="spellEnd"/>
      <w:r w:rsidRPr="006335DE">
        <w:rPr>
          <w:rFonts w:ascii="Cambria" w:hAnsi="Cambria"/>
        </w:rPr>
        <w:t xml:space="preserve"> </w:t>
      </w:r>
      <w:proofErr w:type="spellStart"/>
      <w:r w:rsidRPr="006335DE">
        <w:rPr>
          <w:rFonts w:ascii="Cambria" w:hAnsi="Cambria"/>
        </w:rPr>
        <w:t>hubungan</w:t>
      </w:r>
      <w:proofErr w:type="spellEnd"/>
      <w:r w:rsidRPr="006335DE">
        <w:rPr>
          <w:rFonts w:ascii="Cambria" w:hAnsi="Cambria"/>
        </w:rPr>
        <w:t xml:space="preserve"> yang </w:t>
      </w:r>
      <w:proofErr w:type="spellStart"/>
      <w:r w:rsidRPr="006335DE">
        <w:rPr>
          <w:rFonts w:ascii="Cambria" w:hAnsi="Cambria"/>
        </w:rPr>
        <w:t>harmonis</w:t>
      </w:r>
      <w:proofErr w:type="spellEnd"/>
      <w:r w:rsidRPr="006335DE">
        <w:rPr>
          <w:rFonts w:ascii="Cambria" w:hAnsi="Cambria"/>
        </w:rPr>
        <w:t xml:space="preserve"> </w:t>
      </w:r>
      <w:proofErr w:type="spellStart"/>
      <w:r w:rsidRPr="006335DE">
        <w:rPr>
          <w:rFonts w:ascii="Cambria" w:hAnsi="Cambria"/>
        </w:rPr>
        <w:t>antara</w:t>
      </w:r>
      <w:proofErr w:type="spellEnd"/>
      <w:r w:rsidRPr="006335DE">
        <w:rPr>
          <w:rFonts w:ascii="Cambria" w:hAnsi="Cambria"/>
        </w:rPr>
        <w:t xml:space="preserve"> </w:t>
      </w:r>
      <w:proofErr w:type="spellStart"/>
      <w:r w:rsidRPr="006335DE">
        <w:rPr>
          <w:rFonts w:ascii="Cambria" w:hAnsi="Cambria"/>
        </w:rPr>
        <w:t>pemerintah</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warga</w:t>
      </w:r>
      <w:proofErr w:type="spellEnd"/>
      <w:r w:rsidRPr="006335DE">
        <w:rPr>
          <w:rFonts w:ascii="Cambria" w:hAnsi="Cambria"/>
        </w:rPr>
        <w:t xml:space="preserve">, </w:t>
      </w:r>
      <w:proofErr w:type="spellStart"/>
      <w:r w:rsidRPr="006335DE">
        <w:rPr>
          <w:rFonts w:ascii="Cambria" w:hAnsi="Cambria"/>
        </w:rPr>
        <w:t>maka</w:t>
      </w:r>
      <w:proofErr w:type="spellEnd"/>
      <w:r w:rsidRPr="006335DE">
        <w:rPr>
          <w:rFonts w:ascii="Cambria" w:hAnsi="Cambria"/>
        </w:rPr>
        <w:t xml:space="preserve"> pada </w:t>
      </w:r>
      <w:proofErr w:type="spellStart"/>
      <w:r w:rsidRPr="006335DE">
        <w:rPr>
          <w:rFonts w:ascii="Cambria" w:hAnsi="Cambria"/>
        </w:rPr>
        <w:t>tahun</w:t>
      </w:r>
      <w:proofErr w:type="spellEnd"/>
      <w:r w:rsidRPr="006335DE">
        <w:rPr>
          <w:rFonts w:ascii="Cambria" w:hAnsi="Cambria"/>
        </w:rPr>
        <w:t xml:space="preserve"> 1986 </w:t>
      </w:r>
      <w:proofErr w:type="spellStart"/>
      <w:r w:rsidRPr="006335DE">
        <w:rPr>
          <w:rFonts w:ascii="Cambria" w:hAnsi="Cambria"/>
        </w:rPr>
        <w:t>dikeluarkan</w:t>
      </w:r>
      <w:proofErr w:type="spellEnd"/>
      <w:r w:rsidRPr="006335DE">
        <w:rPr>
          <w:rFonts w:ascii="Cambria" w:hAnsi="Cambria"/>
        </w:rPr>
        <w:t xml:space="preserve"> </w:t>
      </w:r>
      <w:proofErr w:type="spellStart"/>
      <w:r w:rsidRPr="006335DE">
        <w:rPr>
          <w:rFonts w:ascii="Cambria" w:hAnsi="Cambria"/>
        </w:rPr>
        <w:t>Undang-undnag</w:t>
      </w:r>
      <w:proofErr w:type="spellEnd"/>
      <w:r w:rsidRPr="006335DE">
        <w:rPr>
          <w:rFonts w:ascii="Cambria" w:hAnsi="Cambria"/>
        </w:rPr>
        <w:t xml:space="preserve"> No. 5 </w:t>
      </w:r>
      <w:proofErr w:type="spellStart"/>
      <w:r w:rsidRPr="006335DE">
        <w:rPr>
          <w:rFonts w:ascii="Cambria" w:hAnsi="Cambria"/>
        </w:rPr>
        <w:t>Tahun</w:t>
      </w:r>
      <w:proofErr w:type="spellEnd"/>
      <w:r w:rsidRPr="006335DE">
        <w:rPr>
          <w:rFonts w:ascii="Cambria" w:hAnsi="Cambria"/>
        </w:rPr>
        <w:t xml:space="preserve"> 1986 </w:t>
      </w:r>
      <w:proofErr w:type="spellStart"/>
      <w:r w:rsidRPr="006335DE">
        <w:rPr>
          <w:rFonts w:ascii="Cambria" w:hAnsi="Cambria"/>
        </w:rPr>
        <w:t>tentang</w:t>
      </w:r>
      <w:proofErr w:type="spellEnd"/>
      <w:r w:rsidRPr="006335DE">
        <w:rPr>
          <w:rFonts w:ascii="Cambria" w:hAnsi="Cambria"/>
        </w:rPr>
        <w:t xml:space="preserve"> </w:t>
      </w:r>
      <w:proofErr w:type="spellStart"/>
      <w:r w:rsidRPr="006335DE">
        <w:rPr>
          <w:rFonts w:ascii="Cambria" w:hAnsi="Cambria"/>
        </w:rPr>
        <w:t>Peradilan</w:t>
      </w:r>
      <w:proofErr w:type="spellEnd"/>
      <w:r w:rsidRPr="006335DE">
        <w:rPr>
          <w:rFonts w:ascii="Cambria" w:hAnsi="Cambria"/>
        </w:rPr>
        <w:t xml:space="preserve"> Tata U</w:t>
      </w:r>
      <w:r w:rsidRPr="006335DE">
        <w:rPr>
          <w:rFonts w:ascii="Cambria" w:hAnsi="Cambria"/>
          <w:lang w:val="en-US"/>
        </w:rPr>
        <w:t>s</w:t>
      </w:r>
      <w:r w:rsidRPr="006335DE">
        <w:rPr>
          <w:rFonts w:ascii="Cambria" w:hAnsi="Cambria"/>
        </w:rPr>
        <w:t xml:space="preserve">aha Negara. </w:t>
      </w:r>
      <w:proofErr w:type="spellStart"/>
      <w:r w:rsidRPr="006335DE">
        <w:rPr>
          <w:rFonts w:ascii="Cambria" w:hAnsi="Cambria"/>
          <w:color w:val="000000" w:themeColor="text1"/>
        </w:rPr>
        <w:t>Dengan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terbentuknya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peradilan</w:t>
      </w:r>
      <w:proofErr w:type="spellEnd"/>
      <w:r w:rsidRPr="006335DE">
        <w:rPr>
          <w:rFonts w:ascii="Cambria" w:hAnsi="Cambria"/>
          <w:color w:val="000000" w:themeColor="text1"/>
        </w:rPr>
        <w:t xml:space="preserve"> tata </w:t>
      </w:r>
      <w:proofErr w:type="spellStart"/>
      <w:r w:rsidRPr="006335DE">
        <w:rPr>
          <w:rFonts w:ascii="Cambria" w:hAnsi="Cambria"/>
          <w:color w:val="000000" w:themeColor="text1"/>
        </w:rPr>
        <w:t>usaha</w:t>
      </w:r>
      <w:proofErr w:type="spellEnd"/>
      <w:r w:rsidRPr="006335DE">
        <w:rPr>
          <w:rFonts w:ascii="Cambria" w:hAnsi="Cambria"/>
          <w:color w:val="000000" w:themeColor="text1"/>
        </w:rPr>
        <w:t xml:space="preserve"> negara </w:t>
      </w:r>
      <w:proofErr w:type="spellStart"/>
      <w:r w:rsidRPr="006335DE">
        <w:rPr>
          <w:rFonts w:ascii="Cambria" w:hAnsi="Cambria"/>
          <w:color w:val="000000" w:themeColor="text1"/>
        </w:rPr>
        <w:t>tersebut</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adanya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suatu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rumusan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mengenai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asas-asas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umum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pemerintahan</w:t>
      </w:r>
      <w:proofErr w:type="spellEnd"/>
      <w:r w:rsidRPr="006335DE">
        <w:rPr>
          <w:rFonts w:ascii="Cambria" w:hAnsi="Cambria"/>
          <w:color w:val="000000" w:themeColor="text1"/>
        </w:rPr>
        <w:t xml:space="preserve"> Indonesia yang </w:t>
      </w:r>
      <w:proofErr w:type="spellStart"/>
      <w:r w:rsidRPr="006335DE">
        <w:rPr>
          <w:rFonts w:ascii="Cambria" w:hAnsi="Cambria"/>
          <w:color w:val="000000" w:themeColor="text1"/>
        </w:rPr>
        <w:t>layak</w:t>
      </w:r>
      <w:proofErr w:type="spellEnd"/>
      <w:r w:rsidRPr="006335DE">
        <w:rPr>
          <w:rFonts w:ascii="Cambria" w:hAnsi="Cambria"/>
          <w:color w:val="000000" w:themeColor="text1"/>
        </w:rPr>
        <w:t xml:space="preserve"> dan </w:t>
      </w:r>
      <w:proofErr w:type="spellStart"/>
      <w:r w:rsidRPr="006335DE">
        <w:rPr>
          <w:rFonts w:ascii="Cambria" w:hAnsi="Cambria"/>
          <w:color w:val="000000" w:themeColor="text1"/>
        </w:rPr>
        <w:t>adil</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semakin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terasa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urgensinya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terutama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untuk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digunakan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sebagai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pedoman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atau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standar</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bagi</w:t>
      </w:r>
      <w:proofErr w:type="spellEnd"/>
      <w:r w:rsidRPr="006335DE">
        <w:rPr>
          <w:rFonts w:ascii="Cambria" w:hAnsi="Cambria"/>
          <w:color w:val="000000" w:themeColor="text1"/>
        </w:rPr>
        <w:t xml:space="preserve"> hakim </w:t>
      </w:r>
      <w:proofErr w:type="spellStart"/>
      <w:r w:rsidRPr="006335DE">
        <w:rPr>
          <w:rFonts w:ascii="Cambria" w:hAnsi="Cambria"/>
          <w:color w:val="000000" w:themeColor="text1"/>
        </w:rPr>
        <w:t>peradilan</w:t>
      </w:r>
      <w:proofErr w:type="spellEnd"/>
      <w:r w:rsidRPr="006335DE">
        <w:rPr>
          <w:rFonts w:ascii="Cambria" w:hAnsi="Cambria"/>
          <w:color w:val="000000" w:themeColor="text1"/>
        </w:rPr>
        <w:t xml:space="preserve"> tata </w:t>
      </w:r>
      <w:proofErr w:type="spellStart"/>
      <w:r w:rsidRPr="006335DE">
        <w:rPr>
          <w:rFonts w:ascii="Cambria" w:hAnsi="Cambria"/>
          <w:color w:val="000000" w:themeColor="text1"/>
        </w:rPr>
        <w:t>usaha</w:t>
      </w:r>
      <w:proofErr w:type="spellEnd"/>
      <w:r w:rsidRPr="006335DE">
        <w:rPr>
          <w:rFonts w:ascii="Cambria" w:hAnsi="Cambria"/>
          <w:color w:val="000000" w:themeColor="text1"/>
        </w:rPr>
        <w:t xml:space="preserve"> negara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mengukur</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tindakan-tindakan</w:t>
      </w:r>
      <w:proofErr w:type="spellEnd"/>
      <w:r w:rsidRPr="006335DE">
        <w:rPr>
          <w:rFonts w:ascii="Cambria" w:hAnsi="Cambria"/>
          <w:color w:val="000000" w:themeColor="text1"/>
        </w:rPr>
        <w:t xml:space="preserve"> badan/ </w:t>
      </w:r>
      <w:proofErr w:type="spellStart"/>
      <w:r w:rsidRPr="006335DE">
        <w:rPr>
          <w:rFonts w:ascii="Cambria" w:hAnsi="Cambria"/>
          <w:color w:val="000000" w:themeColor="text1"/>
        </w:rPr>
        <w:t>pejabat</w:t>
      </w:r>
      <w:proofErr w:type="spellEnd"/>
      <w:r w:rsidRPr="006335DE">
        <w:rPr>
          <w:rFonts w:ascii="Cambria" w:hAnsi="Cambria"/>
          <w:color w:val="000000" w:themeColor="text1"/>
        </w:rPr>
        <w:t xml:space="preserve"> tata </w:t>
      </w:r>
      <w:proofErr w:type="spellStart"/>
      <w:r w:rsidRPr="006335DE">
        <w:rPr>
          <w:rFonts w:ascii="Cambria" w:hAnsi="Cambria"/>
          <w:color w:val="000000" w:themeColor="text1"/>
        </w:rPr>
        <w:t>usaha</w:t>
      </w:r>
      <w:proofErr w:type="spellEnd"/>
      <w:r w:rsidRPr="006335DE">
        <w:rPr>
          <w:rFonts w:ascii="Cambria" w:hAnsi="Cambria"/>
          <w:color w:val="000000" w:themeColor="text1"/>
        </w:rPr>
        <w:t xml:space="preserve"> negara, </w:t>
      </w:r>
      <w:proofErr w:type="spellStart"/>
      <w:r w:rsidRPr="006335DE">
        <w:rPr>
          <w:rFonts w:ascii="Cambria" w:hAnsi="Cambria"/>
          <w:color w:val="000000" w:themeColor="text1"/>
        </w:rPr>
        <w:t>khususnya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mempergunakan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lembaga</w:t>
      </w:r>
      <w:proofErr w:type="spellEnd"/>
      <w:r w:rsidRPr="006335DE">
        <w:rPr>
          <w:rFonts w:ascii="Cambria" w:hAnsi="Cambria"/>
          <w:color w:val="000000" w:themeColor="text1"/>
        </w:rPr>
        <w:t xml:space="preserve"> </w:t>
      </w:r>
      <w:proofErr w:type="spellStart"/>
      <w:r w:rsidRPr="006335DE">
        <w:rPr>
          <w:rFonts w:ascii="Cambria" w:hAnsi="Cambria"/>
          <w:i/>
          <w:color w:val="000000" w:themeColor="text1"/>
        </w:rPr>
        <w:t>freies</w:t>
      </w:r>
      <w:proofErr w:type="spellEnd"/>
      <w:r w:rsidRPr="006335DE">
        <w:rPr>
          <w:rFonts w:ascii="Cambria" w:hAnsi="Cambria"/>
          <w:i/>
          <w:color w:val="000000" w:themeColor="text1"/>
        </w:rPr>
        <w:t xml:space="preserve"> </w:t>
      </w:r>
      <w:proofErr w:type="spellStart"/>
      <w:r w:rsidRPr="006335DE">
        <w:rPr>
          <w:rFonts w:ascii="Cambria" w:hAnsi="Cambria"/>
          <w:i/>
          <w:color w:val="000000" w:themeColor="text1"/>
        </w:rPr>
        <w:t>Ermessen</w:t>
      </w:r>
      <w:proofErr w:type="spellEnd"/>
      <w:r w:rsidRPr="006335DE">
        <w:rPr>
          <w:rFonts w:ascii="Cambria" w:hAnsi="Cambria"/>
          <w:i/>
          <w:color w:val="000000" w:themeColor="text1"/>
        </w:rPr>
        <w:t xml:space="preserve"> </w:t>
      </w:r>
      <w:r w:rsidRPr="006335DE">
        <w:rPr>
          <w:rFonts w:ascii="Cambria" w:hAnsi="Cambria"/>
          <w:color w:val="000000" w:themeColor="text1"/>
        </w:rPr>
        <w:t xml:space="preserve">yang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praktiknya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tidak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jarang</w:t>
      </w:r>
      <w:proofErr w:type="spellEnd"/>
      <w:r w:rsidRPr="006335DE">
        <w:rPr>
          <w:rFonts w:ascii="Cambria" w:hAnsi="Cambria"/>
          <w:color w:val="000000" w:themeColor="text1"/>
        </w:rPr>
        <w:t xml:space="preserve"> dan </w:t>
      </w:r>
      <w:proofErr w:type="spellStart"/>
      <w:r w:rsidRPr="006335DE">
        <w:rPr>
          <w:rFonts w:ascii="Cambria" w:hAnsi="Cambria"/>
          <w:color w:val="000000" w:themeColor="text1"/>
        </w:rPr>
        <w:t>bahkan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sering</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menimbulkan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kerugian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bagi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warga</w:t>
      </w:r>
      <w:proofErr w:type="spellEnd"/>
      <w:r w:rsidRPr="006335DE">
        <w:rPr>
          <w:rFonts w:ascii="Cambria" w:hAnsi="Cambria"/>
          <w:color w:val="000000" w:themeColor="text1"/>
        </w:rPr>
        <w:t xml:space="preserve"> dan </w:t>
      </w:r>
      <w:proofErr w:type="spellStart"/>
      <w:r w:rsidRPr="006335DE">
        <w:rPr>
          <w:rFonts w:ascii="Cambria" w:hAnsi="Cambria"/>
          <w:color w:val="000000" w:themeColor="text1"/>
        </w:rPr>
        <w:t>bagi</w:t>
      </w:r>
      <w:proofErr w:type="spellEnd"/>
      <w:r w:rsidRPr="006335DE">
        <w:rPr>
          <w:rFonts w:ascii="Cambria" w:hAnsi="Cambria"/>
          <w:color w:val="000000" w:themeColor="text1"/>
        </w:rPr>
        <w:t xml:space="preserve"> badan/ </w:t>
      </w:r>
      <w:proofErr w:type="spellStart"/>
      <w:r w:rsidRPr="006335DE">
        <w:rPr>
          <w:rFonts w:ascii="Cambria" w:hAnsi="Cambria"/>
          <w:color w:val="000000" w:themeColor="text1"/>
        </w:rPr>
        <w:t>pejabat</w:t>
      </w:r>
      <w:proofErr w:type="spellEnd"/>
      <w:r w:rsidRPr="006335DE">
        <w:rPr>
          <w:rFonts w:ascii="Cambria" w:hAnsi="Cambria"/>
          <w:color w:val="000000" w:themeColor="text1"/>
        </w:rPr>
        <w:t xml:space="preserve"> tata </w:t>
      </w:r>
      <w:proofErr w:type="spellStart"/>
      <w:r w:rsidRPr="006335DE">
        <w:rPr>
          <w:rFonts w:ascii="Cambria" w:hAnsi="Cambria"/>
          <w:color w:val="000000" w:themeColor="text1"/>
        </w:rPr>
        <w:t>usaha</w:t>
      </w:r>
      <w:proofErr w:type="spellEnd"/>
      <w:r w:rsidRPr="006335DE">
        <w:rPr>
          <w:rFonts w:ascii="Cambria" w:hAnsi="Cambria"/>
          <w:color w:val="000000" w:themeColor="text1"/>
        </w:rPr>
        <w:t xml:space="preserve"> negara </w:t>
      </w:r>
      <w:proofErr w:type="spellStart"/>
      <w:r w:rsidRPr="006335DE">
        <w:rPr>
          <w:rFonts w:ascii="Cambria" w:hAnsi="Cambria"/>
          <w:color w:val="000000" w:themeColor="text1"/>
        </w:rPr>
        <w:t>sendiri</w:t>
      </w:r>
      <w:proofErr w:type="spellEnd"/>
      <w:r w:rsidRPr="006335DE">
        <w:rPr>
          <w:rFonts w:ascii="Cambria" w:hAnsi="Cambria"/>
          <w:color w:val="000000" w:themeColor="text1"/>
        </w:rPr>
        <w:t>.</w:t>
      </w:r>
      <w:r w:rsidRPr="006335DE">
        <w:rPr>
          <w:rStyle w:val="FootnoteReference"/>
          <w:rFonts w:ascii="Cambria" w:hAnsi="Cambria"/>
          <w:color w:val="000000" w:themeColor="text1"/>
        </w:rPr>
        <w:footnoteReference w:id="51"/>
      </w:r>
      <w:r w:rsidRPr="006335DE">
        <w:rPr>
          <w:rFonts w:ascii="Cambria" w:hAnsi="Cambria"/>
          <w:color w:val="000000" w:themeColor="text1"/>
        </w:rPr>
        <w:t xml:space="preserve"> Adapun </w:t>
      </w:r>
      <w:proofErr w:type="spellStart"/>
      <w:r w:rsidRPr="006335DE">
        <w:rPr>
          <w:rFonts w:ascii="Cambria" w:hAnsi="Cambria"/>
          <w:color w:val="000000" w:themeColor="text1"/>
        </w:rPr>
        <w:t>ketika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kebebasan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pemerintah</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atau</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freies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ermessen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ini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dituangkan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dalam</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bentuk</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tertulis</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ia</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akan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menjadi</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peraturan</w:t>
      </w:r>
      <w:proofErr w:type="spellEnd"/>
      <w:r w:rsidRPr="006335DE">
        <w:rPr>
          <w:rFonts w:ascii="Cambria" w:hAnsi="Cambria"/>
          <w:color w:val="000000" w:themeColor="text1"/>
        </w:rPr>
        <w:t xml:space="preserve"> </w:t>
      </w:r>
      <w:proofErr w:type="spellStart"/>
      <w:r w:rsidRPr="006335DE">
        <w:rPr>
          <w:rFonts w:ascii="Cambria" w:hAnsi="Cambria"/>
          <w:color w:val="000000" w:themeColor="text1"/>
        </w:rPr>
        <w:t>kebijakan</w:t>
      </w:r>
      <w:proofErr w:type="spellEnd"/>
      <w:r w:rsidRPr="006335DE">
        <w:rPr>
          <w:rFonts w:ascii="Cambria" w:hAnsi="Cambria"/>
          <w:color w:val="000000" w:themeColor="text1"/>
        </w:rPr>
        <w:t>.</w:t>
      </w:r>
      <w:r w:rsidRPr="006335DE">
        <w:rPr>
          <w:rStyle w:val="FootnoteReference"/>
          <w:rFonts w:ascii="Cambria" w:hAnsi="Cambria"/>
          <w:color w:val="000000" w:themeColor="text1"/>
        </w:rPr>
        <w:footnoteReference w:id="52"/>
      </w:r>
    </w:p>
    <w:p w14:paraId="5FBEF877" w14:textId="77777777" w:rsidR="006D240B" w:rsidRDefault="006335DE" w:rsidP="006D240B">
      <w:pPr>
        <w:widowControl w:val="0"/>
        <w:ind w:left="567" w:firstLine="720"/>
        <w:jc w:val="both"/>
        <w:rPr>
          <w:rFonts w:ascii="Cambria" w:hAnsi="Cambria"/>
        </w:rPr>
      </w:pPr>
      <w:proofErr w:type="spellStart"/>
      <w:r w:rsidRPr="006335DE">
        <w:rPr>
          <w:rFonts w:ascii="Cambria" w:hAnsi="Cambria"/>
        </w:rPr>
        <w:t>Menurut</w:t>
      </w:r>
      <w:proofErr w:type="spellEnd"/>
      <w:r w:rsidRPr="006335DE">
        <w:rPr>
          <w:rFonts w:ascii="Cambria" w:hAnsi="Cambria"/>
        </w:rPr>
        <w:t xml:space="preserve"> </w:t>
      </w:r>
      <w:proofErr w:type="spellStart"/>
      <w:r w:rsidRPr="006335DE">
        <w:rPr>
          <w:rFonts w:ascii="Cambria" w:hAnsi="Cambria"/>
          <w:i/>
          <w:iCs/>
        </w:rPr>
        <w:t>Philipus</w:t>
      </w:r>
      <w:proofErr w:type="spellEnd"/>
      <w:r w:rsidRPr="006335DE">
        <w:rPr>
          <w:rFonts w:ascii="Cambria" w:hAnsi="Cambria"/>
          <w:i/>
          <w:iCs/>
        </w:rPr>
        <w:t xml:space="preserve"> M. </w:t>
      </w:r>
      <w:proofErr w:type="spellStart"/>
      <w:r w:rsidRPr="006335DE">
        <w:rPr>
          <w:rFonts w:ascii="Cambria" w:hAnsi="Cambria"/>
          <w:i/>
          <w:iCs/>
        </w:rPr>
        <w:t>Hadjon</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kebijakan</w:t>
      </w:r>
      <w:proofErr w:type="spellEnd"/>
      <w:r w:rsidRPr="006335DE">
        <w:rPr>
          <w:rFonts w:ascii="Cambria" w:hAnsi="Cambria"/>
        </w:rPr>
        <w:t xml:space="preserve"> pada </w:t>
      </w:r>
      <w:proofErr w:type="spellStart"/>
      <w:r w:rsidRPr="006335DE">
        <w:rPr>
          <w:rFonts w:ascii="Cambria" w:hAnsi="Cambria"/>
        </w:rPr>
        <w:t>hakikatnya</w:t>
      </w:r>
      <w:proofErr w:type="spellEnd"/>
      <w:r w:rsidRPr="006335DE">
        <w:rPr>
          <w:rFonts w:ascii="Cambria" w:hAnsi="Cambria"/>
        </w:rPr>
        <w:t xml:space="preserve"> </w:t>
      </w:r>
      <w:proofErr w:type="spellStart"/>
      <w:r w:rsidRPr="006335DE">
        <w:rPr>
          <w:rFonts w:ascii="Cambria" w:hAnsi="Cambria"/>
        </w:rPr>
        <w:t>merupakan</w:t>
      </w:r>
      <w:proofErr w:type="spellEnd"/>
      <w:r w:rsidRPr="006335DE">
        <w:rPr>
          <w:rFonts w:ascii="Cambria" w:hAnsi="Cambria"/>
        </w:rPr>
        <w:t xml:space="preserve"> </w:t>
      </w:r>
      <w:proofErr w:type="spellStart"/>
      <w:r w:rsidRPr="006335DE">
        <w:rPr>
          <w:rFonts w:ascii="Cambria" w:hAnsi="Cambria"/>
        </w:rPr>
        <w:t>produk</w:t>
      </w:r>
      <w:proofErr w:type="spellEnd"/>
      <w:r w:rsidRPr="006335DE">
        <w:rPr>
          <w:rFonts w:ascii="Cambria" w:hAnsi="Cambria"/>
        </w:rPr>
        <w:t xml:space="preserve"> dan </w:t>
      </w:r>
      <w:proofErr w:type="spellStart"/>
      <w:r w:rsidRPr="006335DE">
        <w:rPr>
          <w:rFonts w:ascii="Cambria" w:hAnsi="Cambria"/>
        </w:rPr>
        <w:t>perbuatan</w:t>
      </w:r>
      <w:proofErr w:type="spellEnd"/>
      <w:r w:rsidRPr="006335DE">
        <w:rPr>
          <w:rFonts w:ascii="Cambria" w:hAnsi="Cambria"/>
        </w:rPr>
        <w:t xml:space="preserve"> tata </w:t>
      </w:r>
      <w:proofErr w:type="spellStart"/>
      <w:r w:rsidRPr="006335DE">
        <w:rPr>
          <w:rFonts w:ascii="Cambria" w:hAnsi="Cambria"/>
        </w:rPr>
        <w:t>usaha</w:t>
      </w:r>
      <w:proofErr w:type="spellEnd"/>
      <w:r w:rsidRPr="006335DE">
        <w:rPr>
          <w:rFonts w:ascii="Cambria" w:hAnsi="Cambria"/>
        </w:rPr>
        <w:t xml:space="preserve"> negara yang </w:t>
      </w:r>
      <w:proofErr w:type="spellStart"/>
      <w:r w:rsidRPr="006335DE">
        <w:rPr>
          <w:rFonts w:ascii="Cambria" w:hAnsi="Cambria"/>
        </w:rPr>
        <w:t>bertujuan</w:t>
      </w:r>
      <w:proofErr w:type="spellEnd"/>
      <w:r w:rsidRPr="006335DE">
        <w:rPr>
          <w:rFonts w:ascii="Cambria" w:hAnsi="Cambria"/>
        </w:rPr>
        <w:t xml:space="preserve"> “</w:t>
      </w:r>
      <w:proofErr w:type="spellStart"/>
      <w:r w:rsidRPr="006335DE">
        <w:rPr>
          <w:rFonts w:ascii="Cambria" w:hAnsi="Cambria"/>
          <w:i/>
        </w:rPr>
        <w:t>naar</w:t>
      </w:r>
      <w:proofErr w:type="spellEnd"/>
      <w:r w:rsidRPr="006335DE">
        <w:rPr>
          <w:rFonts w:ascii="Cambria" w:hAnsi="Cambria"/>
          <w:i/>
        </w:rPr>
        <w:t xml:space="preserve"> </w:t>
      </w:r>
      <w:proofErr w:type="spellStart"/>
      <w:r w:rsidRPr="006335DE">
        <w:rPr>
          <w:rFonts w:ascii="Cambria" w:hAnsi="Cambria"/>
          <w:i/>
        </w:rPr>
        <w:t>buiten</w:t>
      </w:r>
      <w:proofErr w:type="spellEnd"/>
      <w:r w:rsidRPr="006335DE">
        <w:rPr>
          <w:rFonts w:ascii="Cambria" w:hAnsi="Cambria"/>
          <w:i/>
        </w:rPr>
        <w:t xml:space="preserve"> </w:t>
      </w:r>
      <w:proofErr w:type="spellStart"/>
      <w:r w:rsidRPr="006335DE">
        <w:rPr>
          <w:rFonts w:ascii="Cambria" w:hAnsi="Cambria"/>
          <w:i/>
        </w:rPr>
        <w:t>gebracht</w:t>
      </w:r>
      <w:proofErr w:type="spellEnd"/>
      <w:r w:rsidRPr="006335DE">
        <w:rPr>
          <w:rFonts w:ascii="Cambria" w:hAnsi="Cambria"/>
          <w:i/>
        </w:rPr>
        <w:t xml:space="preserve"> </w:t>
      </w:r>
      <w:proofErr w:type="spellStart"/>
      <w:r w:rsidRPr="006335DE">
        <w:rPr>
          <w:rFonts w:ascii="Cambria" w:hAnsi="Cambria"/>
          <w:i/>
        </w:rPr>
        <w:t>schricftelijk</w:t>
      </w:r>
      <w:proofErr w:type="spellEnd"/>
      <w:r w:rsidRPr="006335DE">
        <w:rPr>
          <w:rFonts w:ascii="Cambria" w:hAnsi="Cambria"/>
          <w:i/>
        </w:rPr>
        <w:t xml:space="preserve"> </w:t>
      </w:r>
      <w:proofErr w:type="spellStart"/>
      <w:r w:rsidRPr="006335DE">
        <w:rPr>
          <w:rFonts w:ascii="Cambria" w:hAnsi="Cambria"/>
          <w:i/>
        </w:rPr>
        <w:t>beleid</w:t>
      </w:r>
      <w:proofErr w:type="spellEnd"/>
      <w:r w:rsidRPr="006335DE">
        <w:rPr>
          <w:rFonts w:ascii="Cambria" w:hAnsi="Cambria"/>
        </w:rPr>
        <w:t xml:space="preserve">”, </w:t>
      </w:r>
      <w:proofErr w:type="spellStart"/>
      <w:r w:rsidRPr="006335DE">
        <w:rPr>
          <w:rFonts w:ascii="Cambria" w:hAnsi="Cambria"/>
        </w:rPr>
        <w:t>yaitu</w:t>
      </w:r>
      <w:proofErr w:type="spellEnd"/>
      <w:r w:rsidRPr="006335DE">
        <w:rPr>
          <w:rFonts w:ascii="Cambria" w:hAnsi="Cambria"/>
        </w:rPr>
        <w:t xml:space="preserve"> </w:t>
      </w:r>
      <w:proofErr w:type="spellStart"/>
      <w:r w:rsidRPr="006335DE">
        <w:rPr>
          <w:rFonts w:ascii="Cambria" w:hAnsi="Cambria"/>
        </w:rPr>
        <w:t>menampakkan</w:t>
      </w:r>
      <w:proofErr w:type="spellEnd"/>
      <w:r w:rsidRPr="006335DE">
        <w:rPr>
          <w:rFonts w:ascii="Cambria" w:hAnsi="Cambria"/>
        </w:rPr>
        <w:t xml:space="preserve"> </w:t>
      </w:r>
      <w:proofErr w:type="spellStart"/>
      <w:r w:rsidRPr="006335DE">
        <w:rPr>
          <w:rFonts w:ascii="Cambria" w:hAnsi="Cambria"/>
        </w:rPr>
        <w:t>keluar</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kebijakan</w:t>
      </w:r>
      <w:proofErr w:type="spellEnd"/>
      <w:r w:rsidRPr="006335DE">
        <w:rPr>
          <w:rFonts w:ascii="Cambria" w:hAnsi="Cambria"/>
        </w:rPr>
        <w:t xml:space="preserve"> </w:t>
      </w:r>
      <w:proofErr w:type="spellStart"/>
      <w:r w:rsidRPr="006335DE">
        <w:rPr>
          <w:rFonts w:ascii="Cambria" w:hAnsi="Cambria"/>
        </w:rPr>
        <w:t>tertulis</w:t>
      </w:r>
      <w:proofErr w:type="spellEnd"/>
      <w:r w:rsidRPr="006335DE">
        <w:rPr>
          <w:rFonts w:ascii="Cambria" w:hAnsi="Cambria"/>
        </w:rPr>
        <w:t>.</w:t>
      </w:r>
      <w:r w:rsidRPr="006335DE">
        <w:rPr>
          <w:rStyle w:val="FootnoteReference"/>
          <w:rFonts w:ascii="Cambria" w:hAnsi="Cambria"/>
        </w:rPr>
        <w:footnoteReference w:id="53"/>
      </w:r>
      <w:r w:rsidRPr="006335DE">
        <w:rPr>
          <w:rFonts w:ascii="Cambria" w:hAnsi="Cambria"/>
        </w:rPr>
        <w:t xml:space="preserve"> </w:t>
      </w:r>
      <w:proofErr w:type="spellStart"/>
      <w:r w:rsidRPr="006335DE">
        <w:rPr>
          <w:rFonts w:ascii="Cambria" w:hAnsi="Cambria"/>
        </w:rPr>
        <w:t>Kebijakan</w:t>
      </w:r>
      <w:proofErr w:type="spellEnd"/>
      <w:r w:rsidRPr="006335DE">
        <w:rPr>
          <w:rFonts w:ascii="Cambria" w:hAnsi="Cambria"/>
        </w:rPr>
        <w:t xml:space="preserve"> </w:t>
      </w:r>
      <w:proofErr w:type="spellStart"/>
      <w:r w:rsidRPr="006335DE">
        <w:rPr>
          <w:rFonts w:ascii="Cambria" w:hAnsi="Cambria"/>
        </w:rPr>
        <w:t>adalah</w:t>
      </w:r>
      <w:proofErr w:type="spellEnd"/>
      <w:r w:rsidRPr="006335DE">
        <w:rPr>
          <w:rFonts w:ascii="Cambria" w:hAnsi="Cambria"/>
        </w:rPr>
        <w:t xml:space="preserve"> </w:t>
      </w:r>
      <w:proofErr w:type="spellStart"/>
      <w:r w:rsidRPr="006335DE">
        <w:rPr>
          <w:rFonts w:ascii="Cambria" w:hAnsi="Cambria"/>
        </w:rPr>
        <w:t>rangkaian</w:t>
      </w:r>
      <w:proofErr w:type="spellEnd"/>
      <w:r w:rsidRPr="006335DE">
        <w:rPr>
          <w:rFonts w:ascii="Cambria" w:hAnsi="Cambria"/>
        </w:rPr>
        <w:t xml:space="preserve"> </w:t>
      </w:r>
      <w:proofErr w:type="spellStart"/>
      <w:r w:rsidRPr="006335DE">
        <w:rPr>
          <w:rFonts w:ascii="Cambria" w:hAnsi="Cambria"/>
        </w:rPr>
        <w:t>konsep</w:t>
      </w:r>
      <w:proofErr w:type="spellEnd"/>
      <w:r w:rsidRPr="006335DE">
        <w:rPr>
          <w:rFonts w:ascii="Cambria" w:hAnsi="Cambria"/>
        </w:rPr>
        <w:t xml:space="preserve"> dan </w:t>
      </w:r>
      <w:proofErr w:type="spellStart"/>
      <w:r w:rsidRPr="006335DE">
        <w:rPr>
          <w:rFonts w:ascii="Cambria" w:hAnsi="Cambria"/>
        </w:rPr>
        <w:t>asas</w:t>
      </w:r>
      <w:proofErr w:type="spellEnd"/>
      <w:r w:rsidRPr="006335DE">
        <w:rPr>
          <w:rFonts w:ascii="Cambria" w:hAnsi="Cambria"/>
        </w:rPr>
        <w:t xml:space="preserve"> yang </w:t>
      </w:r>
      <w:proofErr w:type="spellStart"/>
      <w:r w:rsidRPr="006335DE">
        <w:rPr>
          <w:rFonts w:ascii="Cambria" w:hAnsi="Cambria"/>
        </w:rPr>
        <w:t>menjadi</w:t>
      </w:r>
      <w:proofErr w:type="spellEnd"/>
      <w:r w:rsidRPr="006335DE">
        <w:rPr>
          <w:rFonts w:ascii="Cambria" w:hAnsi="Cambria"/>
        </w:rPr>
        <w:t xml:space="preserve"> </w:t>
      </w:r>
      <w:proofErr w:type="spellStart"/>
      <w:r w:rsidRPr="006335DE">
        <w:rPr>
          <w:rFonts w:ascii="Cambria" w:hAnsi="Cambria"/>
        </w:rPr>
        <w:t>pedoman</w:t>
      </w:r>
      <w:proofErr w:type="spellEnd"/>
      <w:r w:rsidRPr="006335DE">
        <w:rPr>
          <w:rFonts w:ascii="Cambria" w:hAnsi="Cambria"/>
        </w:rPr>
        <w:t xml:space="preserve"> dan </w:t>
      </w:r>
      <w:proofErr w:type="spellStart"/>
      <w:r w:rsidRPr="006335DE">
        <w:rPr>
          <w:rFonts w:ascii="Cambria" w:hAnsi="Cambria"/>
        </w:rPr>
        <w:t>dasar</w:t>
      </w:r>
      <w:proofErr w:type="spellEnd"/>
      <w:r w:rsidRPr="006335DE">
        <w:rPr>
          <w:rFonts w:ascii="Cambria" w:hAnsi="Cambria"/>
        </w:rPr>
        <w:t xml:space="preserve"> </w:t>
      </w:r>
      <w:proofErr w:type="spellStart"/>
      <w:r w:rsidRPr="006335DE">
        <w:rPr>
          <w:rFonts w:ascii="Cambria" w:hAnsi="Cambria"/>
        </w:rPr>
        <w:t>rencana</w:t>
      </w:r>
      <w:proofErr w:type="spellEnd"/>
      <w:r w:rsidRPr="006335DE">
        <w:rPr>
          <w:rFonts w:ascii="Cambria" w:hAnsi="Cambria"/>
        </w:rPr>
        <w:t xml:space="preserve">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pelaksanaan</w:t>
      </w:r>
      <w:proofErr w:type="spellEnd"/>
      <w:r w:rsidRPr="006335DE">
        <w:rPr>
          <w:rFonts w:ascii="Cambria" w:hAnsi="Cambria"/>
        </w:rPr>
        <w:t xml:space="preserve"> </w:t>
      </w:r>
      <w:proofErr w:type="spellStart"/>
      <w:r w:rsidRPr="006335DE">
        <w:rPr>
          <w:rFonts w:ascii="Cambria" w:hAnsi="Cambria"/>
        </w:rPr>
        <w:t>suatu</w:t>
      </w:r>
      <w:proofErr w:type="spellEnd"/>
      <w:r w:rsidRPr="006335DE">
        <w:rPr>
          <w:rFonts w:ascii="Cambria" w:hAnsi="Cambria"/>
        </w:rPr>
        <w:t xml:space="preserve"> </w:t>
      </w:r>
      <w:proofErr w:type="spellStart"/>
      <w:r w:rsidRPr="006335DE">
        <w:rPr>
          <w:rFonts w:ascii="Cambria" w:hAnsi="Cambria"/>
        </w:rPr>
        <w:t>pekerjaan</w:t>
      </w:r>
      <w:proofErr w:type="spellEnd"/>
      <w:r w:rsidRPr="006335DE">
        <w:rPr>
          <w:rFonts w:ascii="Cambria" w:hAnsi="Cambria"/>
        </w:rPr>
        <w:t xml:space="preserve">, </w:t>
      </w:r>
      <w:proofErr w:type="spellStart"/>
      <w:r w:rsidRPr="006335DE">
        <w:rPr>
          <w:rFonts w:ascii="Cambria" w:hAnsi="Cambria"/>
        </w:rPr>
        <w:t>kepemimpinan</w:t>
      </w:r>
      <w:proofErr w:type="spellEnd"/>
      <w:r w:rsidRPr="006335DE">
        <w:rPr>
          <w:rFonts w:ascii="Cambria" w:hAnsi="Cambria"/>
        </w:rPr>
        <w:t xml:space="preserve">, dan </w:t>
      </w:r>
      <w:proofErr w:type="spellStart"/>
      <w:r w:rsidRPr="006335DE">
        <w:rPr>
          <w:rFonts w:ascii="Cambria" w:hAnsi="Cambria"/>
        </w:rPr>
        <w:t>cara</w:t>
      </w:r>
      <w:proofErr w:type="spellEnd"/>
      <w:r w:rsidRPr="006335DE">
        <w:rPr>
          <w:rFonts w:ascii="Cambria" w:hAnsi="Cambria"/>
        </w:rPr>
        <w:t xml:space="preserve"> </w:t>
      </w:r>
      <w:proofErr w:type="spellStart"/>
      <w:r w:rsidRPr="006335DE">
        <w:rPr>
          <w:rFonts w:ascii="Cambria" w:hAnsi="Cambria"/>
        </w:rPr>
        <w:t>bertindak</w:t>
      </w:r>
      <w:proofErr w:type="spellEnd"/>
      <w:r w:rsidRPr="006335DE">
        <w:rPr>
          <w:rFonts w:ascii="Cambria" w:hAnsi="Cambria"/>
        </w:rPr>
        <w:t xml:space="preserve">. Pada </w:t>
      </w:r>
      <w:proofErr w:type="spellStart"/>
      <w:r w:rsidRPr="006335DE">
        <w:rPr>
          <w:rFonts w:ascii="Cambria" w:hAnsi="Cambria"/>
        </w:rPr>
        <w:t>umumnya</w:t>
      </w:r>
      <w:proofErr w:type="spellEnd"/>
      <w:r w:rsidRPr="006335DE">
        <w:rPr>
          <w:rFonts w:ascii="Cambria" w:hAnsi="Cambria"/>
        </w:rPr>
        <w:t xml:space="preserve"> </w:t>
      </w:r>
      <w:proofErr w:type="spellStart"/>
      <w:r w:rsidRPr="006335DE">
        <w:rPr>
          <w:rFonts w:ascii="Cambria" w:hAnsi="Cambria"/>
        </w:rPr>
        <w:t>tahap-tahap</w:t>
      </w:r>
      <w:proofErr w:type="spellEnd"/>
      <w:r w:rsidRPr="006335DE">
        <w:rPr>
          <w:rFonts w:ascii="Cambria" w:hAnsi="Cambria"/>
        </w:rPr>
        <w:t xml:space="preserve"> </w:t>
      </w:r>
      <w:proofErr w:type="spellStart"/>
      <w:r w:rsidRPr="006335DE">
        <w:rPr>
          <w:rFonts w:ascii="Cambria" w:hAnsi="Cambria"/>
        </w:rPr>
        <w:t>pembentukan</w:t>
      </w:r>
      <w:proofErr w:type="spellEnd"/>
      <w:r w:rsidRPr="006335DE">
        <w:rPr>
          <w:rFonts w:ascii="Cambria" w:hAnsi="Cambria"/>
        </w:rPr>
        <w:t xml:space="preserve"> </w:t>
      </w:r>
      <w:proofErr w:type="spellStart"/>
      <w:r w:rsidRPr="006335DE">
        <w:rPr>
          <w:rFonts w:ascii="Cambria" w:hAnsi="Cambria"/>
        </w:rPr>
        <w:t>kebijakan</w:t>
      </w:r>
      <w:proofErr w:type="spellEnd"/>
      <w:r w:rsidRPr="006335DE">
        <w:rPr>
          <w:rFonts w:ascii="Cambria" w:hAnsi="Cambria"/>
        </w:rPr>
        <w:t xml:space="preserve"> </w:t>
      </w:r>
      <w:proofErr w:type="spellStart"/>
      <w:r w:rsidRPr="006335DE">
        <w:rPr>
          <w:rFonts w:ascii="Cambria" w:hAnsi="Cambria"/>
        </w:rPr>
        <w:t>mencakup</w:t>
      </w:r>
      <w:proofErr w:type="spellEnd"/>
      <w:r w:rsidRPr="006335DE">
        <w:rPr>
          <w:rFonts w:ascii="Cambria" w:hAnsi="Cambria"/>
        </w:rPr>
        <w:t xml:space="preserve"> </w:t>
      </w:r>
      <w:proofErr w:type="spellStart"/>
      <w:r w:rsidRPr="006335DE">
        <w:rPr>
          <w:rFonts w:ascii="Cambria" w:hAnsi="Cambria"/>
        </w:rPr>
        <w:t>isu-isu</w:t>
      </w:r>
      <w:proofErr w:type="spellEnd"/>
      <w:r w:rsidRPr="006335DE">
        <w:rPr>
          <w:rFonts w:ascii="Cambria" w:hAnsi="Cambria"/>
        </w:rPr>
        <w:t xml:space="preserve"> </w:t>
      </w:r>
      <w:proofErr w:type="spellStart"/>
      <w:r w:rsidRPr="006335DE">
        <w:rPr>
          <w:rFonts w:ascii="Cambria" w:hAnsi="Cambria"/>
        </w:rPr>
        <w:t>atau</w:t>
      </w:r>
      <w:proofErr w:type="spellEnd"/>
      <w:r w:rsidRPr="006335DE">
        <w:rPr>
          <w:rFonts w:ascii="Cambria" w:hAnsi="Cambria"/>
        </w:rPr>
        <w:t xml:space="preserve"> </w:t>
      </w:r>
      <w:proofErr w:type="spellStart"/>
      <w:r w:rsidRPr="006335DE">
        <w:rPr>
          <w:rFonts w:ascii="Cambria" w:hAnsi="Cambria"/>
        </w:rPr>
        <w:t>masalah</w:t>
      </w:r>
      <w:proofErr w:type="spellEnd"/>
      <w:r w:rsidRPr="006335DE">
        <w:rPr>
          <w:rFonts w:ascii="Cambria" w:hAnsi="Cambria"/>
        </w:rPr>
        <w:t xml:space="preserve"> yang </w:t>
      </w:r>
      <w:proofErr w:type="spellStart"/>
      <w:r w:rsidRPr="006335DE">
        <w:rPr>
          <w:rFonts w:ascii="Cambria" w:hAnsi="Cambria"/>
        </w:rPr>
        <w:t>memerlukan</w:t>
      </w:r>
      <w:proofErr w:type="spellEnd"/>
      <w:r w:rsidRPr="006335DE">
        <w:rPr>
          <w:rFonts w:ascii="Cambria" w:hAnsi="Cambria"/>
        </w:rPr>
        <w:t xml:space="preserve"> </w:t>
      </w:r>
      <w:proofErr w:type="spellStart"/>
      <w:r w:rsidRPr="006335DE">
        <w:rPr>
          <w:rFonts w:ascii="Cambria" w:hAnsi="Cambria"/>
        </w:rPr>
        <w:t>perhatian</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dipecahkan</w:t>
      </w:r>
      <w:proofErr w:type="spellEnd"/>
      <w:r w:rsidRPr="006335DE">
        <w:rPr>
          <w:rFonts w:ascii="Cambria" w:hAnsi="Cambria"/>
        </w:rPr>
        <w:t xml:space="preserve">, </w:t>
      </w:r>
      <w:proofErr w:type="spellStart"/>
      <w:r w:rsidRPr="006335DE">
        <w:rPr>
          <w:rFonts w:ascii="Cambria" w:hAnsi="Cambria"/>
        </w:rPr>
        <w:t>dengan</w:t>
      </w:r>
      <w:proofErr w:type="spellEnd"/>
      <w:r w:rsidRPr="006335DE">
        <w:rPr>
          <w:rFonts w:ascii="Cambria" w:hAnsi="Cambria"/>
        </w:rPr>
        <w:t xml:space="preserve"> </w:t>
      </w:r>
      <w:proofErr w:type="spellStart"/>
      <w:r w:rsidRPr="006335DE">
        <w:rPr>
          <w:rFonts w:ascii="Cambria" w:hAnsi="Cambria"/>
        </w:rPr>
        <w:t>menyediakan</w:t>
      </w:r>
      <w:proofErr w:type="spellEnd"/>
      <w:r w:rsidRPr="006335DE">
        <w:rPr>
          <w:rFonts w:ascii="Cambria" w:hAnsi="Cambria"/>
        </w:rPr>
        <w:t xml:space="preserve"> </w:t>
      </w:r>
      <w:proofErr w:type="spellStart"/>
      <w:r w:rsidRPr="006335DE">
        <w:rPr>
          <w:rFonts w:ascii="Cambria" w:hAnsi="Cambria"/>
        </w:rPr>
        <w:t>alternatif-alternatif</w:t>
      </w:r>
      <w:proofErr w:type="spellEnd"/>
      <w:r w:rsidRPr="006335DE">
        <w:rPr>
          <w:rFonts w:ascii="Cambria" w:hAnsi="Cambria"/>
        </w:rPr>
        <w:t xml:space="preserve"> yang </w:t>
      </w:r>
      <w:proofErr w:type="spellStart"/>
      <w:r w:rsidRPr="006335DE">
        <w:rPr>
          <w:rFonts w:ascii="Cambria" w:hAnsi="Cambria"/>
        </w:rPr>
        <w:t>dianggap</w:t>
      </w:r>
      <w:proofErr w:type="spellEnd"/>
      <w:r w:rsidRPr="006335DE">
        <w:rPr>
          <w:rFonts w:ascii="Cambria" w:hAnsi="Cambria"/>
        </w:rPr>
        <w:t xml:space="preserve"> </w:t>
      </w:r>
      <w:proofErr w:type="spellStart"/>
      <w:r w:rsidRPr="006335DE">
        <w:rPr>
          <w:rFonts w:ascii="Cambria" w:hAnsi="Cambria"/>
        </w:rPr>
        <w:t>tepat</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rPr>
        <w:t>pemecahan</w:t>
      </w:r>
      <w:proofErr w:type="spellEnd"/>
      <w:r w:rsidRPr="006335DE">
        <w:rPr>
          <w:rFonts w:ascii="Cambria" w:hAnsi="Cambria"/>
        </w:rPr>
        <w:t xml:space="preserve"> </w:t>
      </w:r>
      <w:proofErr w:type="spellStart"/>
      <w:r w:rsidRPr="006335DE">
        <w:rPr>
          <w:rFonts w:ascii="Cambria" w:hAnsi="Cambria"/>
        </w:rPr>
        <w:t>masalah</w:t>
      </w:r>
      <w:proofErr w:type="spellEnd"/>
      <w:r w:rsidRPr="006335DE">
        <w:rPr>
          <w:rFonts w:ascii="Cambria" w:hAnsi="Cambria"/>
        </w:rPr>
        <w:t xml:space="preserve"> </w:t>
      </w:r>
      <w:proofErr w:type="spellStart"/>
      <w:r w:rsidRPr="006335DE">
        <w:rPr>
          <w:rFonts w:ascii="Cambria" w:hAnsi="Cambria"/>
        </w:rPr>
        <w:t>dimaksud</w:t>
      </w:r>
      <w:proofErr w:type="spellEnd"/>
      <w:r w:rsidRPr="006335DE">
        <w:rPr>
          <w:rFonts w:ascii="Cambria" w:hAnsi="Cambria"/>
        </w:rPr>
        <w:t xml:space="preserve">, </w:t>
      </w:r>
      <w:proofErr w:type="spellStart"/>
      <w:r w:rsidRPr="006335DE">
        <w:rPr>
          <w:rFonts w:ascii="Cambria" w:hAnsi="Cambria"/>
        </w:rPr>
        <w:t>maka</w:t>
      </w:r>
      <w:proofErr w:type="spellEnd"/>
      <w:r w:rsidRPr="006335DE">
        <w:rPr>
          <w:rFonts w:ascii="Cambria" w:hAnsi="Cambria"/>
        </w:rPr>
        <w:t xml:space="preserve"> </w:t>
      </w:r>
      <w:proofErr w:type="spellStart"/>
      <w:r w:rsidRPr="006335DE">
        <w:rPr>
          <w:rFonts w:ascii="Cambria" w:hAnsi="Cambria"/>
        </w:rPr>
        <w:t>kebijakan</w:t>
      </w:r>
      <w:proofErr w:type="spellEnd"/>
      <w:r w:rsidRPr="006335DE">
        <w:rPr>
          <w:rFonts w:ascii="Cambria" w:hAnsi="Cambria"/>
        </w:rPr>
        <w:t xml:space="preserve"> yang </w:t>
      </w:r>
      <w:proofErr w:type="spellStart"/>
      <w:r w:rsidRPr="006335DE">
        <w:rPr>
          <w:rFonts w:ascii="Cambria" w:hAnsi="Cambria"/>
        </w:rPr>
        <w:t>dirumuskan</w:t>
      </w:r>
      <w:proofErr w:type="spellEnd"/>
      <w:r w:rsidRPr="006335DE">
        <w:rPr>
          <w:rFonts w:ascii="Cambria" w:hAnsi="Cambria"/>
        </w:rPr>
        <w:t xml:space="preserve">. </w:t>
      </w:r>
      <w:proofErr w:type="spellStart"/>
      <w:r w:rsidRPr="006335DE">
        <w:rPr>
          <w:rFonts w:ascii="Cambria" w:hAnsi="Cambria"/>
        </w:rPr>
        <w:t>Kebijakan</w:t>
      </w:r>
      <w:proofErr w:type="spellEnd"/>
      <w:r w:rsidRPr="006335DE">
        <w:rPr>
          <w:rFonts w:ascii="Cambria" w:hAnsi="Cambria"/>
        </w:rPr>
        <w:t xml:space="preserve"> </w:t>
      </w:r>
      <w:proofErr w:type="spellStart"/>
      <w:r w:rsidRPr="006335DE">
        <w:rPr>
          <w:rFonts w:ascii="Cambria" w:hAnsi="Cambria"/>
        </w:rPr>
        <w:t>dirumuskan</w:t>
      </w:r>
      <w:proofErr w:type="spellEnd"/>
      <w:r w:rsidRPr="006335DE">
        <w:rPr>
          <w:rFonts w:ascii="Cambria" w:hAnsi="Cambria"/>
        </w:rPr>
        <w:t xml:space="preserve"> </w:t>
      </w:r>
      <w:proofErr w:type="spellStart"/>
      <w:r w:rsidRPr="006335DE">
        <w:rPr>
          <w:rFonts w:ascii="Cambria" w:hAnsi="Cambria"/>
        </w:rPr>
        <w:t>secara</w:t>
      </w:r>
      <w:proofErr w:type="spellEnd"/>
      <w:r w:rsidRPr="006335DE">
        <w:rPr>
          <w:rFonts w:ascii="Cambria" w:hAnsi="Cambria"/>
        </w:rPr>
        <w:t xml:space="preserve"> </w:t>
      </w:r>
      <w:proofErr w:type="spellStart"/>
      <w:r w:rsidRPr="006335DE">
        <w:rPr>
          <w:rFonts w:ascii="Cambria" w:hAnsi="Cambria"/>
        </w:rPr>
        <w:t>tertulis</w:t>
      </w:r>
      <w:proofErr w:type="spellEnd"/>
      <w:r w:rsidRPr="006335DE">
        <w:rPr>
          <w:rFonts w:ascii="Cambria" w:hAnsi="Cambria"/>
        </w:rPr>
        <w:t xml:space="preserve"> dan </w:t>
      </w:r>
      <w:proofErr w:type="spellStart"/>
      <w:r w:rsidRPr="006335DE">
        <w:rPr>
          <w:rFonts w:ascii="Cambria" w:hAnsi="Cambria"/>
        </w:rPr>
        <w:t>dalam</w:t>
      </w:r>
      <w:proofErr w:type="spellEnd"/>
      <w:r w:rsidRPr="006335DE">
        <w:rPr>
          <w:rFonts w:ascii="Cambria" w:hAnsi="Cambria"/>
        </w:rPr>
        <w:t xml:space="preserve"> </w:t>
      </w:r>
      <w:proofErr w:type="spellStart"/>
      <w:r w:rsidRPr="006335DE">
        <w:rPr>
          <w:rFonts w:ascii="Cambria" w:hAnsi="Cambria"/>
        </w:rPr>
        <w:t>bentuk</w:t>
      </w:r>
      <w:proofErr w:type="spellEnd"/>
      <w:r w:rsidRPr="006335DE">
        <w:rPr>
          <w:rFonts w:ascii="Cambria" w:hAnsi="Cambria"/>
        </w:rPr>
        <w:t xml:space="preserve"> </w:t>
      </w:r>
      <w:proofErr w:type="spellStart"/>
      <w:r w:rsidRPr="006335DE">
        <w:rPr>
          <w:rFonts w:ascii="Cambria" w:hAnsi="Cambria"/>
        </w:rPr>
        <w:t>peraturan</w:t>
      </w:r>
      <w:proofErr w:type="spellEnd"/>
      <w:r w:rsidRPr="006335DE">
        <w:rPr>
          <w:rFonts w:ascii="Cambria" w:hAnsi="Cambria"/>
        </w:rPr>
        <w:t xml:space="preserve"> </w:t>
      </w:r>
      <w:proofErr w:type="spellStart"/>
      <w:r w:rsidRPr="006335DE">
        <w:rPr>
          <w:rFonts w:ascii="Cambria" w:hAnsi="Cambria"/>
        </w:rPr>
        <w:t>perundang-undangan</w:t>
      </w:r>
      <w:proofErr w:type="spellEnd"/>
      <w:r w:rsidRPr="006335DE">
        <w:rPr>
          <w:rFonts w:ascii="Cambria" w:hAnsi="Cambria"/>
        </w:rPr>
        <w:t xml:space="preserve"> </w:t>
      </w:r>
      <w:proofErr w:type="spellStart"/>
      <w:r w:rsidRPr="006335DE">
        <w:rPr>
          <w:rFonts w:ascii="Cambria" w:hAnsi="Cambria"/>
        </w:rPr>
        <w:t>karena</w:t>
      </w:r>
      <w:proofErr w:type="spellEnd"/>
      <w:r w:rsidRPr="006335DE">
        <w:rPr>
          <w:rFonts w:ascii="Cambria" w:hAnsi="Cambria"/>
        </w:rPr>
        <w:t xml:space="preserve"> </w:t>
      </w:r>
      <w:proofErr w:type="spellStart"/>
      <w:r w:rsidRPr="006335DE">
        <w:rPr>
          <w:rFonts w:ascii="Cambria" w:hAnsi="Cambria"/>
        </w:rPr>
        <w:t>kebijakan</w:t>
      </w:r>
      <w:proofErr w:type="spellEnd"/>
      <w:r w:rsidRPr="006335DE">
        <w:rPr>
          <w:rFonts w:ascii="Cambria" w:hAnsi="Cambria"/>
        </w:rPr>
        <w:t xml:space="preserve"> </w:t>
      </w:r>
      <w:proofErr w:type="spellStart"/>
      <w:r w:rsidRPr="006335DE">
        <w:rPr>
          <w:rFonts w:ascii="Cambria" w:hAnsi="Cambria"/>
        </w:rPr>
        <w:t>mengikat</w:t>
      </w:r>
      <w:proofErr w:type="spellEnd"/>
      <w:r w:rsidRPr="006335DE">
        <w:rPr>
          <w:rFonts w:ascii="Cambria" w:hAnsi="Cambria"/>
        </w:rPr>
        <w:t xml:space="preserve"> </w:t>
      </w:r>
      <w:proofErr w:type="spellStart"/>
      <w:r w:rsidRPr="006335DE">
        <w:rPr>
          <w:rFonts w:ascii="Cambria" w:hAnsi="Cambria"/>
        </w:rPr>
        <w:t>rakyat</w:t>
      </w:r>
      <w:proofErr w:type="spellEnd"/>
      <w:r w:rsidRPr="006335DE">
        <w:rPr>
          <w:rFonts w:ascii="Cambria" w:hAnsi="Cambria"/>
        </w:rPr>
        <w:t xml:space="preserve">.  </w:t>
      </w:r>
      <w:proofErr w:type="spellStart"/>
      <w:r w:rsidRPr="006335DE">
        <w:rPr>
          <w:rFonts w:ascii="Cambria" w:hAnsi="Cambria"/>
        </w:rPr>
        <w:t>Kebijakan</w:t>
      </w:r>
      <w:proofErr w:type="spellEnd"/>
      <w:r w:rsidRPr="006335DE">
        <w:rPr>
          <w:rFonts w:ascii="Cambria" w:hAnsi="Cambria"/>
        </w:rPr>
        <w:t xml:space="preserve"> </w:t>
      </w:r>
      <w:proofErr w:type="spellStart"/>
      <w:r w:rsidRPr="006335DE">
        <w:rPr>
          <w:rFonts w:ascii="Cambria" w:hAnsi="Cambria"/>
        </w:rPr>
        <w:t>dapat</w:t>
      </w:r>
      <w:proofErr w:type="spellEnd"/>
      <w:r w:rsidRPr="006335DE">
        <w:rPr>
          <w:rFonts w:ascii="Cambria" w:hAnsi="Cambria"/>
        </w:rPr>
        <w:t xml:space="preserve"> </w:t>
      </w:r>
      <w:proofErr w:type="spellStart"/>
      <w:r w:rsidRPr="006335DE">
        <w:rPr>
          <w:rFonts w:ascii="Cambria" w:hAnsi="Cambria"/>
        </w:rPr>
        <w:t>dikatakan</w:t>
      </w:r>
      <w:proofErr w:type="spellEnd"/>
      <w:r w:rsidRPr="006335DE">
        <w:rPr>
          <w:rFonts w:ascii="Cambria" w:hAnsi="Cambria"/>
        </w:rPr>
        <w:t xml:space="preserve"> </w:t>
      </w:r>
      <w:proofErr w:type="spellStart"/>
      <w:r w:rsidRPr="006335DE">
        <w:rPr>
          <w:rFonts w:ascii="Cambria" w:hAnsi="Cambria"/>
        </w:rPr>
        <w:t>sebagai</w:t>
      </w:r>
      <w:proofErr w:type="spellEnd"/>
      <w:r w:rsidRPr="006335DE">
        <w:rPr>
          <w:rFonts w:ascii="Cambria" w:hAnsi="Cambria"/>
        </w:rPr>
        <w:t xml:space="preserve"> </w:t>
      </w:r>
      <w:proofErr w:type="spellStart"/>
      <w:r w:rsidRPr="006335DE">
        <w:rPr>
          <w:rFonts w:ascii="Cambria" w:hAnsi="Cambria"/>
        </w:rPr>
        <w:t>usaha</w:t>
      </w:r>
      <w:proofErr w:type="spellEnd"/>
      <w:r w:rsidRPr="006335DE">
        <w:rPr>
          <w:rFonts w:ascii="Cambria" w:hAnsi="Cambria"/>
        </w:rPr>
        <w:t xml:space="preserve"> yang </w:t>
      </w:r>
      <w:proofErr w:type="spellStart"/>
      <w:r w:rsidRPr="006335DE">
        <w:rPr>
          <w:rFonts w:ascii="Cambria" w:hAnsi="Cambria"/>
        </w:rPr>
        <w:t>sedikit</w:t>
      </w:r>
      <w:proofErr w:type="spellEnd"/>
      <w:r w:rsidRPr="006335DE">
        <w:rPr>
          <w:rFonts w:ascii="Cambria" w:hAnsi="Cambria"/>
        </w:rPr>
        <w:t xml:space="preserve"> </w:t>
      </w:r>
      <w:proofErr w:type="spellStart"/>
      <w:r w:rsidRPr="006335DE">
        <w:rPr>
          <w:rFonts w:ascii="Cambria" w:hAnsi="Cambria"/>
        </w:rPr>
        <w:t>banyak</w:t>
      </w:r>
      <w:proofErr w:type="spellEnd"/>
      <w:r w:rsidRPr="006335DE">
        <w:rPr>
          <w:rFonts w:ascii="Cambria" w:hAnsi="Cambria"/>
        </w:rPr>
        <w:t xml:space="preserve"> </w:t>
      </w:r>
      <w:proofErr w:type="spellStart"/>
      <w:r w:rsidRPr="006335DE">
        <w:rPr>
          <w:rFonts w:ascii="Cambria" w:hAnsi="Cambria"/>
        </w:rPr>
        <w:t>memerlukan</w:t>
      </w:r>
      <w:proofErr w:type="spellEnd"/>
      <w:r w:rsidRPr="006335DE">
        <w:rPr>
          <w:rFonts w:ascii="Cambria" w:hAnsi="Cambria"/>
        </w:rPr>
        <w:t xml:space="preserve"> </w:t>
      </w:r>
      <w:proofErr w:type="spellStart"/>
      <w:r w:rsidRPr="006335DE">
        <w:rPr>
          <w:rFonts w:ascii="Cambria" w:hAnsi="Cambria"/>
        </w:rPr>
        <w:lastRenderedPageBreak/>
        <w:t>pertimbangan</w:t>
      </w:r>
      <w:proofErr w:type="spellEnd"/>
      <w:r w:rsidRPr="006335DE">
        <w:rPr>
          <w:rFonts w:ascii="Cambria" w:hAnsi="Cambria"/>
        </w:rPr>
        <w:t xml:space="preserve"> </w:t>
      </w:r>
      <w:proofErr w:type="spellStart"/>
      <w:r w:rsidRPr="006335DE">
        <w:rPr>
          <w:rFonts w:ascii="Cambria" w:hAnsi="Cambria"/>
        </w:rPr>
        <w:t>secara</w:t>
      </w:r>
      <w:proofErr w:type="spellEnd"/>
      <w:r w:rsidRPr="006335DE">
        <w:rPr>
          <w:rFonts w:ascii="Cambria" w:hAnsi="Cambria"/>
        </w:rPr>
        <w:t xml:space="preserve"> </w:t>
      </w:r>
      <w:proofErr w:type="spellStart"/>
      <w:r w:rsidRPr="006335DE">
        <w:rPr>
          <w:rFonts w:ascii="Cambria" w:hAnsi="Cambria"/>
        </w:rPr>
        <w:t>matang</w:t>
      </w:r>
      <w:proofErr w:type="spellEnd"/>
      <w:r w:rsidRPr="006335DE">
        <w:rPr>
          <w:rFonts w:ascii="Cambria" w:hAnsi="Cambria"/>
        </w:rPr>
        <w:t xml:space="preserve"> </w:t>
      </w:r>
      <w:proofErr w:type="spellStart"/>
      <w:r w:rsidRPr="006335DE">
        <w:rPr>
          <w:rFonts w:ascii="Cambria" w:hAnsi="Cambria"/>
        </w:rPr>
        <w:t>untuk</w:t>
      </w:r>
      <w:proofErr w:type="spellEnd"/>
      <w:r w:rsidRPr="006335DE">
        <w:rPr>
          <w:rFonts w:ascii="Cambria" w:hAnsi="Cambria"/>
        </w:rPr>
        <w:t xml:space="preserve"> </w:t>
      </w:r>
      <w:proofErr w:type="spellStart"/>
      <w:r w:rsidRPr="006335DE">
        <w:rPr>
          <w:rFonts w:ascii="Cambria" w:hAnsi="Cambria"/>
          <w:lang w:val="en-US"/>
        </w:rPr>
        <w:t>mencapai</w:t>
      </w:r>
      <w:proofErr w:type="spellEnd"/>
      <w:r w:rsidRPr="006335DE">
        <w:rPr>
          <w:rFonts w:ascii="Cambria" w:hAnsi="Cambria"/>
          <w:lang w:val="en-US"/>
        </w:rPr>
        <w:t xml:space="preserve"> </w:t>
      </w:r>
      <w:proofErr w:type="spellStart"/>
      <w:r w:rsidRPr="006335DE">
        <w:rPr>
          <w:rFonts w:ascii="Cambria" w:hAnsi="Cambria"/>
          <w:lang w:val="en-US"/>
        </w:rPr>
        <w:t>suatu</w:t>
      </w:r>
      <w:proofErr w:type="spellEnd"/>
      <w:r w:rsidRPr="006335DE">
        <w:rPr>
          <w:rFonts w:ascii="Cambria" w:hAnsi="Cambria"/>
          <w:lang w:val="en-US"/>
        </w:rPr>
        <w:t xml:space="preserve"> </w:t>
      </w:r>
      <w:proofErr w:type="spellStart"/>
      <w:r w:rsidRPr="006335DE">
        <w:rPr>
          <w:rFonts w:ascii="Cambria" w:hAnsi="Cambria"/>
          <w:lang w:val="en-US"/>
        </w:rPr>
        <w:t>tujuan</w:t>
      </w:r>
      <w:proofErr w:type="spellEnd"/>
      <w:r w:rsidRPr="006335DE">
        <w:rPr>
          <w:rFonts w:ascii="Cambria" w:hAnsi="Cambria"/>
          <w:lang w:val="en-US"/>
        </w:rPr>
        <w:t xml:space="preserve"> </w:t>
      </w:r>
      <w:proofErr w:type="spellStart"/>
      <w:r w:rsidRPr="006335DE">
        <w:rPr>
          <w:rFonts w:ascii="Cambria" w:hAnsi="Cambria"/>
          <w:lang w:val="en-US"/>
        </w:rPr>
        <w:t>tertentu</w:t>
      </w:r>
      <w:proofErr w:type="spellEnd"/>
      <w:r w:rsidRPr="006335DE">
        <w:rPr>
          <w:rFonts w:ascii="Cambria" w:hAnsi="Cambria"/>
          <w:lang w:val="en-US"/>
        </w:rPr>
        <w:t xml:space="preserve"> </w:t>
      </w:r>
      <w:proofErr w:type="spellStart"/>
      <w:r w:rsidRPr="006335DE">
        <w:rPr>
          <w:rFonts w:ascii="Cambria" w:hAnsi="Cambria"/>
          <w:lang w:val="en-US"/>
        </w:rPr>
        <w:t>dengan</w:t>
      </w:r>
      <w:proofErr w:type="spellEnd"/>
      <w:r w:rsidRPr="006335DE">
        <w:rPr>
          <w:rFonts w:ascii="Cambria" w:hAnsi="Cambria"/>
          <w:lang w:val="en-US"/>
        </w:rPr>
        <w:t xml:space="preserve"> </w:t>
      </w:r>
      <w:proofErr w:type="spellStart"/>
      <w:r w:rsidRPr="006335DE">
        <w:rPr>
          <w:rFonts w:ascii="Cambria" w:hAnsi="Cambria"/>
          <w:lang w:val="en-US"/>
        </w:rPr>
        <w:t>sarana</w:t>
      </w:r>
      <w:proofErr w:type="spellEnd"/>
      <w:r w:rsidRPr="006335DE">
        <w:rPr>
          <w:rFonts w:ascii="Cambria" w:hAnsi="Cambria"/>
          <w:lang w:val="en-US"/>
        </w:rPr>
        <w:t xml:space="preserve"> </w:t>
      </w:r>
      <w:proofErr w:type="spellStart"/>
      <w:r w:rsidRPr="006335DE">
        <w:rPr>
          <w:rFonts w:ascii="Cambria" w:hAnsi="Cambria"/>
          <w:lang w:val="en-US"/>
        </w:rPr>
        <w:t>tertentu</w:t>
      </w:r>
      <w:proofErr w:type="spellEnd"/>
      <w:r w:rsidRPr="006335DE">
        <w:rPr>
          <w:rFonts w:ascii="Cambria" w:hAnsi="Cambria"/>
          <w:lang w:val="en-US"/>
        </w:rPr>
        <w:t xml:space="preserve"> dan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jangka</w:t>
      </w:r>
      <w:proofErr w:type="spellEnd"/>
      <w:r w:rsidRPr="006335DE">
        <w:rPr>
          <w:rFonts w:ascii="Cambria" w:hAnsi="Cambria"/>
          <w:lang w:val="en-US"/>
        </w:rPr>
        <w:t xml:space="preserve"> </w:t>
      </w:r>
      <w:proofErr w:type="spellStart"/>
      <w:r w:rsidRPr="006335DE">
        <w:rPr>
          <w:rFonts w:ascii="Cambria" w:hAnsi="Cambria"/>
          <w:lang w:val="en-US"/>
        </w:rPr>
        <w:t>waktu</w:t>
      </w:r>
      <w:proofErr w:type="spellEnd"/>
      <w:r w:rsidRPr="006335DE">
        <w:rPr>
          <w:rFonts w:ascii="Cambria" w:hAnsi="Cambria"/>
          <w:lang w:val="en-US"/>
        </w:rPr>
        <w:t xml:space="preserve"> </w:t>
      </w:r>
      <w:proofErr w:type="spellStart"/>
      <w:r w:rsidRPr="006335DE">
        <w:rPr>
          <w:rFonts w:ascii="Cambria" w:hAnsi="Cambria"/>
          <w:lang w:val="en-US"/>
        </w:rPr>
        <w:t>tertentu</w:t>
      </w:r>
      <w:proofErr w:type="spellEnd"/>
      <w:r w:rsidRPr="006335DE">
        <w:rPr>
          <w:rFonts w:ascii="Cambria" w:hAnsi="Cambria"/>
          <w:lang w:val="en-US"/>
        </w:rPr>
        <w:t xml:space="preserve">. </w:t>
      </w:r>
      <w:proofErr w:type="spellStart"/>
      <w:r w:rsidRPr="006335DE">
        <w:rPr>
          <w:rFonts w:ascii="Cambria" w:hAnsi="Cambria"/>
          <w:lang w:val="en-US"/>
        </w:rPr>
        <w:t>kebijakan</w:t>
      </w:r>
      <w:proofErr w:type="spellEnd"/>
      <w:r w:rsidRPr="006335DE">
        <w:rPr>
          <w:rFonts w:ascii="Cambria" w:hAnsi="Cambria"/>
          <w:lang w:val="en-US"/>
        </w:rPr>
        <w:t xml:space="preserve"> pada </w:t>
      </w:r>
      <w:proofErr w:type="spellStart"/>
      <w:r w:rsidRPr="006335DE">
        <w:rPr>
          <w:rFonts w:ascii="Cambria" w:hAnsi="Cambria"/>
          <w:lang w:val="en-US"/>
        </w:rPr>
        <w:t>dasarnya</w:t>
      </w:r>
      <w:proofErr w:type="spellEnd"/>
      <w:r w:rsidRPr="006335DE">
        <w:rPr>
          <w:rFonts w:ascii="Cambria" w:hAnsi="Cambria"/>
          <w:lang w:val="en-US"/>
        </w:rPr>
        <w:t xml:space="preserve"> </w:t>
      </w:r>
      <w:proofErr w:type="spellStart"/>
      <w:r w:rsidRPr="006335DE">
        <w:rPr>
          <w:rFonts w:ascii="Cambria" w:hAnsi="Cambria"/>
          <w:lang w:val="en-US"/>
        </w:rPr>
        <w:t>merupakan</w:t>
      </w:r>
      <w:proofErr w:type="spellEnd"/>
      <w:r w:rsidRPr="006335DE">
        <w:rPr>
          <w:rFonts w:ascii="Cambria" w:hAnsi="Cambria"/>
          <w:lang w:val="en-US"/>
        </w:rPr>
        <w:t xml:space="preserve"> </w:t>
      </w:r>
      <w:proofErr w:type="spellStart"/>
      <w:r w:rsidRPr="006335DE">
        <w:rPr>
          <w:rFonts w:ascii="Cambria" w:hAnsi="Cambria"/>
          <w:lang w:val="en-US"/>
        </w:rPr>
        <w:t>ketentuan-ketentuan</w:t>
      </w:r>
      <w:proofErr w:type="spellEnd"/>
      <w:r w:rsidRPr="006335DE">
        <w:rPr>
          <w:rFonts w:ascii="Cambria" w:hAnsi="Cambria"/>
          <w:lang w:val="en-US"/>
        </w:rPr>
        <w:t xml:space="preserve"> yang </w:t>
      </w:r>
      <w:proofErr w:type="spellStart"/>
      <w:r w:rsidRPr="006335DE">
        <w:rPr>
          <w:rFonts w:ascii="Cambria" w:hAnsi="Cambria"/>
          <w:lang w:val="en-US"/>
        </w:rPr>
        <w:t>harus</w:t>
      </w:r>
      <w:proofErr w:type="spellEnd"/>
      <w:r w:rsidRPr="006335DE">
        <w:rPr>
          <w:rFonts w:ascii="Cambria" w:hAnsi="Cambria"/>
          <w:lang w:val="en-US"/>
        </w:rPr>
        <w:t xml:space="preserve"> </w:t>
      </w:r>
      <w:proofErr w:type="spellStart"/>
      <w:r w:rsidRPr="006335DE">
        <w:rPr>
          <w:rFonts w:ascii="Cambria" w:hAnsi="Cambria"/>
          <w:lang w:val="en-US"/>
        </w:rPr>
        <w:t>dijadikan</w:t>
      </w:r>
      <w:proofErr w:type="spellEnd"/>
      <w:r w:rsidRPr="006335DE">
        <w:rPr>
          <w:rFonts w:ascii="Cambria" w:hAnsi="Cambria"/>
          <w:lang w:val="en-US"/>
        </w:rPr>
        <w:t xml:space="preserve"> </w:t>
      </w:r>
      <w:proofErr w:type="spellStart"/>
      <w:r w:rsidRPr="006335DE">
        <w:rPr>
          <w:rFonts w:ascii="Cambria" w:hAnsi="Cambria"/>
          <w:lang w:val="en-US"/>
        </w:rPr>
        <w:t>pedoman</w:t>
      </w:r>
      <w:proofErr w:type="spellEnd"/>
      <w:r w:rsidRPr="006335DE">
        <w:rPr>
          <w:rFonts w:ascii="Cambria" w:hAnsi="Cambria"/>
          <w:lang w:val="en-US"/>
        </w:rPr>
        <w:t xml:space="preserve">, </w:t>
      </w:r>
      <w:proofErr w:type="spellStart"/>
      <w:r w:rsidRPr="006335DE">
        <w:rPr>
          <w:rFonts w:ascii="Cambria" w:hAnsi="Cambria"/>
          <w:lang w:val="en-US"/>
        </w:rPr>
        <w:t>pegangan</w:t>
      </w:r>
      <w:proofErr w:type="spellEnd"/>
      <w:r w:rsidRPr="006335DE">
        <w:rPr>
          <w:rFonts w:ascii="Cambria" w:hAnsi="Cambria"/>
          <w:lang w:val="en-US"/>
        </w:rPr>
        <w:t xml:space="preserve">, </w:t>
      </w:r>
      <w:proofErr w:type="spellStart"/>
      <w:r w:rsidRPr="006335DE">
        <w:rPr>
          <w:rFonts w:ascii="Cambria" w:hAnsi="Cambria"/>
          <w:lang w:val="en-US"/>
        </w:rPr>
        <w:t>atau</w:t>
      </w:r>
      <w:proofErr w:type="spellEnd"/>
      <w:r w:rsidRPr="006335DE">
        <w:rPr>
          <w:rFonts w:ascii="Cambria" w:hAnsi="Cambria"/>
          <w:lang w:val="en-US"/>
        </w:rPr>
        <w:t xml:space="preserve"> </w:t>
      </w:r>
      <w:proofErr w:type="spellStart"/>
      <w:r w:rsidRPr="006335DE">
        <w:rPr>
          <w:rFonts w:ascii="Cambria" w:hAnsi="Cambria"/>
          <w:lang w:val="en-US"/>
        </w:rPr>
        <w:t>petunjuk</w:t>
      </w:r>
      <w:proofErr w:type="spellEnd"/>
      <w:r w:rsidRPr="006335DE">
        <w:rPr>
          <w:rFonts w:ascii="Cambria" w:hAnsi="Cambria"/>
          <w:lang w:val="en-US"/>
        </w:rPr>
        <w:t xml:space="preserve"> </w:t>
      </w:r>
      <w:proofErr w:type="spellStart"/>
      <w:r w:rsidRPr="006335DE">
        <w:rPr>
          <w:rFonts w:ascii="Cambria" w:hAnsi="Cambria"/>
          <w:lang w:val="en-US"/>
        </w:rPr>
        <w:t>bagi</w:t>
      </w:r>
      <w:proofErr w:type="spellEnd"/>
      <w:r w:rsidRPr="006335DE">
        <w:rPr>
          <w:rFonts w:ascii="Cambria" w:hAnsi="Cambria"/>
          <w:lang w:val="en-US"/>
        </w:rPr>
        <w:t xml:space="preserve"> </w:t>
      </w:r>
      <w:proofErr w:type="spellStart"/>
      <w:r w:rsidRPr="006335DE">
        <w:rPr>
          <w:rFonts w:ascii="Cambria" w:hAnsi="Cambria"/>
          <w:lang w:val="en-US"/>
        </w:rPr>
        <w:t>setiap</w:t>
      </w:r>
      <w:proofErr w:type="spellEnd"/>
      <w:r w:rsidRPr="006335DE">
        <w:rPr>
          <w:rFonts w:ascii="Cambria" w:hAnsi="Cambria"/>
          <w:lang w:val="en-US"/>
        </w:rPr>
        <w:t xml:space="preserve"> </w:t>
      </w:r>
      <w:proofErr w:type="spellStart"/>
      <w:r w:rsidRPr="006335DE">
        <w:rPr>
          <w:rFonts w:ascii="Cambria" w:hAnsi="Cambria"/>
          <w:lang w:val="en-US"/>
        </w:rPr>
        <w:t>usaha</w:t>
      </w:r>
      <w:proofErr w:type="spellEnd"/>
      <w:r w:rsidRPr="006335DE">
        <w:rPr>
          <w:rFonts w:ascii="Cambria" w:hAnsi="Cambria"/>
          <w:lang w:val="en-US"/>
        </w:rPr>
        <w:t xml:space="preserve"> </w:t>
      </w:r>
      <w:proofErr w:type="spellStart"/>
      <w:r w:rsidRPr="006335DE">
        <w:rPr>
          <w:rFonts w:ascii="Cambria" w:hAnsi="Cambria"/>
          <w:lang w:val="en-US"/>
        </w:rPr>
        <w:t>dari</w:t>
      </w:r>
      <w:proofErr w:type="spellEnd"/>
      <w:r w:rsidRPr="006335DE">
        <w:rPr>
          <w:rFonts w:ascii="Cambria" w:hAnsi="Cambria"/>
          <w:lang w:val="en-US"/>
        </w:rPr>
        <w:t xml:space="preserve"> </w:t>
      </w:r>
      <w:proofErr w:type="spellStart"/>
      <w:r w:rsidRPr="006335DE">
        <w:rPr>
          <w:rFonts w:ascii="Cambria" w:hAnsi="Cambria"/>
          <w:lang w:val="en-US"/>
        </w:rPr>
        <w:t>aparat</w:t>
      </w:r>
      <w:proofErr w:type="spellEnd"/>
      <w:r w:rsidRPr="006335DE">
        <w:rPr>
          <w:rFonts w:ascii="Cambria" w:hAnsi="Cambria"/>
          <w:lang w:val="en-US"/>
        </w:rPr>
        <w:t xml:space="preserve"> </w:t>
      </w:r>
      <w:proofErr w:type="spellStart"/>
      <w:r w:rsidRPr="006335DE">
        <w:rPr>
          <w:rFonts w:ascii="Cambria" w:hAnsi="Cambria"/>
          <w:lang w:val="en-US"/>
        </w:rPr>
        <w:t>pemerintah</w:t>
      </w:r>
      <w:proofErr w:type="spellEnd"/>
      <w:r w:rsidRPr="006335DE">
        <w:rPr>
          <w:rFonts w:ascii="Cambria" w:hAnsi="Cambria"/>
          <w:lang w:val="en-US"/>
        </w:rPr>
        <w:t xml:space="preserve"> </w:t>
      </w:r>
      <w:proofErr w:type="spellStart"/>
      <w:r w:rsidRPr="006335DE">
        <w:rPr>
          <w:rFonts w:ascii="Cambria" w:hAnsi="Cambria"/>
          <w:lang w:val="en-US"/>
        </w:rPr>
        <w:t>sehingga</w:t>
      </w:r>
      <w:proofErr w:type="spellEnd"/>
      <w:r w:rsidRPr="006335DE">
        <w:rPr>
          <w:rFonts w:ascii="Cambria" w:hAnsi="Cambria"/>
          <w:lang w:val="en-US"/>
        </w:rPr>
        <w:t xml:space="preserve"> </w:t>
      </w:r>
      <w:proofErr w:type="spellStart"/>
      <w:r w:rsidRPr="006335DE">
        <w:rPr>
          <w:rFonts w:ascii="Cambria" w:hAnsi="Cambria"/>
          <w:lang w:val="en-US"/>
        </w:rPr>
        <w:t>tercapai</w:t>
      </w:r>
      <w:proofErr w:type="spellEnd"/>
      <w:r w:rsidRPr="006335DE">
        <w:rPr>
          <w:rFonts w:ascii="Cambria" w:hAnsi="Cambria"/>
          <w:lang w:val="en-US"/>
        </w:rPr>
        <w:t xml:space="preserve"> </w:t>
      </w:r>
      <w:proofErr w:type="spellStart"/>
      <w:r w:rsidRPr="006335DE">
        <w:rPr>
          <w:rFonts w:ascii="Cambria" w:hAnsi="Cambria"/>
          <w:lang w:val="en-US"/>
        </w:rPr>
        <w:t>kelancaran</w:t>
      </w:r>
      <w:proofErr w:type="spellEnd"/>
      <w:r w:rsidRPr="006335DE">
        <w:rPr>
          <w:rFonts w:ascii="Cambria" w:hAnsi="Cambria"/>
          <w:lang w:val="en-US"/>
        </w:rPr>
        <w:t xml:space="preserve"> </w:t>
      </w:r>
      <w:proofErr w:type="spellStart"/>
      <w:r w:rsidRPr="006335DE">
        <w:rPr>
          <w:rFonts w:ascii="Cambria" w:hAnsi="Cambria"/>
          <w:lang w:val="en-US"/>
        </w:rPr>
        <w:t>dalam</w:t>
      </w:r>
      <w:proofErr w:type="spellEnd"/>
      <w:r w:rsidRPr="006335DE">
        <w:rPr>
          <w:rFonts w:ascii="Cambria" w:hAnsi="Cambria"/>
          <w:lang w:val="en-US"/>
        </w:rPr>
        <w:t xml:space="preserve"> </w:t>
      </w:r>
      <w:proofErr w:type="spellStart"/>
      <w:r w:rsidRPr="006335DE">
        <w:rPr>
          <w:rFonts w:ascii="Cambria" w:hAnsi="Cambria"/>
          <w:lang w:val="en-US"/>
        </w:rPr>
        <w:t>mencapai</w:t>
      </w:r>
      <w:proofErr w:type="spellEnd"/>
      <w:r w:rsidRPr="006335DE">
        <w:rPr>
          <w:rFonts w:ascii="Cambria" w:hAnsi="Cambria"/>
          <w:lang w:val="en-US"/>
        </w:rPr>
        <w:t xml:space="preserve"> </w:t>
      </w:r>
      <w:proofErr w:type="spellStart"/>
      <w:r w:rsidRPr="006335DE">
        <w:rPr>
          <w:rFonts w:ascii="Cambria" w:hAnsi="Cambria"/>
          <w:lang w:val="en-US"/>
        </w:rPr>
        <w:t>tujuan</w:t>
      </w:r>
      <w:proofErr w:type="spellEnd"/>
      <w:r w:rsidRPr="006335DE">
        <w:rPr>
          <w:rFonts w:ascii="Cambria" w:hAnsi="Cambria"/>
          <w:lang w:val="en-US"/>
        </w:rPr>
        <w:t xml:space="preserve"> </w:t>
      </w:r>
      <w:proofErr w:type="spellStart"/>
      <w:r w:rsidRPr="006335DE">
        <w:rPr>
          <w:rFonts w:ascii="Cambria" w:hAnsi="Cambria"/>
          <w:lang w:val="en-US"/>
        </w:rPr>
        <w:t>tertentu</w:t>
      </w:r>
      <w:proofErr w:type="spellEnd"/>
      <w:r w:rsidRPr="006335DE">
        <w:rPr>
          <w:rFonts w:ascii="Cambria" w:hAnsi="Cambria"/>
          <w:lang w:val="en-US"/>
        </w:rPr>
        <w:t>.</w:t>
      </w:r>
      <w:r w:rsidRPr="006335DE">
        <w:rPr>
          <w:rStyle w:val="FootnoteReference"/>
          <w:rFonts w:ascii="Cambria" w:hAnsi="Cambria"/>
        </w:rPr>
        <w:footnoteReference w:id="54"/>
      </w:r>
      <w:r w:rsidRPr="006335DE">
        <w:rPr>
          <w:rFonts w:ascii="Cambria" w:hAnsi="Cambria"/>
          <w:shd w:val="clear" w:color="auto" w:fill="FFFFFF"/>
        </w:rPr>
        <w:t xml:space="preserve"> </w:t>
      </w:r>
    </w:p>
    <w:p w14:paraId="041ADAA1" w14:textId="44AA9911" w:rsidR="006335DE" w:rsidRPr="006D240B" w:rsidRDefault="006335DE" w:rsidP="006D240B">
      <w:pPr>
        <w:widowControl w:val="0"/>
        <w:ind w:left="567" w:firstLine="720"/>
        <w:jc w:val="both"/>
        <w:rPr>
          <w:rFonts w:ascii="Cambria" w:hAnsi="Cambria"/>
        </w:rPr>
      </w:pP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kebijakan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sesuai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dengan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kemunculannya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yakni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bukan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berasal</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dari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kewenangan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pembuatan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perundang-undnagan</w:t>
      </w:r>
      <w:proofErr w:type="spellEnd"/>
      <w:r w:rsidRPr="006335DE">
        <w:rPr>
          <w:rFonts w:ascii="Cambria" w:hAnsi="Cambria"/>
          <w:shd w:val="clear" w:color="auto" w:fill="FFFFFF"/>
          <w:lang w:val="en-US"/>
        </w:rPr>
        <w:t xml:space="preserve"> (</w:t>
      </w:r>
      <w:proofErr w:type="spellStart"/>
      <w:r w:rsidRPr="006335DE">
        <w:rPr>
          <w:rFonts w:ascii="Cambria" w:hAnsi="Cambria"/>
          <w:i/>
          <w:iCs/>
          <w:shd w:val="clear" w:color="auto" w:fill="FFFFFF"/>
          <w:lang w:val="en-US"/>
        </w:rPr>
        <w:t>wetgevende</w:t>
      </w:r>
      <w:proofErr w:type="spellEnd"/>
      <w:r w:rsidRPr="006335DE">
        <w:rPr>
          <w:rFonts w:ascii="Cambria" w:hAnsi="Cambria"/>
          <w:i/>
          <w:iCs/>
          <w:shd w:val="clear" w:color="auto" w:fill="FFFFFF"/>
          <w:lang w:val="en-US"/>
        </w:rPr>
        <w:t xml:space="preserve"> </w:t>
      </w:r>
      <w:proofErr w:type="spellStart"/>
      <w:r w:rsidRPr="006335DE">
        <w:rPr>
          <w:rFonts w:ascii="Cambria" w:hAnsi="Cambria"/>
          <w:i/>
          <w:iCs/>
          <w:shd w:val="clear" w:color="auto" w:fill="FFFFFF"/>
          <w:lang w:val="en-US"/>
        </w:rPr>
        <w:t>bevoegheid</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karena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itu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tidak</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dapat</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diuji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mendasarkan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aspek</w:t>
      </w:r>
      <w:proofErr w:type="spellEnd"/>
      <w:r w:rsidRPr="006335DE">
        <w:rPr>
          <w:rFonts w:ascii="Cambria" w:hAnsi="Cambria"/>
          <w:shd w:val="clear" w:color="auto" w:fill="FFFFFF"/>
          <w:lang w:val="en-US"/>
        </w:rPr>
        <w:t xml:space="preserve"> </w:t>
      </w:r>
      <w:proofErr w:type="spellStart"/>
      <w:r w:rsidRPr="006335DE">
        <w:rPr>
          <w:rFonts w:ascii="Cambria" w:hAnsi="Cambria"/>
          <w:i/>
          <w:iCs/>
          <w:shd w:val="clear" w:color="auto" w:fill="FFFFFF"/>
          <w:lang w:val="en-US"/>
        </w:rPr>
        <w:t>rechmatigheid</w:t>
      </w:r>
      <w:proofErr w:type="spellEnd"/>
      <w:r w:rsidRPr="006335DE">
        <w:rPr>
          <w:rFonts w:ascii="Cambria" w:hAnsi="Cambria"/>
          <w:i/>
          <w:iCs/>
          <w:shd w:val="clear" w:color="auto" w:fill="FFFFFF"/>
          <w:lang w:val="en-US"/>
        </w:rPr>
        <w:t>.</w:t>
      </w:r>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Berdasarkan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hukum</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Administrasi</w:t>
      </w:r>
      <w:proofErr w:type="spellEnd"/>
      <w:r w:rsidRPr="006335DE">
        <w:rPr>
          <w:rFonts w:ascii="Cambria" w:hAnsi="Cambria"/>
          <w:shd w:val="clear" w:color="auto" w:fill="FFFFFF"/>
          <w:lang w:val="en-US"/>
        </w:rPr>
        <w:t xml:space="preserve"> Negara, </w:t>
      </w:r>
      <w:proofErr w:type="spellStart"/>
      <w:r w:rsidRPr="006335DE">
        <w:rPr>
          <w:rFonts w:ascii="Cambria" w:hAnsi="Cambria"/>
          <w:shd w:val="clear" w:color="auto" w:fill="FFFFFF"/>
          <w:lang w:val="en-US"/>
        </w:rPr>
        <w:t>pengujian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kebijakan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umum</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pemerintahan</w:t>
      </w:r>
      <w:proofErr w:type="spellEnd"/>
      <w:r w:rsidRPr="006335DE">
        <w:rPr>
          <w:rFonts w:ascii="Cambria" w:hAnsi="Cambria"/>
          <w:shd w:val="clear" w:color="auto" w:fill="FFFFFF"/>
          <w:lang w:val="en-US"/>
        </w:rPr>
        <w:t xml:space="preserve"> yang </w:t>
      </w:r>
      <w:proofErr w:type="spellStart"/>
      <w:r w:rsidRPr="006335DE">
        <w:rPr>
          <w:rFonts w:ascii="Cambria" w:hAnsi="Cambria"/>
          <w:shd w:val="clear" w:color="auto" w:fill="FFFFFF"/>
          <w:lang w:val="en-US"/>
        </w:rPr>
        <w:t>baik</w:t>
      </w:r>
      <w:proofErr w:type="spellEnd"/>
      <w:r w:rsidRPr="006335DE">
        <w:rPr>
          <w:rFonts w:ascii="Cambria" w:hAnsi="Cambria"/>
          <w:shd w:val="clear" w:color="auto" w:fill="FFFFFF"/>
          <w:lang w:val="en-US"/>
        </w:rPr>
        <w:t xml:space="preserve"> (AAUPB), </w:t>
      </w:r>
      <w:proofErr w:type="spellStart"/>
      <w:r w:rsidRPr="006335DE">
        <w:rPr>
          <w:rFonts w:ascii="Cambria" w:hAnsi="Cambria"/>
          <w:shd w:val="clear" w:color="auto" w:fill="FFFFFF"/>
          <w:lang w:val="en-US"/>
        </w:rPr>
        <w:t>khususnya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asas</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larangan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sewenang-wenang</w:t>
      </w:r>
      <w:proofErr w:type="spellEnd"/>
      <w:r w:rsidRPr="006335DE">
        <w:rPr>
          <w:rFonts w:ascii="Cambria" w:hAnsi="Cambria"/>
          <w:shd w:val="clear" w:color="auto" w:fill="FFFFFF"/>
          <w:lang w:val="en-US"/>
        </w:rPr>
        <w:t xml:space="preserve"> (</w:t>
      </w:r>
      <w:proofErr w:type="spellStart"/>
      <w:r w:rsidRPr="006335DE">
        <w:rPr>
          <w:rFonts w:ascii="Cambria" w:hAnsi="Cambria"/>
          <w:i/>
          <w:iCs/>
          <w:shd w:val="clear" w:color="auto" w:fill="FFFFFF"/>
          <w:lang w:val="en-US"/>
        </w:rPr>
        <w:t>willkeur</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Dengan</w:t>
      </w:r>
      <w:proofErr w:type="spellEnd"/>
      <w:r w:rsidRPr="006335DE">
        <w:rPr>
          <w:rFonts w:ascii="Cambria" w:hAnsi="Cambria"/>
          <w:shd w:val="clear" w:color="auto" w:fill="FFFFFF"/>
          <w:lang w:val="en-US"/>
        </w:rPr>
        <w:t xml:space="preserve"> kata lain, </w:t>
      </w:r>
      <w:proofErr w:type="spellStart"/>
      <w:r w:rsidRPr="006335DE">
        <w:rPr>
          <w:rFonts w:ascii="Cambria" w:hAnsi="Cambria"/>
          <w:shd w:val="clear" w:color="auto" w:fill="FFFFFF"/>
          <w:lang w:val="en-US"/>
        </w:rPr>
        <w:t>kebijakan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pemerintah</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dikategorikan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sebagai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kebijakan</w:t>
      </w:r>
      <w:proofErr w:type="spellEnd"/>
      <w:r w:rsidRPr="006335DE">
        <w:rPr>
          <w:rFonts w:ascii="Cambria" w:hAnsi="Cambria"/>
          <w:shd w:val="clear" w:color="auto" w:fill="FFFFFF"/>
          <w:lang w:val="en-US"/>
        </w:rPr>
        <w:t xml:space="preserve"> yang </w:t>
      </w:r>
      <w:proofErr w:type="spellStart"/>
      <w:r w:rsidRPr="006335DE">
        <w:rPr>
          <w:rFonts w:ascii="Cambria" w:hAnsi="Cambria"/>
          <w:shd w:val="clear" w:color="auto" w:fill="FFFFFF"/>
          <w:lang w:val="en-US"/>
        </w:rPr>
        <w:t>menyimpang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jika</w:t>
      </w:r>
      <w:proofErr w:type="spellEnd"/>
      <w:r w:rsidRPr="006335DE">
        <w:rPr>
          <w:rFonts w:ascii="Cambria" w:hAnsi="Cambria"/>
          <w:shd w:val="clear" w:color="auto" w:fill="FFFFFF"/>
          <w:lang w:val="en-US"/>
        </w:rPr>
        <w:t xml:space="preserve"> di </w:t>
      </w:r>
      <w:proofErr w:type="spellStart"/>
      <w:r w:rsidRPr="006335DE">
        <w:rPr>
          <w:rFonts w:ascii="Cambria" w:hAnsi="Cambria"/>
          <w:shd w:val="clear" w:color="auto" w:fill="FFFFFF"/>
          <w:lang w:val="en-US"/>
        </w:rPr>
        <w:t>dalamnya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ada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unsur</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penyalahgunaan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wewenang</w:t>
      </w:r>
      <w:proofErr w:type="spellEnd"/>
      <w:r w:rsidRPr="006335DE">
        <w:rPr>
          <w:rFonts w:ascii="Cambria" w:hAnsi="Cambria"/>
          <w:shd w:val="clear" w:color="auto" w:fill="FFFFFF"/>
          <w:lang w:val="en-US"/>
        </w:rPr>
        <w:t xml:space="preserve"> dan </w:t>
      </w:r>
      <w:proofErr w:type="spellStart"/>
      <w:r w:rsidRPr="006335DE">
        <w:rPr>
          <w:rFonts w:ascii="Cambria" w:hAnsi="Cambria"/>
          <w:shd w:val="clear" w:color="auto" w:fill="FFFFFF"/>
          <w:lang w:val="en-US"/>
        </w:rPr>
        <w:t>unsur</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sewenang-wenang</w:t>
      </w:r>
      <w:proofErr w:type="spellEnd"/>
      <w:r w:rsidRPr="006335DE">
        <w:rPr>
          <w:rFonts w:ascii="Cambria" w:hAnsi="Cambria"/>
          <w:shd w:val="clear" w:color="auto" w:fill="FFFFFF"/>
          <w:lang w:val="en-US"/>
        </w:rPr>
        <w:t>.</w:t>
      </w:r>
      <w:r w:rsidRPr="006335DE">
        <w:rPr>
          <w:rStyle w:val="FootnoteReference"/>
          <w:rFonts w:ascii="Cambria" w:hAnsi="Cambria"/>
          <w:shd w:val="clear" w:color="auto" w:fill="FFFFFF"/>
          <w:lang w:val="en-US"/>
        </w:rPr>
        <w:footnoteReference w:id="55"/>
      </w:r>
      <w:r w:rsidRPr="006335DE">
        <w:rPr>
          <w:rFonts w:ascii="Cambria" w:hAnsi="Cambria"/>
          <w:shd w:val="clear" w:color="auto" w:fill="FFFFFF"/>
          <w:lang w:val="en-US"/>
        </w:rPr>
        <w:t xml:space="preserve"> </w:t>
      </w:r>
    </w:p>
    <w:p w14:paraId="15420ECF" w14:textId="372B71EC" w:rsidR="006335DE" w:rsidRPr="006335DE" w:rsidRDefault="006335DE" w:rsidP="006335DE">
      <w:pPr>
        <w:tabs>
          <w:tab w:val="left" w:pos="425"/>
        </w:tabs>
        <w:ind w:left="660"/>
        <w:jc w:val="both"/>
        <w:rPr>
          <w:rFonts w:ascii="Cambria" w:hAnsi="Cambria"/>
          <w:shd w:val="clear" w:color="auto" w:fill="FFFFFF"/>
          <w:lang w:val="en-US"/>
        </w:rPr>
      </w:pPr>
      <w:r w:rsidRPr="006335DE">
        <w:rPr>
          <w:rFonts w:ascii="Cambria" w:hAnsi="Cambria"/>
          <w:shd w:val="clear" w:color="auto" w:fill="FFFFFF"/>
          <w:lang w:val="en-US"/>
        </w:rPr>
        <w:tab/>
      </w:r>
      <w:r w:rsidRPr="006335DE">
        <w:rPr>
          <w:rFonts w:ascii="Cambria" w:hAnsi="Cambria"/>
          <w:shd w:val="clear" w:color="auto" w:fill="FFFFFF"/>
          <w:lang w:val="en-US"/>
        </w:rPr>
        <w:tab/>
      </w:r>
      <w:proofErr w:type="spellStart"/>
      <w:r w:rsidRPr="006335DE">
        <w:rPr>
          <w:rFonts w:ascii="Cambria" w:hAnsi="Cambria"/>
          <w:shd w:val="clear" w:color="auto" w:fill="FFFFFF"/>
          <w:lang w:val="en-US"/>
        </w:rPr>
        <w:t>Adanya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unsur</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penyalahgunaan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wewenang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diuji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dengan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asas</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spesialitas</w:t>
      </w:r>
      <w:proofErr w:type="spellEnd"/>
      <w:r w:rsidRPr="006335DE">
        <w:rPr>
          <w:rFonts w:ascii="Cambria" w:hAnsi="Cambria"/>
          <w:shd w:val="clear" w:color="auto" w:fill="FFFFFF"/>
          <w:lang w:val="en-US"/>
        </w:rPr>
        <w:t xml:space="preserve"> (</w:t>
      </w:r>
      <w:proofErr w:type="spellStart"/>
      <w:r w:rsidRPr="006335DE">
        <w:rPr>
          <w:rFonts w:ascii="Cambria" w:hAnsi="Cambria"/>
          <w:i/>
          <w:iCs/>
          <w:shd w:val="clear" w:color="auto" w:fill="FFFFFF"/>
          <w:lang w:val="en-US"/>
        </w:rPr>
        <w:t>specialiteitbeginsel</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Asas</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spesialitas</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ini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mengandung</w:t>
      </w:r>
      <w:proofErr w:type="spellEnd"/>
      <w:r w:rsidRPr="006335DE">
        <w:rPr>
          <w:rFonts w:ascii="Cambria" w:hAnsi="Cambria"/>
          <w:shd w:val="clear" w:color="auto" w:fill="FFFFFF"/>
          <w:lang w:val="en-US"/>
        </w:rPr>
        <w:t xml:space="preserve"> arti </w:t>
      </w:r>
      <w:proofErr w:type="spellStart"/>
      <w:r w:rsidRPr="006335DE">
        <w:rPr>
          <w:rFonts w:ascii="Cambria" w:hAnsi="Cambria"/>
          <w:shd w:val="clear" w:color="auto" w:fill="FFFFFF"/>
          <w:lang w:val="en-US"/>
        </w:rPr>
        <w:t>bahwa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wewenang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itu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diberikan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kepada</w:t>
      </w:r>
      <w:proofErr w:type="spellEnd"/>
      <w:r w:rsidRPr="006335DE">
        <w:rPr>
          <w:rFonts w:ascii="Cambria" w:hAnsi="Cambria"/>
          <w:shd w:val="clear" w:color="auto" w:fill="FFFFFF"/>
          <w:lang w:val="en-US"/>
        </w:rPr>
        <w:t xml:space="preserve"> orang </w:t>
      </w:r>
      <w:proofErr w:type="spellStart"/>
      <w:r w:rsidRPr="006335DE">
        <w:rPr>
          <w:rFonts w:ascii="Cambria" w:hAnsi="Cambria"/>
          <w:shd w:val="clear" w:color="auto" w:fill="FFFFFF"/>
          <w:lang w:val="en-US"/>
        </w:rPr>
        <w:t>pemerintahan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dengan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tujuan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tertentu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Menyimpang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dari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tujuan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diberikannya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wewenang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dianggap</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sebagai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penyalahgunaan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wewenang</w:t>
      </w:r>
      <w:proofErr w:type="spellEnd"/>
      <w:r w:rsidRPr="006335DE">
        <w:rPr>
          <w:rFonts w:ascii="Cambria" w:hAnsi="Cambria"/>
          <w:shd w:val="clear" w:color="auto" w:fill="FFFFFF"/>
          <w:lang w:val="en-US"/>
        </w:rPr>
        <w:t xml:space="preserve">. Adapun </w:t>
      </w:r>
      <w:proofErr w:type="spellStart"/>
      <w:r w:rsidRPr="006335DE">
        <w:rPr>
          <w:rFonts w:ascii="Cambria" w:hAnsi="Cambria"/>
          <w:shd w:val="clear" w:color="auto" w:fill="FFFFFF"/>
          <w:lang w:val="en-US"/>
        </w:rPr>
        <w:t>unsur</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sewenang-wenang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diuji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dengan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asas</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rasionalitas</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atau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kepantasan</w:t>
      </w:r>
      <w:proofErr w:type="spellEnd"/>
      <w:r w:rsidRPr="006335DE">
        <w:rPr>
          <w:rFonts w:ascii="Cambria" w:hAnsi="Cambria"/>
          <w:shd w:val="clear" w:color="auto" w:fill="FFFFFF"/>
          <w:lang w:val="en-US"/>
        </w:rPr>
        <w:t xml:space="preserve"> (</w:t>
      </w:r>
      <w:proofErr w:type="spellStart"/>
      <w:r w:rsidRPr="006335DE">
        <w:rPr>
          <w:rFonts w:ascii="Cambria" w:hAnsi="Cambria"/>
          <w:i/>
          <w:iCs/>
          <w:shd w:val="clear" w:color="auto" w:fill="FFFFFF"/>
          <w:lang w:val="en-US"/>
        </w:rPr>
        <w:t>redelijk</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Suatu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kebijakan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dikategorikan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mengandung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unsur</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willekeur</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jika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itu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nyata-nyata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tidak</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masuk</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akal</w:t>
      </w:r>
      <w:proofErr w:type="spellEnd"/>
      <w:r w:rsidR="006D240B">
        <w:rPr>
          <w:rFonts w:ascii="Cambria" w:hAnsi="Cambria"/>
          <w:shd w:val="clear" w:color="auto" w:fill="FFFFFF"/>
          <w:lang w:val="en-US"/>
        </w:rPr>
        <w:t xml:space="preserve"> </w:t>
      </w:r>
      <w:proofErr w:type="spellStart"/>
      <w:r w:rsidR="006D240B">
        <w:rPr>
          <w:rFonts w:ascii="Cambria" w:hAnsi="Cambria"/>
          <w:shd w:val="clear" w:color="auto" w:fill="FFFFFF"/>
          <w:lang w:val="en-US"/>
        </w:rPr>
        <w:t>a</w:t>
      </w:r>
      <w:r w:rsidRPr="006335DE">
        <w:rPr>
          <w:rFonts w:ascii="Cambria" w:hAnsi="Cambria"/>
          <w:shd w:val="clear" w:color="auto" w:fill="FFFFFF"/>
          <w:lang w:val="en-US"/>
        </w:rPr>
        <w:t>tau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tidak</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beralasan</w:t>
      </w:r>
      <w:proofErr w:type="spellEnd"/>
      <w:r w:rsidRPr="006335DE">
        <w:rPr>
          <w:rFonts w:ascii="Cambria" w:hAnsi="Cambria"/>
          <w:shd w:val="clear" w:color="auto" w:fill="FFFFFF"/>
          <w:lang w:val="en-US"/>
        </w:rPr>
        <w:t xml:space="preserve"> (</w:t>
      </w:r>
      <w:proofErr w:type="spellStart"/>
      <w:r w:rsidRPr="006335DE">
        <w:rPr>
          <w:rFonts w:ascii="Cambria" w:hAnsi="Cambria"/>
          <w:i/>
          <w:iCs/>
          <w:shd w:val="clear" w:color="auto" w:fill="FFFFFF"/>
          <w:lang w:val="en-US"/>
        </w:rPr>
        <w:t>kennelijk</w:t>
      </w:r>
      <w:proofErr w:type="spellEnd"/>
      <w:r w:rsidRPr="006335DE">
        <w:rPr>
          <w:rFonts w:ascii="Cambria" w:hAnsi="Cambria"/>
          <w:i/>
          <w:iCs/>
          <w:shd w:val="clear" w:color="auto" w:fill="FFFFFF"/>
          <w:lang w:val="en-US"/>
        </w:rPr>
        <w:t xml:space="preserve"> </w:t>
      </w:r>
      <w:proofErr w:type="spellStart"/>
      <w:r w:rsidRPr="006335DE">
        <w:rPr>
          <w:rFonts w:ascii="Cambria" w:hAnsi="Cambria"/>
          <w:i/>
          <w:iCs/>
          <w:shd w:val="clear" w:color="auto" w:fill="FFFFFF"/>
          <w:lang w:val="en-US"/>
        </w:rPr>
        <w:t>onredelijk</w:t>
      </w:r>
      <w:proofErr w:type="spellEnd"/>
      <w:r w:rsidRPr="006335DE">
        <w:rPr>
          <w:rFonts w:ascii="Cambria" w:hAnsi="Cambria"/>
          <w:shd w:val="clear" w:color="auto" w:fill="FFFFFF"/>
          <w:lang w:val="en-US"/>
        </w:rPr>
        <w:t>).</w:t>
      </w:r>
      <w:r w:rsidRPr="006335DE">
        <w:rPr>
          <w:rStyle w:val="FootnoteReference"/>
          <w:rFonts w:ascii="Cambria" w:hAnsi="Cambria"/>
          <w:shd w:val="clear" w:color="auto" w:fill="FFFFFF"/>
          <w:lang w:val="en-US"/>
        </w:rPr>
        <w:footnoteReference w:id="56"/>
      </w:r>
    </w:p>
    <w:p w14:paraId="51FC0959" w14:textId="77777777" w:rsidR="006D240B" w:rsidRDefault="006335DE" w:rsidP="006D240B">
      <w:pPr>
        <w:tabs>
          <w:tab w:val="left" w:pos="425"/>
          <w:tab w:val="left" w:pos="1418"/>
        </w:tabs>
        <w:ind w:left="660"/>
        <w:jc w:val="both"/>
        <w:rPr>
          <w:rFonts w:ascii="Cambria" w:hAnsi="Cambria"/>
          <w:shd w:val="clear" w:color="auto" w:fill="FFFFFF"/>
          <w:lang w:val="en-US"/>
        </w:rPr>
      </w:pPr>
      <w:r w:rsidRPr="006335DE">
        <w:rPr>
          <w:rFonts w:ascii="Cambria" w:hAnsi="Cambria"/>
          <w:shd w:val="clear" w:color="auto" w:fill="FFFFFF"/>
          <w:lang w:val="en-US"/>
        </w:rPr>
        <w:tab/>
      </w:r>
      <w:r w:rsidRPr="006335DE">
        <w:rPr>
          <w:rFonts w:ascii="Cambria" w:hAnsi="Cambria"/>
          <w:shd w:val="clear" w:color="auto" w:fill="FFFFFF"/>
          <w:lang w:val="en-US"/>
        </w:rPr>
        <w:tab/>
        <w:t xml:space="preserve">Van der </w:t>
      </w:r>
      <w:proofErr w:type="spellStart"/>
      <w:r w:rsidRPr="006335DE">
        <w:rPr>
          <w:rFonts w:ascii="Cambria" w:hAnsi="Cambria"/>
          <w:shd w:val="clear" w:color="auto" w:fill="FFFFFF"/>
          <w:lang w:val="en-US"/>
        </w:rPr>
        <w:t>Vlies</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menyatakan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bahwa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kebijakan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bukan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perundang-undang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tidak</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karena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kebijakan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tidak</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berlaku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luar</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kebijakan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bukan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perundang-undangan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disebabkan</w:t>
      </w:r>
      <w:proofErr w:type="spellEnd"/>
      <w:r w:rsidRPr="006335DE">
        <w:rPr>
          <w:rFonts w:ascii="Cambria" w:hAnsi="Cambria"/>
          <w:shd w:val="clear" w:color="auto" w:fill="FFFFFF"/>
          <w:lang w:val="en-US"/>
        </w:rPr>
        <w:t xml:space="preserve"> organ vang </w:t>
      </w:r>
      <w:proofErr w:type="spellStart"/>
      <w:r w:rsidRPr="006335DE">
        <w:rPr>
          <w:rFonts w:ascii="Cambria" w:hAnsi="Cambria"/>
          <w:shd w:val="clear" w:color="auto" w:fill="FFFFFF"/>
          <w:lang w:val="en-US"/>
        </w:rPr>
        <w:t>membuatnya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tidak</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mempunyai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kewenangan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dari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undang-undang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untuk</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membuat</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yang </w:t>
      </w:r>
      <w:proofErr w:type="spellStart"/>
      <w:r w:rsidRPr="006335DE">
        <w:rPr>
          <w:rFonts w:ascii="Cambria" w:hAnsi="Cambria"/>
          <w:shd w:val="clear" w:color="auto" w:fill="FFFFFF"/>
          <w:lang w:val="en-US"/>
        </w:rPr>
        <w:t>mengikat</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umum</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Peraturan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kebijakan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itu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dapat</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dibuat</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ika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suatu</w:t>
      </w:r>
      <w:proofErr w:type="spellEnd"/>
      <w:r w:rsidRPr="006335DE">
        <w:rPr>
          <w:rFonts w:ascii="Cambria" w:hAnsi="Cambria"/>
          <w:shd w:val="clear" w:color="auto" w:fill="FFFFFF"/>
          <w:lang w:val="en-US"/>
        </w:rPr>
        <w:t xml:space="preserve"> organ </w:t>
      </w:r>
      <w:proofErr w:type="spellStart"/>
      <w:r w:rsidRPr="006335DE">
        <w:rPr>
          <w:rFonts w:ascii="Cambria" w:hAnsi="Cambria"/>
          <w:shd w:val="clear" w:color="auto" w:fill="FFFFFF"/>
          <w:lang w:val="en-US"/>
        </w:rPr>
        <w:t>memiliki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kewenangan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bebas</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atau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kuasa</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suatu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undang-undang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tertentu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atau</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untuk</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mengisi</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lebih</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lanjut</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ruang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gerak</w:t>
      </w:r>
      <w:proofErr w:type="spellEnd"/>
      <w:r w:rsidRPr="006335DE">
        <w:rPr>
          <w:rFonts w:ascii="Cambria" w:hAnsi="Cambria"/>
          <w:shd w:val="clear" w:color="auto" w:fill="FFFFFF"/>
          <w:lang w:val="en-US"/>
        </w:rPr>
        <w:t xml:space="preserve"> di </w:t>
      </w:r>
      <w:proofErr w:type="spellStart"/>
      <w:r w:rsidRPr="006335DE">
        <w:rPr>
          <w:rFonts w:ascii="Cambria" w:hAnsi="Cambria"/>
          <w:shd w:val="clear" w:color="auto" w:fill="FFFFFF"/>
          <w:lang w:val="en-US"/>
        </w:rPr>
        <w:t>bidang</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keuangan</w:t>
      </w:r>
      <w:proofErr w:type="spellEnd"/>
      <w:r w:rsidRPr="006335DE">
        <w:rPr>
          <w:rFonts w:ascii="Cambria" w:hAnsi="Cambria"/>
          <w:shd w:val="clear" w:color="auto" w:fill="FFFFFF"/>
          <w:lang w:val="en-US"/>
        </w:rPr>
        <w:t xml:space="preserve"> yang </w:t>
      </w:r>
      <w:proofErr w:type="spellStart"/>
      <w:r w:rsidRPr="006335DE">
        <w:rPr>
          <w:rFonts w:ascii="Cambria" w:hAnsi="Cambria"/>
          <w:shd w:val="clear" w:color="auto" w:fill="FFFFFF"/>
          <w:lang w:val="en-US"/>
        </w:rPr>
        <w:t>diberikan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kepadanya</w:t>
      </w:r>
      <w:proofErr w:type="spellEnd"/>
      <w:r w:rsidRPr="006335DE">
        <w:rPr>
          <w:rFonts w:ascii="Cambria" w:hAnsi="Cambria"/>
          <w:shd w:val="clear" w:color="auto" w:fill="FFFFFF"/>
          <w:lang w:val="en-US"/>
        </w:rPr>
        <w:t xml:space="preserve"> oleh </w:t>
      </w:r>
      <w:proofErr w:type="spellStart"/>
      <w:r w:rsidRPr="006335DE">
        <w:rPr>
          <w:rFonts w:ascii="Cambria" w:hAnsi="Cambria"/>
          <w:shd w:val="clear" w:color="auto" w:fill="FFFFFF"/>
          <w:lang w:val="en-US"/>
        </w:rPr>
        <w:t>anggaran</w:t>
      </w:r>
      <w:proofErr w:type="spellEnd"/>
      <w:r w:rsidRPr="006335DE">
        <w:rPr>
          <w:rFonts w:ascii="Cambria" w:hAnsi="Cambria"/>
          <w:shd w:val="clear" w:color="auto" w:fill="FFFFFF"/>
          <w:lang w:val="en-US"/>
        </w:rPr>
        <w:t xml:space="preserve"> </w:t>
      </w:r>
      <w:proofErr w:type="spellStart"/>
      <w:r w:rsidRPr="006335DE">
        <w:rPr>
          <w:rFonts w:ascii="Cambria" w:hAnsi="Cambria"/>
          <w:shd w:val="clear" w:color="auto" w:fill="FFFFFF"/>
          <w:lang w:val="en-US"/>
        </w:rPr>
        <w:t>pendapatan</w:t>
      </w:r>
      <w:proofErr w:type="spellEnd"/>
      <w:r w:rsidRPr="006335DE">
        <w:rPr>
          <w:rFonts w:ascii="Cambria" w:hAnsi="Cambria"/>
          <w:shd w:val="clear" w:color="auto" w:fill="FFFFFF"/>
          <w:lang w:val="en-US"/>
        </w:rPr>
        <w:t xml:space="preserve"> dan </w:t>
      </w:r>
      <w:proofErr w:type="spellStart"/>
      <w:r w:rsidRPr="006335DE">
        <w:rPr>
          <w:rFonts w:ascii="Cambria" w:hAnsi="Cambria"/>
          <w:shd w:val="clear" w:color="auto" w:fill="FFFFFF"/>
          <w:lang w:val="en-US"/>
        </w:rPr>
        <w:t>belanja</w:t>
      </w:r>
      <w:proofErr w:type="spellEnd"/>
      <w:r w:rsidRPr="006335DE">
        <w:rPr>
          <w:rFonts w:ascii="Cambria" w:hAnsi="Cambria"/>
          <w:shd w:val="clear" w:color="auto" w:fill="FFFFFF"/>
          <w:lang w:val="en-US"/>
        </w:rPr>
        <w:t xml:space="preserve"> negara.</w:t>
      </w:r>
      <w:r w:rsidRPr="006335DE">
        <w:rPr>
          <w:rStyle w:val="FootnoteReference"/>
          <w:rFonts w:ascii="Cambria" w:hAnsi="Cambria"/>
          <w:shd w:val="clear" w:color="auto" w:fill="FFFFFF"/>
          <w:lang w:val="en-US"/>
        </w:rPr>
        <w:footnoteReference w:id="57"/>
      </w:r>
    </w:p>
    <w:p w14:paraId="7B8C25D1" w14:textId="4CFF7CF7" w:rsidR="006335DE" w:rsidRPr="006D240B" w:rsidRDefault="006D240B" w:rsidP="006D240B">
      <w:pPr>
        <w:tabs>
          <w:tab w:val="left" w:pos="425"/>
          <w:tab w:val="left" w:pos="1418"/>
        </w:tabs>
        <w:ind w:left="660"/>
        <w:jc w:val="both"/>
        <w:rPr>
          <w:rFonts w:ascii="Cambria" w:hAnsi="Cambria"/>
          <w:shd w:val="clear" w:color="auto" w:fill="FFFFFF"/>
          <w:lang w:val="en-US"/>
        </w:rPr>
      </w:pPr>
      <w:r>
        <w:rPr>
          <w:rFonts w:ascii="Cambria" w:hAnsi="Cambria"/>
          <w:shd w:val="clear" w:color="auto" w:fill="FFFFFF"/>
          <w:lang w:val="en-US"/>
        </w:rPr>
        <w:tab/>
      </w:r>
      <w:proofErr w:type="spellStart"/>
      <w:r w:rsidR="006335DE" w:rsidRPr="006335DE">
        <w:rPr>
          <w:rFonts w:ascii="Cambria" w:hAnsi="Cambria"/>
        </w:rPr>
        <w:t>Setelah</w:t>
      </w:r>
      <w:proofErr w:type="spellEnd"/>
      <w:r w:rsidR="006335DE" w:rsidRPr="006335DE">
        <w:rPr>
          <w:rFonts w:ascii="Cambria" w:hAnsi="Cambria"/>
        </w:rPr>
        <w:t xml:space="preserve"> </w:t>
      </w:r>
      <w:proofErr w:type="spellStart"/>
      <w:r w:rsidR="006335DE" w:rsidRPr="006335DE">
        <w:rPr>
          <w:rFonts w:ascii="Cambria" w:hAnsi="Cambria"/>
        </w:rPr>
        <w:t>dibahas</w:t>
      </w:r>
      <w:proofErr w:type="spellEnd"/>
      <w:r w:rsidR="006335DE" w:rsidRPr="006335DE">
        <w:rPr>
          <w:rFonts w:ascii="Cambria" w:hAnsi="Cambria"/>
        </w:rPr>
        <w:t xml:space="preserve"> </w:t>
      </w:r>
      <w:proofErr w:type="spellStart"/>
      <w:r w:rsidR="006335DE" w:rsidRPr="006335DE">
        <w:rPr>
          <w:rFonts w:ascii="Cambria" w:hAnsi="Cambria"/>
        </w:rPr>
        <w:t>mengenai</w:t>
      </w:r>
      <w:proofErr w:type="spellEnd"/>
      <w:r w:rsidR="006335DE" w:rsidRPr="006335DE">
        <w:rPr>
          <w:rFonts w:ascii="Cambria" w:hAnsi="Cambria"/>
        </w:rPr>
        <w:t xml:space="preserve"> </w:t>
      </w:r>
      <w:proofErr w:type="spellStart"/>
      <w:r w:rsidR="006335DE" w:rsidRPr="006335DE">
        <w:rPr>
          <w:rFonts w:ascii="Cambria" w:hAnsi="Cambria"/>
        </w:rPr>
        <w:t>konsep</w:t>
      </w:r>
      <w:proofErr w:type="spellEnd"/>
      <w:r w:rsidR="006335DE" w:rsidRPr="006335DE">
        <w:rPr>
          <w:rFonts w:ascii="Cambria" w:hAnsi="Cambria"/>
        </w:rPr>
        <w:t xml:space="preserve"> dan </w:t>
      </w:r>
      <w:proofErr w:type="spellStart"/>
      <w:r w:rsidR="006335DE" w:rsidRPr="006335DE">
        <w:rPr>
          <w:rFonts w:ascii="Cambria" w:hAnsi="Cambria"/>
        </w:rPr>
        <w:t>teori</w:t>
      </w:r>
      <w:proofErr w:type="spellEnd"/>
      <w:r w:rsidR="006335DE" w:rsidRPr="006335DE">
        <w:rPr>
          <w:rFonts w:ascii="Cambria" w:hAnsi="Cambria"/>
        </w:rPr>
        <w:t xml:space="preserve"> </w:t>
      </w:r>
      <w:proofErr w:type="spellStart"/>
      <w:r w:rsidR="006335DE" w:rsidRPr="006335DE">
        <w:rPr>
          <w:rFonts w:ascii="Cambria" w:hAnsi="Cambria"/>
        </w:rPr>
        <w:t>tentang</w:t>
      </w:r>
      <w:proofErr w:type="spellEnd"/>
      <w:r w:rsidR="006335DE" w:rsidRPr="006335DE">
        <w:rPr>
          <w:rFonts w:ascii="Cambria" w:hAnsi="Cambria"/>
        </w:rPr>
        <w:t xml:space="preserve"> </w:t>
      </w:r>
      <w:proofErr w:type="spellStart"/>
      <w:r w:rsidR="006335DE" w:rsidRPr="006335DE">
        <w:rPr>
          <w:rFonts w:ascii="Cambria" w:hAnsi="Cambria"/>
        </w:rPr>
        <w:t>peraturan</w:t>
      </w:r>
      <w:proofErr w:type="spellEnd"/>
      <w:r w:rsidR="006335DE" w:rsidRPr="006335DE">
        <w:rPr>
          <w:rFonts w:ascii="Cambria" w:hAnsi="Cambria"/>
        </w:rPr>
        <w:t xml:space="preserve"> </w:t>
      </w:r>
      <w:proofErr w:type="spellStart"/>
      <w:r w:rsidR="006335DE" w:rsidRPr="006335DE">
        <w:rPr>
          <w:rFonts w:ascii="Cambria" w:hAnsi="Cambria"/>
        </w:rPr>
        <w:t>kebijakan</w:t>
      </w:r>
      <w:proofErr w:type="spellEnd"/>
      <w:r w:rsidR="006335DE" w:rsidRPr="006335DE">
        <w:rPr>
          <w:rFonts w:ascii="Cambria" w:hAnsi="Cambria"/>
        </w:rPr>
        <w:t xml:space="preserve">, </w:t>
      </w:r>
      <w:proofErr w:type="spellStart"/>
      <w:r w:rsidR="006335DE" w:rsidRPr="006335DE">
        <w:rPr>
          <w:rFonts w:ascii="Cambria" w:hAnsi="Cambria"/>
        </w:rPr>
        <w:t>maka</w:t>
      </w:r>
      <w:proofErr w:type="spellEnd"/>
      <w:r>
        <w:rPr>
          <w:rFonts w:ascii="Cambria" w:hAnsi="Cambria"/>
        </w:rPr>
        <w:t xml:space="preserve"> </w:t>
      </w:r>
      <w:proofErr w:type="spellStart"/>
      <w:r w:rsidR="006335DE" w:rsidRPr="006335DE">
        <w:rPr>
          <w:rFonts w:ascii="Cambria" w:hAnsi="Cambria"/>
        </w:rPr>
        <w:t>dapat</w:t>
      </w:r>
      <w:proofErr w:type="spellEnd"/>
      <w:r w:rsidR="006335DE" w:rsidRPr="006335DE">
        <w:rPr>
          <w:rFonts w:ascii="Cambria" w:hAnsi="Cambria"/>
        </w:rPr>
        <w:t xml:space="preserve"> </w:t>
      </w:r>
      <w:proofErr w:type="spellStart"/>
      <w:r w:rsidR="006335DE" w:rsidRPr="006335DE">
        <w:rPr>
          <w:rFonts w:ascii="Cambria" w:hAnsi="Cambria"/>
        </w:rPr>
        <w:t>diindentifikasi</w:t>
      </w:r>
      <w:proofErr w:type="spellEnd"/>
      <w:r w:rsidR="006335DE" w:rsidRPr="006335DE">
        <w:rPr>
          <w:rFonts w:ascii="Cambria" w:hAnsi="Cambria"/>
        </w:rPr>
        <w:t xml:space="preserve"> </w:t>
      </w:r>
      <w:proofErr w:type="spellStart"/>
      <w:r w:rsidR="006335DE" w:rsidRPr="006335DE">
        <w:rPr>
          <w:rFonts w:ascii="Cambria" w:hAnsi="Cambria"/>
        </w:rPr>
        <w:t>bahwa</w:t>
      </w:r>
      <w:proofErr w:type="spellEnd"/>
      <w:r w:rsidR="006335DE" w:rsidRPr="006335DE">
        <w:rPr>
          <w:rFonts w:ascii="Cambria" w:hAnsi="Cambria"/>
        </w:rPr>
        <w:t xml:space="preserve"> </w:t>
      </w:r>
      <w:proofErr w:type="spellStart"/>
      <w:r w:rsidR="006335DE" w:rsidRPr="006335DE">
        <w:rPr>
          <w:rFonts w:ascii="Cambria" w:hAnsi="Cambria"/>
        </w:rPr>
        <w:t>Instruksi</w:t>
      </w:r>
      <w:proofErr w:type="spellEnd"/>
      <w:r w:rsidR="006335DE" w:rsidRPr="006335DE">
        <w:rPr>
          <w:rFonts w:ascii="Cambria" w:hAnsi="Cambria"/>
        </w:rPr>
        <w:t xml:space="preserve"> </w:t>
      </w:r>
      <w:proofErr w:type="spellStart"/>
      <w:r w:rsidR="006335DE" w:rsidRPr="006335DE">
        <w:rPr>
          <w:rFonts w:ascii="Cambria" w:hAnsi="Cambria"/>
        </w:rPr>
        <w:t>Presiden</w:t>
      </w:r>
      <w:proofErr w:type="spellEnd"/>
      <w:r w:rsidR="006335DE" w:rsidRPr="006335DE">
        <w:rPr>
          <w:rFonts w:ascii="Cambria" w:hAnsi="Cambria"/>
        </w:rPr>
        <w:t xml:space="preserve"> </w:t>
      </w:r>
      <w:proofErr w:type="spellStart"/>
      <w:r w:rsidR="006335DE" w:rsidRPr="006335DE">
        <w:rPr>
          <w:rFonts w:ascii="Cambria" w:hAnsi="Cambria"/>
        </w:rPr>
        <w:t>Nomor</w:t>
      </w:r>
      <w:proofErr w:type="spellEnd"/>
      <w:r w:rsidR="006335DE" w:rsidRPr="006335DE">
        <w:rPr>
          <w:rFonts w:ascii="Cambria" w:hAnsi="Cambria"/>
        </w:rPr>
        <w:t xml:space="preserve"> 1 </w:t>
      </w:r>
      <w:proofErr w:type="spellStart"/>
      <w:r w:rsidR="006335DE" w:rsidRPr="006335DE">
        <w:rPr>
          <w:rFonts w:ascii="Cambria" w:hAnsi="Cambria"/>
        </w:rPr>
        <w:t>Tahun</w:t>
      </w:r>
      <w:proofErr w:type="spellEnd"/>
      <w:r w:rsidR="006335DE" w:rsidRPr="006335DE">
        <w:rPr>
          <w:rFonts w:ascii="Cambria" w:hAnsi="Cambria"/>
        </w:rPr>
        <w:t xml:space="preserve"> 2022 </w:t>
      </w:r>
      <w:proofErr w:type="spellStart"/>
      <w:r w:rsidR="006335DE" w:rsidRPr="006335DE">
        <w:rPr>
          <w:rFonts w:ascii="Cambria" w:hAnsi="Cambria"/>
        </w:rPr>
        <w:t>tentang</w:t>
      </w:r>
      <w:proofErr w:type="spellEnd"/>
      <w:r w:rsidR="006335DE" w:rsidRPr="006335DE">
        <w:rPr>
          <w:rFonts w:ascii="Cambria" w:hAnsi="Cambria"/>
        </w:rPr>
        <w:t xml:space="preserve"> </w:t>
      </w:r>
      <w:proofErr w:type="spellStart"/>
      <w:r w:rsidR="006335DE" w:rsidRPr="006335DE">
        <w:rPr>
          <w:rFonts w:ascii="Cambria" w:hAnsi="Cambria"/>
        </w:rPr>
        <w:t>Optimalisasi</w:t>
      </w:r>
      <w:proofErr w:type="spellEnd"/>
      <w:r w:rsidR="006335DE" w:rsidRPr="006335DE">
        <w:rPr>
          <w:rFonts w:ascii="Cambria" w:hAnsi="Cambria"/>
        </w:rPr>
        <w:t xml:space="preserve"> </w:t>
      </w:r>
      <w:proofErr w:type="spellStart"/>
      <w:r w:rsidR="006335DE" w:rsidRPr="006335DE">
        <w:rPr>
          <w:rFonts w:ascii="Cambria" w:hAnsi="Cambria"/>
        </w:rPr>
        <w:t>Pelaksanaan</w:t>
      </w:r>
      <w:proofErr w:type="spellEnd"/>
      <w:r w:rsidR="006335DE" w:rsidRPr="006335DE">
        <w:rPr>
          <w:rFonts w:ascii="Cambria" w:hAnsi="Cambria"/>
        </w:rPr>
        <w:t xml:space="preserve"> Program </w:t>
      </w:r>
      <w:proofErr w:type="spellStart"/>
      <w:r w:rsidR="006335DE" w:rsidRPr="006335DE">
        <w:rPr>
          <w:rFonts w:ascii="Cambria" w:hAnsi="Cambria"/>
        </w:rPr>
        <w:t>Jaminan</w:t>
      </w:r>
      <w:proofErr w:type="spellEnd"/>
      <w:r w:rsidR="006335DE" w:rsidRPr="006335DE">
        <w:rPr>
          <w:rFonts w:ascii="Cambria" w:hAnsi="Cambria"/>
        </w:rPr>
        <w:t xml:space="preserve"> Kesehatan Nasional </w:t>
      </w:r>
      <w:r w:rsidR="006335DE" w:rsidRPr="006335DE">
        <w:rPr>
          <w:rFonts w:ascii="Cambria" w:hAnsi="Cambria"/>
          <w:lang w:val="en-US"/>
        </w:rPr>
        <w:t xml:space="preserve">yang </w:t>
      </w:r>
      <w:proofErr w:type="spellStart"/>
      <w:r w:rsidR="006335DE" w:rsidRPr="006335DE">
        <w:rPr>
          <w:rFonts w:ascii="Cambria" w:hAnsi="Cambria"/>
          <w:lang w:val="en-US"/>
        </w:rPr>
        <w:t>merupakan</w:t>
      </w:r>
      <w:proofErr w:type="spellEnd"/>
      <w:r w:rsidR="006335DE" w:rsidRPr="006335DE">
        <w:rPr>
          <w:rFonts w:ascii="Cambria" w:hAnsi="Cambria"/>
          <w:lang w:val="en-US"/>
        </w:rPr>
        <w:t xml:space="preserve"> </w:t>
      </w:r>
      <w:proofErr w:type="spellStart"/>
      <w:r w:rsidR="006335DE" w:rsidRPr="006335DE">
        <w:rPr>
          <w:rFonts w:ascii="Cambria" w:hAnsi="Cambria"/>
          <w:lang w:val="en-US"/>
        </w:rPr>
        <w:t>peraturan</w:t>
      </w:r>
      <w:proofErr w:type="spellEnd"/>
      <w:r w:rsidR="006335DE" w:rsidRPr="006335DE">
        <w:rPr>
          <w:rFonts w:ascii="Cambria" w:hAnsi="Cambria"/>
          <w:lang w:val="en-US"/>
        </w:rPr>
        <w:t xml:space="preserve"> </w:t>
      </w:r>
      <w:proofErr w:type="spellStart"/>
      <w:r w:rsidR="006335DE" w:rsidRPr="006335DE">
        <w:rPr>
          <w:rFonts w:ascii="Cambria" w:hAnsi="Cambria"/>
          <w:lang w:val="en-US"/>
        </w:rPr>
        <w:t>kebijakan</w:t>
      </w:r>
      <w:proofErr w:type="spellEnd"/>
      <w:r w:rsidR="006335DE" w:rsidRPr="006335DE">
        <w:rPr>
          <w:rFonts w:ascii="Cambria" w:hAnsi="Cambria"/>
          <w:lang w:val="en-US"/>
        </w:rPr>
        <w:t xml:space="preserve"> yang </w:t>
      </w:r>
      <w:proofErr w:type="spellStart"/>
      <w:r w:rsidR="006335DE" w:rsidRPr="006335DE">
        <w:rPr>
          <w:rFonts w:ascii="Cambria" w:hAnsi="Cambria"/>
          <w:lang w:val="en-US"/>
        </w:rPr>
        <w:t>berbeda</w:t>
      </w:r>
      <w:proofErr w:type="spellEnd"/>
      <w:r w:rsidR="006335DE" w:rsidRPr="006335DE">
        <w:rPr>
          <w:rFonts w:ascii="Cambria" w:hAnsi="Cambria"/>
          <w:lang w:val="en-US"/>
        </w:rPr>
        <w:t xml:space="preserve"> </w:t>
      </w:r>
      <w:proofErr w:type="spellStart"/>
      <w:r w:rsidR="006335DE" w:rsidRPr="006335DE">
        <w:rPr>
          <w:rFonts w:ascii="Cambria" w:hAnsi="Cambria"/>
          <w:lang w:val="en-US"/>
        </w:rPr>
        <w:t>dengan</w:t>
      </w:r>
      <w:proofErr w:type="spellEnd"/>
      <w:r w:rsidR="006335DE" w:rsidRPr="006335DE">
        <w:rPr>
          <w:rFonts w:ascii="Cambria" w:hAnsi="Cambria"/>
          <w:lang w:val="en-US"/>
        </w:rPr>
        <w:t xml:space="preserve"> </w:t>
      </w:r>
      <w:proofErr w:type="spellStart"/>
      <w:r w:rsidR="006335DE" w:rsidRPr="006335DE">
        <w:rPr>
          <w:rFonts w:ascii="Cambria" w:hAnsi="Cambria"/>
          <w:lang w:val="en-US"/>
        </w:rPr>
        <w:t>instrumen</w:t>
      </w:r>
      <w:proofErr w:type="spellEnd"/>
      <w:r w:rsidR="006335DE" w:rsidRPr="006335DE">
        <w:rPr>
          <w:rFonts w:ascii="Cambria" w:hAnsi="Cambria"/>
          <w:lang w:val="en-US"/>
        </w:rPr>
        <w:t xml:space="preserve"> </w:t>
      </w:r>
      <w:proofErr w:type="spellStart"/>
      <w:r w:rsidR="006335DE" w:rsidRPr="006335DE">
        <w:rPr>
          <w:rFonts w:ascii="Cambria" w:hAnsi="Cambria"/>
          <w:lang w:val="en-US"/>
        </w:rPr>
        <w:t>hukum</w:t>
      </w:r>
      <w:proofErr w:type="spellEnd"/>
      <w:r w:rsidR="006335DE" w:rsidRPr="006335DE">
        <w:rPr>
          <w:rFonts w:ascii="Cambria" w:hAnsi="Cambria"/>
          <w:lang w:val="en-US"/>
        </w:rPr>
        <w:t xml:space="preserve"> </w:t>
      </w:r>
      <w:proofErr w:type="spellStart"/>
      <w:r w:rsidR="006335DE" w:rsidRPr="006335DE">
        <w:rPr>
          <w:rFonts w:ascii="Cambria" w:hAnsi="Cambria"/>
          <w:lang w:val="en-US"/>
        </w:rPr>
        <w:t>pemerintahan</w:t>
      </w:r>
      <w:proofErr w:type="spellEnd"/>
      <w:r w:rsidR="006335DE" w:rsidRPr="006335DE">
        <w:rPr>
          <w:rFonts w:ascii="Cambria" w:hAnsi="Cambria"/>
          <w:lang w:val="en-US"/>
        </w:rPr>
        <w:t xml:space="preserve"> </w:t>
      </w:r>
      <w:proofErr w:type="spellStart"/>
      <w:r w:rsidR="006335DE" w:rsidRPr="006335DE">
        <w:rPr>
          <w:rFonts w:ascii="Cambria" w:hAnsi="Cambria"/>
          <w:lang w:val="en-US"/>
        </w:rPr>
        <w:t>dengan</w:t>
      </w:r>
      <w:proofErr w:type="spellEnd"/>
      <w:r w:rsidR="006335DE" w:rsidRPr="006335DE">
        <w:rPr>
          <w:rFonts w:ascii="Cambria" w:hAnsi="Cambria"/>
          <w:lang w:val="en-US"/>
        </w:rPr>
        <w:t xml:space="preserve"> </w:t>
      </w:r>
      <w:proofErr w:type="spellStart"/>
      <w:r w:rsidR="006335DE" w:rsidRPr="006335DE">
        <w:rPr>
          <w:rFonts w:ascii="Cambria" w:hAnsi="Cambria"/>
          <w:lang w:val="en-US"/>
        </w:rPr>
        <w:t>bentuk</w:t>
      </w:r>
      <w:proofErr w:type="spellEnd"/>
      <w:r w:rsidR="006335DE" w:rsidRPr="006335DE">
        <w:rPr>
          <w:rFonts w:ascii="Cambria" w:hAnsi="Cambria"/>
          <w:lang w:val="en-US"/>
        </w:rPr>
        <w:t xml:space="preserve"> </w:t>
      </w:r>
      <w:proofErr w:type="spellStart"/>
      <w:r w:rsidR="006335DE" w:rsidRPr="006335DE">
        <w:rPr>
          <w:rFonts w:ascii="Cambria" w:hAnsi="Cambria"/>
          <w:lang w:val="en-US"/>
        </w:rPr>
        <w:t>peraturan</w:t>
      </w:r>
      <w:proofErr w:type="spellEnd"/>
      <w:r w:rsidR="006335DE" w:rsidRPr="006335DE">
        <w:rPr>
          <w:rFonts w:ascii="Cambria" w:hAnsi="Cambria"/>
          <w:lang w:val="en-US"/>
        </w:rPr>
        <w:t xml:space="preserve"> </w:t>
      </w:r>
      <w:proofErr w:type="spellStart"/>
      <w:r w:rsidR="006335DE" w:rsidRPr="006335DE">
        <w:rPr>
          <w:rFonts w:ascii="Cambria" w:hAnsi="Cambria"/>
          <w:lang w:val="en-US"/>
        </w:rPr>
        <w:t>perundang-undangan</w:t>
      </w:r>
      <w:proofErr w:type="spellEnd"/>
      <w:r w:rsidR="006335DE" w:rsidRPr="006335DE">
        <w:rPr>
          <w:rFonts w:ascii="Cambria" w:hAnsi="Cambria"/>
          <w:lang w:val="en-US"/>
        </w:rPr>
        <w:t xml:space="preserve">. Jika </w:t>
      </w:r>
      <w:proofErr w:type="spellStart"/>
      <w:r w:rsidR="006335DE" w:rsidRPr="006335DE">
        <w:rPr>
          <w:rFonts w:ascii="Cambria" w:hAnsi="Cambria"/>
          <w:lang w:val="en-US"/>
        </w:rPr>
        <w:t>melihat</w:t>
      </w:r>
      <w:proofErr w:type="spellEnd"/>
      <w:r w:rsidR="006335DE" w:rsidRPr="006335DE">
        <w:rPr>
          <w:rFonts w:ascii="Cambria" w:hAnsi="Cambria"/>
          <w:lang w:val="en-US"/>
        </w:rPr>
        <w:t xml:space="preserve"> pada </w:t>
      </w:r>
      <w:proofErr w:type="spellStart"/>
      <w:r w:rsidR="006335DE" w:rsidRPr="006335DE">
        <w:rPr>
          <w:rFonts w:ascii="Cambria" w:hAnsi="Cambria"/>
          <w:lang w:val="en-US"/>
        </w:rPr>
        <w:t>peraturan</w:t>
      </w:r>
      <w:proofErr w:type="spellEnd"/>
      <w:r w:rsidR="006335DE" w:rsidRPr="006335DE">
        <w:rPr>
          <w:rFonts w:ascii="Cambria" w:hAnsi="Cambria"/>
          <w:lang w:val="en-US"/>
        </w:rPr>
        <w:t xml:space="preserve"> </w:t>
      </w:r>
      <w:proofErr w:type="spellStart"/>
      <w:r w:rsidR="006335DE" w:rsidRPr="006335DE">
        <w:rPr>
          <w:rFonts w:ascii="Cambria" w:hAnsi="Cambria"/>
          <w:lang w:val="en-US"/>
        </w:rPr>
        <w:t>perundang-undangan</w:t>
      </w:r>
      <w:proofErr w:type="spellEnd"/>
      <w:r w:rsidR="006335DE" w:rsidRPr="006335DE">
        <w:rPr>
          <w:rFonts w:ascii="Cambria" w:hAnsi="Cambria"/>
          <w:lang w:val="en-US"/>
        </w:rPr>
        <w:t xml:space="preserve"> </w:t>
      </w:r>
      <w:proofErr w:type="spellStart"/>
      <w:r w:rsidR="006335DE" w:rsidRPr="006335DE">
        <w:rPr>
          <w:rFonts w:ascii="Cambria" w:hAnsi="Cambria"/>
          <w:lang w:val="en-US"/>
        </w:rPr>
        <w:t>terkait</w:t>
      </w:r>
      <w:proofErr w:type="spellEnd"/>
      <w:r w:rsidR="006335DE" w:rsidRPr="006335DE">
        <w:rPr>
          <w:rFonts w:ascii="Cambria" w:hAnsi="Cambria"/>
          <w:lang w:val="en-US"/>
        </w:rPr>
        <w:t xml:space="preserve"> </w:t>
      </w:r>
      <w:proofErr w:type="spellStart"/>
      <w:r w:rsidR="006335DE" w:rsidRPr="006335DE">
        <w:rPr>
          <w:rFonts w:ascii="Cambria" w:hAnsi="Cambria"/>
          <w:lang w:val="en-US"/>
        </w:rPr>
        <w:t>dengan</w:t>
      </w:r>
      <w:proofErr w:type="spellEnd"/>
      <w:r w:rsidR="006335DE" w:rsidRPr="006335DE">
        <w:rPr>
          <w:rFonts w:ascii="Cambria" w:hAnsi="Cambria"/>
          <w:lang w:val="en-US"/>
        </w:rPr>
        <w:t xml:space="preserve"> BPJS, </w:t>
      </w:r>
      <w:proofErr w:type="spellStart"/>
      <w:r w:rsidR="006335DE" w:rsidRPr="006335DE">
        <w:rPr>
          <w:rFonts w:ascii="Cambria" w:hAnsi="Cambria"/>
          <w:lang w:val="en-US"/>
        </w:rPr>
        <w:t>maka</w:t>
      </w:r>
      <w:proofErr w:type="spellEnd"/>
      <w:r w:rsidR="006335DE" w:rsidRPr="006335DE">
        <w:rPr>
          <w:rFonts w:ascii="Cambria" w:hAnsi="Cambria"/>
          <w:lang w:val="en-US"/>
        </w:rPr>
        <w:t xml:space="preserve"> </w:t>
      </w:r>
      <w:proofErr w:type="spellStart"/>
      <w:r w:rsidR="006335DE" w:rsidRPr="006335DE">
        <w:rPr>
          <w:rFonts w:ascii="Cambria" w:hAnsi="Cambria"/>
          <w:lang w:val="en-US"/>
        </w:rPr>
        <w:t>tidak</w:t>
      </w:r>
      <w:proofErr w:type="spellEnd"/>
      <w:r w:rsidR="006335DE" w:rsidRPr="006335DE">
        <w:rPr>
          <w:rFonts w:ascii="Cambria" w:hAnsi="Cambria"/>
          <w:lang w:val="en-US"/>
        </w:rPr>
        <w:t xml:space="preserve"> </w:t>
      </w:r>
      <w:proofErr w:type="spellStart"/>
      <w:r w:rsidR="006335DE" w:rsidRPr="006335DE">
        <w:rPr>
          <w:rFonts w:ascii="Cambria" w:hAnsi="Cambria"/>
          <w:lang w:val="en-US"/>
        </w:rPr>
        <w:t>ada</w:t>
      </w:r>
      <w:proofErr w:type="spellEnd"/>
      <w:r w:rsidR="006335DE" w:rsidRPr="006335DE">
        <w:rPr>
          <w:rFonts w:ascii="Cambria" w:hAnsi="Cambria"/>
          <w:lang w:val="en-US"/>
        </w:rPr>
        <w:t xml:space="preserve"> </w:t>
      </w:r>
      <w:proofErr w:type="spellStart"/>
      <w:r w:rsidR="006335DE" w:rsidRPr="006335DE">
        <w:rPr>
          <w:rFonts w:ascii="Cambria" w:hAnsi="Cambria"/>
          <w:lang w:val="en-US"/>
        </w:rPr>
        <w:t>ketentuan</w:t>
      </w:r>
      <w:proofErr w:type="spellEnd"/>
      <w:r w:rsidR="006335DE" w:rsidRPr="006335DE">
        <w:rPr>
          <w:rFonts w:ascii="Cambria" w:hAnsi="Cambria"/>
          <w:lang w:val="en-US"/>
        </w:rPr>
        <w:t xml:space="preserve"> yang </w:t>
      </w:r>
      <w:proofErr w:type="spellStart"/>
      <w:r w:rsidR="006335DE" w:rsidRPr="006335DE">
        <w:rPr>
          <w:rFonts w:ascii="Cambria" w:hAnsi="Cambria"/>
          <w:lang w:val="en-US"/>
        </w:rPr>
        <w:t>secara</w:t>
      </w:r>
      <w:proofErr w:type="spellEnd"/>
      <w:r w:rsidR="006335DE" w:rsidRPr="006335DE">
        <w:rPr>
          <w:rFonts w:ascii="Cambria" w:hAnsi="Cambria"/>
          <w:lang w:val="en-US"/>
        </w:rPr>
        <w:t xml:space="preserve"> </w:t>
      </w:r>
      <w:proofErr w:type="spellStart"/>
      <w:r w:rsidR="006335DE" w:rsidRPr="006335DE">
        <w:rPr>
          <w:rFonts w:ascii="Cambria" w:hAnsi="Cambria"/>
        </w:rPr>
        <w:t>pelimpahan</w:t>
      </w:r>
      <w:proofErr w:type="spellEnd"/>
      <w:r w:rsidR="006335DE" w:rsidRPr="006335DE">
        <w:rPr>
          <w:rFonts w:ascii="Cambria" w:hAnsi="Cambria"/>
        </w:rPr>
        <w:t xml:space="preserve"> </w:t>
      </w:r>
      <w:proofErr w:type="spellStart"/>
      <w:r w:rsidR="006335DE" w:rsidRPr="006335DE">
        <w:rPr>
          <w:rFonts w:ascii="Cambria" w:hAnsi="Cambria"/>
        </w:rPr>
        <w:t>kewenangan</w:t>
      </w:r>
      <w:proofErr w:type="spellEnd"/>
      <w:r w:rsidR="006335DE" w:rsidRPr="006335DE">
        <w:rPr>
          <w:rFonts w:ascii="Cambria" w:hAnsi="Cambria"/>
        </w:rPr>
        <w:t xml:space="preserve"> </w:t>
      </w:r>
      <w:proofErr w:type="spellStart"/>
      <w:r w:rsidR="006335DE" w:rsidRPr="006335DE">
        <w:rPr>
          <w:rFonts w:ascii="Cambria" w:hAnsi="Cambria"/>
        </w:rPr>
        <w:t>delegasi</w:t>
      </w:r>
      <w:proofErr w:type="spellEnd"/>
      <w:r w:rsidR="006335DE" w:rsidRPr="006335DE">
        <w:rPr>
          <w:rFonts w:ascii="Cambria" w:hAnsi="Cambria"/>
        </w:rPr>
        <w:t xml:space="preserve">, </w:t>
      </w:r>
      <w:proofErr w:type="spellStart"/>
      <w:proofErr w:type="gramStart"/>
      <w:r w:rsidR="006335DE" w:rsidRPr="006335DE">
        <w:rPr>
          <w:rFonts w:ascii="Cambria" w:hAnsi="Cambria"/>
        </w:rPr>
        <w:t>yaitu</w:t>
      </w:r>
      <w:proofErr w:type="spellEnd"/>
      <w:r w:rsidR="006335DE" w:rsidRPr="006335DE">
        <w:rPr>
          <w:rFonts w:ascii="Cambria" w:hAnsi="Cambria"/>
        </w:rPr>
        <w:t xml:space="preserve">  </w:t>
      </w:r>
      <w:proofErr w:type="spellStart"/>
      <w:r w:rsidR="006335DE" w:rsidRPr="006335DE">
        <w:rPr>
          <w:rFonts w:ascii="Cambria" w:hAnsi="Cambria"/>
        </w:rPr>
        <w:t>pelimpahan</w:t>
      </w:r>
      <w:proofErr w:type="spellEnd"/>
      <w:proofErr w:type="gramEnd"/>
      <w:r w:rsidR="006335DE" w:rsidRPr="006335DE">
        <w:rPr>
          <w:rFonts w:ascii="Cambria" w:hAnsi="Cambria"/>
        </w:rPr>
        <w:t xml:space="preserve"> </w:t>
      </w:r>
      <w:proofErr w:type="spellStart"/>
      <w:r w:rsidR="006335DE" w:rsidRPr="006335DE">
        <w:rPr>
          <w:rFonts w:ascii="Cambria" w:hAnsi="Cambria"/>
        </w:rPr>
        <w:t>kewenangan</w:t>
      </w:r>
      <w:proofErr w:type="spellEnd"/>
      <w:r w:rsidR="006335DE" w:rsidRPr="006335DE">
        <w:rPr>
          <w:rFonts w:ascii="Cambria" w:hAnsi="Cambria"/>
        </w:rPr>
        <w:t xml:space="preserve"> </w:t>
      </w:r>
      <w:proofErr w:type="spellStart"/>
      <w:r w:rsidR="006335DE" w:rsidRPr="006335DE">
        <w:rPr>
          <w:rFonts w:ascii="Cambria" w:hAnsi="Cambria"/>
        </w:rPr>
        <w:t>untuk</w:t>
      </w:r>
      <w:proofErr w:type="spellEnd"/>
      <w:r w:rsidR="006335DE" w:rsidRPr="006335DE">
        <w:rPr>
          <w:rFonts w:ascii="Cambria" w:hAnsi="Cambria"/>
        </w:rPr>
        <w:t xml:space="preserve"> </w:t>
      </w:r>
      <w:proofErr w:type="spellStart"/>
      <w:r w:rsidR="006335DE" w:rsidRPr="006335DE">
        <w:rPr>
          <w:rFonts w:ascii="Cambria" w:hAnsi="Cambria"/>
        </w:rPr>
        <w:t>membentuk</w:t>
      </w:r>
      <w:proofErr w:type="spellEnd"/>
      <w:r w:rsidR="006335DE" w:rsidRPr="006335DE">
        <w:rPr>
          <w:rFonts w:ascii="Cambria" w:hAnsi="Cambria"/>
        </w:rPr>
        <w:t xml:space="preserve"> </w:t>
      </w:r>
      <w:proofErr w:type="spellStart"/>
      <w:r w:rsidR="006335DE" w:rsidRPr="006335DE">
        <w:rPr>
          <w:rFonts w:ascii="Cambria" w:hAnsi="Cambria"/>
        </w:rPr>
        <w:t>peraturan</w:t>
      </w:r>
      <w:proofErr w:type="spellEnd"/>
      <w:r w:rsidR="006335DE" w:rsidRPr="006335DE">
        <w:rPr>
          <w:rFonts w:ascii="Cambria" w:hAnsi="Cambria"/>
        </w:rPr>
        <w:t xml:space="preserve"> </w:t>
      </w:r>
      <w:proofErr w:type="spellStart"/>
      <w:r w:rsidR="006335DE" w:rsidRPr="006335DE">
        <w:rPr>
          <w:rFonts w:ascii="Cambria" w:hAnsi="Cambria"/>
        </w:rPr>
        <w:t>perundang-undangan</w:t>
      </w:r>
      <w:proofErr w:type="spellEnd"/>
      <w:r w:rsidR="006335DE" w:rsidRPr="006335DE">
        <w:rPr>
          <w:rFonts w:ascii="Cambria" w:hAnsi="Cambria"/>
        </w:rPr>
        <w:t xml:space="preserve"> yang </w:t>
      </w:r>
      <w:proofErr w:type="spellStart"/>
      <w:r w:rsidR="006335DE" w:rsidRPr="006335DE">
        <w:rPr>
          <w:rFonts w:ascii="Cambria" w:hAnsi="Cambria"/>
        </w:rPr>
        <w:t>diberikan</w:t>
      </w:r>
      <w:proofErr w:type="spellEnd"/>
      <w:r w:rsidR="006335DE" w:rsidRPr="006335DE">
        <w:rPr>
          <w:rFonts w:ascii="Cambria" w:hAnsi="Cambria"/>
        </w:rPr>
        <w:t xml:space="preserve"> oleh </w:t>
      </w:r>
      <w:proofErr w:type="spellStart"/>
      <w:r w:rsidR="006335DE" w:rsidRPr="006335DE">
        <w:rPr>
          <w:rFonts w:ascii="Cambria" w:hAnsi="Cambria"/>
        </w:rPr>
        <w:t>peraturan</w:t>
      </w:r>
      <w:proofErr w:type="spellEnd"/>
      <w:r w:rsidR="006335DE" w:rsidRPr="006335DE">
        <w:rPr>
          <w:rFonts w:ascii="Cambria" w:hAnsi="Cambria"/>
        </w:rPr>
        <w:t xml:space="preserve"> </w:t>
      </w:r>
      <w:proofErr w:type="spellStart"/>
      <w:r w:rsidR="006335DE" w:rsidRPr="006335DE">
        <w:rPr>
          <w:rFonts w:ascii="Cambria" w:hAnsi="Cambria"/>
        </w:rPr>
        <w:t>perundang-undangan</w:t>
      </w:r>
      <w:proofErr w:type="spellEnd"/>
      <w:r w:rsidR="006335DE" w:rsidRPr="006335DE">
        <w:rPr>
          <w:rFonts w:ascii="Cambria" w:hAnsi="Cambria"/>
        </w:rPr>
        <w:t xml:space="preserve"> yang </w:t>
      </w:r>
      <w:proofErr w:type="spellStart"/>
      <w:r w:rsidR="006335DE" w:rsidRPr="006335DE">
        <w:rPr>
          <w:rFonts w:ascii="Cambria" w:hAnsi="Cambria"/>
        </w:rPr>
        <w:t>lebih</w:t>
      </w:r>
      <w:proofErr w:type="spellEnd"/>
      <w:r w:rsidR="006335DE" w:rsidRPr="006335DE">
        <w:rPr>
          <w:rFonts w:ascii="Cambria" w:hAnsi="Cambria"/>
        </w:rPr>
        <w:t xml:space="preserve"> </w:t>
      </w:r>
      <w:proofErr w:type="spellStart"/>
      <w:r w:rsidR="006335DE" w:rsidRPr="006335DE">
        <w:rPr>
          <w:rFonts w:ascii="Cambria" w:hAnsi="Cambria"/>
        </w:rPr>
        <w:t>tinggi</w:t>
      </w:r>
      <w:proofErr w:type="spellEnd"/>
      <w:r w:rsidR="006335DE" w:rsidRPr="006335DE">
        <w:rPr>
          <w:rFonts w:ascii="Cambria" w:hAnsi="Cambria"/>
        </w:rPr>
        <w:t xml:space="preserve"> </w:t>
      </w:r>
      <w:proofErr w:type="spellStart"/>
      <w:r w:rsidR="006335DE" w:rsidRPr="006335DE">
        <w:rPr>
          <w:rFonts w:ascii="Cambria" w:hAnsi="Cambria"/>
        </w:rPr>
        <w:t>kepada</w:t>
      </w:r>
      <w:proofErr w:type="spellEnd"/>
      <w:r w:rsidR="006335DE" w:rsidRPr="006335DE">
        <w:rPr>
          <w:rFonts w:ascii="Cambria" w:hAnsi="Cambria"/>
        </w:rPr>
        <w:t xml:space="preserve"> </w:t>
      </w:r>
      <w:proofErr w:type="spellStart"/>
      <w:r w:rsidR="006335DE" w:rsidRPr="006335DE">
        <w:rPr>
          <w:rFonts w:ascii="Cambria" w:hAnsi="Cambria"/>
        </w:rPr>
        <w:t>peraturan</w:t>
      </w:r>
      <w:proofErr w:type="spellEnd"/>
      <w:r w:rsidR="006335DE" w:rsidRPr="006335DE">
        <w:rPr>
          <w:rFonts w:ascii="Cambria" w:hAnsi="Cambria"/>
        </w:rPr>
        <w:t xml:space="preserve"> </w:t>
      </w:r>
      <w:proofErr w:type="spellStart"/>
      <w:r w:rsidR="006335DE" w:rsidRPr="006335DE">
        <w:rPr>
          <w:rFonts w:ascii="Cambria" w:hAnsi="Cambria"/>
        </w:rPr>
        <w:t>perundang-undangan</w:t>
      </w:r>
      <w:proofErr w:type="spellEnd"/>
      <w:r w:rsidR="006335DE" w:rsidRPr="006335DE">
        <w:rPr>
          <w:rFonts w:ascii="Cambria" w:hAnsi="Cambria"/>
        </w:rPr>
        <w:t xml:space="preserve"> yang </w:t>
      </w:r>
      <w:proofErr w:type="spellStart"/>
      <w:r w:rsidR="006335DE" w:rsidRPr="006335DE">
        <w:rPr>
          <w:rFonts w:ascii="Cambria" w:hAnsi="Cambria"/>
        </w:rPr>
        <w:t>lebih</w:t>
      </w:r>
      <w:proofErr w:type="spellEnd"/>
      <w:r w:rsidR="006335DE" w:rsidRPr="006335DE">
        <w:rPr>
          <w:rFonts w:ascii="Cambria" w:hAnsi="Cambria"/>
        </w:rPr>
        <w:t xml:space="preserve"> </w:t>
      </w:r>
      <w:proofErr w:type="spellStart"/>
      <w:r w:rsidR="006335DE" w:rsidRPr="006335DE">
        <w:rPr>
          <w:rFonts w:ascii="Cambria" w:hAnsi="Cambria"/>
        </w:rPr>
        <w:t>rendah</w:t>
      </w:r>
      <w:proofErr w:type="spellEnd"/>
      <w:r w:rsidR="006335DE" w:rsidRPr="006335DE">
        <w:rPr>
          <w:rFonts w:ascii="Cambria" w:hAnsi="Cambria"/>
        </w:rPr>
        <w:t xml:space="preserve">. </w:t>
      </w:r>
      <w:proofErr w:type="spellStart"/>
      <w:r w:rsidR="006335DE" w:rsidRPr="006335DE">
        <w:rPr>
          <w:rFonts w:ascii="Cambria" w:hAnsi="Cambria"/>
        </w:rPr>
        <w:t>Tidak</w:t>
      </w:r>
      <w:proofErr w:type="spellEnd"/>
      <w:r w:rsidR="006335DE" w:rsidRPr="006335DE">
        <w:rPr>
          <w:rFonts w:ascii="Cambria" w:hAnsi="Cambria"/>
        </w:rPr>
        <w:t xml:space="preserve"> </w:t>
      </w:r>
      <w:proofErr w:type="spellStart"/>
      <w:r w:rsidR="006335DE" w:rsidRPr="006335DE">
        <w:rPr>
          <w:rFonts w:ascii="Cambria" w:hAnsi="Cambria"/>
        </w:rPr>
        <w:t>ada</w:t>
      </w:r>
      <w:proofErr w:type="spellEnd"/>
      <w:r w:rsidR="006335DE" w:rsidRPr="006335DE">
        <w:rPr>
          <w:rFonts w:ascii="Cambria" w:hAnsi="Cambria"/>
        </w:rPr>
        <w:t xml:space="preserve"> </w:t>
      </w:r>
      <w:proofErr w:type="spellStart"/>
      <w:r w:rsidR="006335DE" w:rsidRPr="006335DE">
        <w:rPr>
          <w:rFonts w:ascii="Cambria" w:hAnsi="Cambria"/>
        </w:rPr>
        <w:t>ketentuan</w:t>
      </w:r>
      <w:proofErr w:type="spellEnd"/>
      <w:r w:rsidR="006335DE" w:rsidRPr="006335DE">
        <w:rPr>
          <w:rFonts w:ascii="Cambria" w:hAnsi="Cambria"/>
        </w:rPr>
        <w:t xml:space="preserve"> di UU BPJS yang </w:t>
      </w:r>
      <w:proofErr w:type="spellStart"/>
      <w:r w:rsidR="006335DE" w:rsidRPr="006335DE">
        <w:rPr>
          <w:rFonts w:ascii="Cambria" w:hAnsi="Cambria"/>
        </w:rPr>
        <w:t>memberikan</w:t>
      </w:r>
      <w:proofErr w:type="spellEnd"/>
      <w:r w:rsidR="006335DE" w:rsidRPr="006335DE">
        <w:rPr>
          <w:rFonts w:ascii="Cambria" w:hAnsi="Cambria"/>
        </w:rPr>
        <w:t xml:space="preserve"> </w:t>
      </w:r>
      <w:proofErr w:type="spellStart"/>
      <w:r w:rsidR="006335DE" w:rsidRPr="006335DE">
        <w:rPr>
          <w:rFonts w:ascii="Cambria" w:hAnsi="Cambria"/>
        </w:rPr>
        <w:t>kewenangan</w:t>
      </w:r>
      <w:proofErr w:type="spellEnd"/>
      <w:r w:rsidR="006335DE" w:rsidRPr="006335DE">
        <w:rPr>
          <w:rFonts w:ascii="Cambria" w:hAnsi="Cambria"/>
        </w:rPr>
        <w:t xml:space="preserve"> </w:t>
      </w:r>
      <w:proofErr w:type="spellStart"/>
      <w:r w:rsidR="006335DE" w:rsidRPr="006335DE">
        <w:rPr>
          <w:rFonts w:ascii="Cambria" w:hAnsi="Cambria"/>
        </w:rPr>
        <w:t>untuk</w:t>
      </w:r>
      <w:proofErr w:type="spellEnd"/>
      <w:r w:rsidR="006335DE" w:rsidRPr="006335DE">
        <w:rPr>
          <w:rFonts w:ascii="Cambria" w:hAnsi="Cambria"/>
        </w:rPr>
        <w:t xml:space="preserve"> </w:t>
      </w:r>
      <w:proofErr w:type="spellStart"/>
      <w:r w:rsidR="006335DE" w:rsidRPr="006335DE">
        <w:rPr>
          <w:rFonts w:ascii="Cambria" w:hAnsi="Cambria"/>
        </w:rPr>
        <w:t>membentuk</w:t>
      </w:r>
      <w:proofErr w:type="spellEnd"/>
      <w:r w:rsidR="006335DE" w:rsidRPr="006335DE">
        <w:rPr>
          <w:rFonts w:ascii="Cambria" w:hAnsi="Cambria"/>
        </w:rPr>
        <w:t xml:space="preserve"> </w:t>
      </w:r>
      <w:proofErr w:type="spellStart"/>
      <w:r w:rsidR="006335DE" w:rsidRPr="006335DE">
        <w:rPr>
          <w:rFonts w:ascii="Cambria" w:hAnsi="Cambria"/>
        </w:rPr>
        <w:t>peraturan</w:t>
      </w:r>
      <w:proofErr w:type="spellEnd"/>
      <w:r w:rsidR="006335DE" w:rsidRPr="006335DE">
        <w:rPr>
          <w:rFonts w:ascii="Cambria" w:hAnsi="Cambria"/>
        </w:rPr>
        <w:t xml:space="preserve"> </w:t>
      </w:r>
      <w:proofErr w:type="spellStart"/>
      <w:r w:rsidR="006335DE" w:rsidRPr="006335DE">
        <w:rPr>
          <w:rFonts w:ascii="Cambria" w:hAnsi="Cambria"/>
        </w:rPr>
        <w:t>perundang-undangan</w:t>
      </w:r>
      <w:proofErr w:type="spellEnd"/>
      <w:r w:rsidR="006335DE" w:rsidRPr="006335DE">
        <w:rPr>
          <w:rFonts w:ascii="Cambria" w:hAnsi="Cambria"/>
        </w:rPr>
        <w:t xml:space="preserve"> di </w:t>
      </w:r>
      <w:proofErr w:type="spellStart"/>
      <w:r w:rsidR="006335DE" w:rsidRPr="006335DE">
        <w:rPr>
          <w:rFonts w:ascii="Cambria" w:hAnsi="Cambria"/>
        </w:rPr>
        <w:t>bawah</w:t>
      </w:r>
      <w:proofErr w:type="spellEnd"/>
      <w:r w:rsidR="006335DE" w:rsidRPr="006335DE">
        <w:rPr>
          <w:rFonts w:ascii="Cambria" w:hAnsi="Cambria"/>
        </w:rPr>
        <w:t xml:space="preserve"> UU </w:t>
      </w:r>
      <w:proofErr w:type="spellStart"/>
      <w:r w:rsidR="006335DE" w:rsidRPr="006335DE">
        <w:rPr>
          <w:rFonts w:ascii="Cambria" w:hAnsi="Cambria"/>
        </w:rPr>
        <w:t>terkait</w:t>
      </w:r>
      <w:proofErr w:type="spellEnd"/>
      <w:r w:rsidR="006335DE" w:rsidRPr="006335DE">
        <w:rPr>
          <w:rFonts w:ascii="Cambria" w:hAnsi="Cambria"/>
        </w:rPr>
        <w:t xml:space="preserve"> </w:t>
      </w:r>
      <w:proofErr w:type="spellStart"/>
      <w:r w:rsidR="006335DE" w:rsidRPr="006335DE">
        <w:rPr>
          <w:rFonts w:ascii="Cambria" w:hAnsi="Cambria"/>
        </w:rPr>
        <w:t>dengan</w:t>
      </w:r>
      <w:proofErr w:type="spellEnd"/>
      <w:r w:rsidR="006335DE" w:rsidRPr="006335DE">
        <w:rPr>
          <w:rFonts w:ascii="Cambria" w:hAnsi="Cambria"/>
        </w:rPr>
        <w:t xml:space="preserve"> </w:t>
      </w:r>
      <w:proofErr w:type="spellStart"/>
      <w:r w:rsidR="006335DE" w:rsidRPr="006335DE">
        <w:rPr>
          <w:rFonts w:ascii="Cambria" w:hAnsi="Cambria"/>
        </w:rPr>
        <w:t>pelaksanaan</w:t>
      </w:r>
      <w:proofErr w:type="spellEnd"/>
      <w:r w:rsidR="006335DE" w:rsidRPr="006335DE">
        <w:rPr>
          <w:rFonts w:ascii="Cambria" w:hAnsi="Cambria"/>
        </w:rPr>
        <w:t xml:space="preserve"> program </w:t>
      </w:r>
      <w:proofErr w:type="spellStart"/>
      <w:r w:rsidR="006335DE" w:rsidRPr="006335DE">
        <w:rPr>
          <w:rFonts w:ascii="Cambria" w:hAnsi="Cambria"/>
        </w:rPr>
        <w:t>jaminan</w:t>
      </w:r>
      <w:proofErr w:type="spellEnd"/>
      <w:r w:rsidR="006335DE" w:rsidRPr="006335DE">
        <w:rPr>
          <w:rFonts w:ascii="Cambria" w:hAnsi="Cambria"/>
        </w:rPr>
        <w:t xml:space="preserve"> </w:t>
      </w:r>
      <w:proofErr w:type="spellStart"/>
      <w:r w:rsidR="006335DE" w:rsidRPr="006335DE">
        <w:rPr>
          <w:rFonts w:ascii="Cambria" w:hAnsi="Cambria"/>
        </w:rPr>
        <w:t>kesehatan</w:t>
      </w:r>
      <w:proofErr w:type="spellEnd"/>
      <w:r w:rsidR="006335DE" w:rsidRPr="006335DE">
        <w:rPr>
          <w:rFonts w:ascii="Cambria" w:hAnsi="Cambria"/>
        </w:rPr>
        <w:t xml:space="preserve"> </w:t>
      </w:r>
      <w:proofErr w:type="spellStart"/>
      <w:r w:rsidR="006335DE" w:rsidRPr="006335DE">
        <w:rPr>
          <w:rFonts w:ascii="Cambria" w:hAnsi="Cambria"/>
        </w:rPr>
        <w:t>nasional</w:t>
      </w:r>
      <w:proofErr w:type="spellEnd"/>
      <w:r w:rsidR="006335DE" w:rsidRPr="006335DE">
        <w:rPr>
          <w:rFonts w:ascii="Cambria" w:hAnsi="Cambria"/>
        </w:rPr>
        <w:t xml:space="preserve">, yang </w:t>
      </w:r>
      <w:proofErr w:type="spellStart"/>
      <w:r w:rsidR="006335DE" w:rsidRPr="006335DE">
        <w:rPr>
          <w:rFonts w:ascii="Cambria" w:hAnsi="Cambria"/>
        </w:rPr>
        <w:t>didalamnya</w:t>
      </w:r>
      <w:proofErr w:type="spellEnd"/>
      <w:r w:rsidR="006335DE" w:rsidRPr="006335DE">
        <w:rPr>
          <w:rFonts w:ascii="Cambria" w:hAnsi="Cambria"/>
        </w:rPr>
        <w:t xml:space="preserve"> </w:t>
      </w:r>
      <w:proofErr w:type="spellStart"/>
      <w:r w:rsidR="006335DE" w:rsidRPr="006335DE">
        <w:rPr>
          <w:rFonts w:ascii="Cambria" w:hAnsi="Cambria"/>
        </w:rPr>
        <w:t>mengatur</w:t>
      </w:r>
      <w:proofErr w:type="spellEnd"/>
      <w:r w:rsidR="006335DE" w:rsidRPr="006335DE">
        <w:rPr>
          <w:rFonts w:ascii="Cambria" w:hAnsi="Cambria"/>
        </w:rPr>
        <w:t xml:space="preserve"> </w:t>
      </w:r>
      <w:proofErr w:type="spellStart"/>
      <w:r w:rsidR="006335DE" w:rsidRPr="006335DE">
        <w:rPr>
          <w:rFonts w:ascii="Cambria" w:hAnsi="Cambria"/>
        </w:rPr>
        <w:t>tentang</w:t>
      </w:r>
      <w:proofErr w:type="spellEnd"/>
      <w:r w:rsidR="006335DE" w:rsidRPr="006335DE">
        <w:rPr>
          <w:rFonts w:ascii="Cambria" w:hAnsi="Cambria"/>
        </w:rPr>
        <w:t xml:space="preserve"> </w:t>
      </w:r>
      <w:proofErr w:type="spellStart"/>
      <w:r w:rsidR="006335DE" w:rsidRPr="006335DE">
        <w:rPr>
          <w:rFonts w:ascii="Cambria" w:hAnsi="Cambria"/>
        </w:rPr>
        <w:t>sanksi</w:t>
      </w:r>
      <w:proofErr w:type="spellEnd"/>
      <w:r w:rsidR="006335DE" w:rsidRPr="006335DE">
        <w:rPr>
          <w:rFonts w:ascii="Cambria" w:hAnsi="Cambria"/>
        </w:rPr>
        <w:t xml:space="preserve"> </w:t>
      </w:r>
      <w:proofErr w:type="spellStart"/>
      <w:r w:rsidR="006335DE" w:rsidRPr="006335DE">
        <w:rPr>
          <w:rFonts w:ascii="Cambria" w:hAnsi="Cambria"/>
          <w:color w:val="333333"/>
          <w:shd w:val="clear" w:color="auto" w:fill="FFFFFF"/>
        </w:rPr>
        <w:t>tidak</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mendapatkan</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pelayanan</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publik</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tertentu</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kepada</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pemberi</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kerja</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selain</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penyelenggara</w:t>
      </w:r>
      <w:proofErr w:type="spellEnd"/>
      <w:r w:rsidR="006335DE" w:rsidRPr="006335DE">
        <w:rPr>
          <w:rFonts w:ascii="Cambria" w:hAnsi="Cambria"/>
          <w:color w:val="333333"/>
          <w:shd w:val="clear" w:color="auto" w:fill="FFFFFF"/>
        </w:rPr>
        <w:t xml:space="preserve"> negara dan </w:t>
      </w:r>
      <w:proofErr w:type="spellStart"/>
      <w:r w:rsidR="006335DE" w:rsidRPr="006335DE">
        <w:rPr>
          <w:rFonts w:ascii="Cambria" w:hAnsi="Cambria"/>
          <w:color w:val="333333"/>
          <w:shd w:val="clear" w:color="auto" w:fill="FFFFFF"/>
        </w:rPr>
        <w:t>setiap</w:t>
      </w:r>
      <w:proofErr w:type="spellEnd"/>
      <w:r w:rsidR="006335DE" w:rsidRPr="006335DE">
        <w:rPr>
          <w:rFonts w:ascii="Cambria" w:hAnsi="Cambria"/>
          <w:color w:val="333333"/>
          <w:shd w:val="clear" w:color="auto" w:fill="FFFFFF"/>
        </w:rPr>
        <w:t xml:space="preserve"> orang </w:t>
      </w:r>
      <w:proofErr w:type="spellStart"/>
      <w:r w:rsidR="006335DE" w:rsidRPr="006335DE">
        <w:rPr>
          <w:rFonts w:ascii="Cambria" w:hAnsi="Cambria"/>
          <w:color w:val="333333"/>
          <w:shd w:val="clear" w:color="auto" w:fill="FFFFFF"/>
        </w:rPr>
        <w:t>selain</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pemberi</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kerja</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pekerja</w:t>
      </w:r>
      <w:proofErr w:type="spellEnd"/>
      <w:r w:rsidR="006335DE" w:rsidRPr="006335DE">
        <w:rPr>
          <w:rFonts w:ascii="Cambria" w:hAnsi="Cambria"/>
          <w:color w:val="333333"/>
          <w:shd w:val="clear" w:color="auto" w:fill="FFFFFF"/>
        </w:rPr>
        <w:t xml:space="preserve"> dan </w:t>
      </w:r>
      <w:proofErr w:type="spellStart"/>
      <w:r w:rsidR="006335DE" w:rsidRPr="006335DE">
        <w:rPr>
          <w:rFonts w:ascii="Cambria" w:hAnsi="Cambria"/>
        </w:rPr>
        <w:t>Penerima</w:t>
      </w:r>
      <w:proofErr w:type="spellEnd"/>
      <w:r w:rsidR="006335DE" w:rsidRPr="006335DE">
        <w:rPr>
          <w:rFonts w:ascii="Cambria" w:hAnsi="Cambria"/>
        </w:rPr>
        <w:t xml:space="preserve"> </w:t>
      </w:r>
      <w:proofErr w:type="spellStart"/>
      <w:r w:rsidR="006335DE" w:rsidRPr="006335DE">
        <w:rPr>
          <w:rFonts w:ascii="Cambria" w:hAnsi="Cambria"/>
        </w:rPr>
        <w:t>Bantuan</w:t>
      </w:r>
      <w:proofErr w:type="spellEnd"/>
      <w:r w:rsidR="006335DE" w:rsidRPr="006335DE">
        <w:rPr>
          <w:rFonts w:ascii="Cambria" w:hAnsi="Cambria"/>
        </w:rPr>
        <w:t xml:space="preserve"> </w:t>
      </w:r>
      <w:proofErr w:type="spellStart"/>
      <w:r w:rsidR="006335DE" w:rsidRPr="006335DE">
        <w:rPr>
          <w:rFonts w:ascii="Cambria" w:hAnsi="Cambria"/>
        </w:rPr>
        <w:t>Iuran</w:t>
      </w:r>
      <w:proofErr w:type="spellEnd"/>
      <w:r w:rsidR="006335DE" w:rsidRPr="006335DE">
        <w:rPr>
          <w:rFonts w:ascii="Cambria" w:hAnsi="Cambria"/>
        </w:rPr>
        <w:t xml:space="preserve"> </w:t>
      </w:r>
      <w:r w:rsidR="006335DE" w:rsidRPr="006335DE">
        <w:rPr>
          <w:rFonts w:ascii="Cambria" w:hAnsi="Cambria"/>
          <w:color w:val="333333"/>
          <w:shd w:val="clear" w:color="auto" w:fill="FFFFFF"/>
        </w:rPr>
        <w:t xml:space="preserve">yang </w:t>
      </w:r>
      <w:proofErr w:type="spellStart"/>
      <w:r w:rsidR="006335DE" w:rsidRPr="006335DE">
        <w:rPr>
          <w:rFonts w:ascii="Cambria" w:hAnsi="Cambria"/>
          <w:color w:val="333333"/>
          <w:shd w:val="clear" w:color="auto" w:fill="FFFFFF"/>
        </w:rPr>
        <w:t>tidak</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memenuhi</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kewajibannya</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dalam</w:t>
      </w:r>
      <w:proofErr w:type="spellEnd"/>
      <w:r w:rsidR="006335DE" w:rsidRPr="006335DE">
        <w:rPr>
          <w:rFonts w:ascii="Cambria" w:hAnsi="Cambria"/>
          <w:color w:val="333333"/>
          <w:shd w:val="clear" w:color="auto" w:fill="FFFFFF"/>
        </w:rPr>
        <w:t xml:space="preserve"> program JKN. </w:t>
      </w:r>
      <w:proofErr w:type="spellStart"/>
      <w:r w:rsidR="006335DE" w:rsidRPr="006335DE">
        <w:rPr>
          <w:rFonts w:ascii="Cambria" w:hAnsi="Cambria"/>
          <w:color w:val="333333"/>
          <w:shd w:val="clear" w:color="auto" w:fill="FFFFFF"/>
        </w:rPr>
        <w:t>Sebagai</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peraturan</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kebijakan</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color w:val="333333"/>
          <w:shd w:val="clear" w:color="auto" w:fill="FFFFFF"/>
        </w:rPr>
        <w:t>pembentukan</w:t>
      </w:r>
      <w:proofErr w:type="spellEnd"/>
      <w:r w:rsidR="006335DE" w:rsidRPr="006335DE">
        <w:rPr>
          <w:rFonts w:ascii="Cambria" w:hAnsi="Cambria"/>
          <w:color w:val="333333"/>
          <w:shd w:val="clear" w:color="auto" w:fill="FFFFFF"/>
        </w:rPr>
        <w:t xml:space="preserve"> </w:t>
      </w:r>
      <w:proofErr w:type="spellStart"/>
      <w:r w:rsidR="006335DE" w:rsidRPr="006335DE">
        <w:rPr>
          <w:rFonts w:ascii="Cambria" w:hAnsi="Cambria"/>
        </w:rPr>
        <w:t>Instruksi</w:t>
      </w:r>
      <w:proofErr w:type="spellEnd"/>
      <w:r w:rsidR="006335DE" w:rsidRPr="006335DE">
        <w:rPr>
          <w:rFonts w:ascii="Cambria" w:hAnsi="Cambria"/>
        </w:rPr>
        <w:t xml:space="preserve"> </w:t>
      </w:r>
      <w:proofErr w:type="spellStart"/>
      <w:r w:rsidR="006335DE" w:rsidRPr="006335DE">
        <w:rPr>
          <w:rFonts w:ascii="Cambria" w:hAnsi="Cambria"/>
        </w:rPr>
        <w:t>Presiden</w:t>
      </w:r>
      <w:proofErr w:type="spellEnd"/>
      <w:r w:rsidR="006335DE" w:rsidRPr="006335DE">
        <w:rPr>
          <w:rFonts w:ascii="Cambria" w:hAnsi="Cambria"/>
        </w:rPr>
        <w:t xml:space="preserve"> </w:t>
      </w:r>
      <w:proofErr w:type="spellStart"/>
      <w:r w:rsidR="006335DE" w:rsidRPr="006335DE">
        <w:rPr>
          <w:rFonts w:ascii="Cambria" w:hAnsi="Cambria"/>
        </w:rPr>
        <w:t>Nomor</w:t>
      </w:r>
      <w:proofErr w:type="spellEnd"/>
      <w:r w:rsidR="006335DE" w:rsidRPr="006335DE">
        <w:rPr>
          <w:rFonts w:ascii="Cambria" w:hAnsi="Cambria"/>
        </w:rPr>
        <w:t xml:space="preserve"> 1 </w:t>
      </w:r>
      <w:proofErr w:type="spellStart"/>
      <w:r w:rsidR="006335DE" w:rsidRPr="006335DE">
        <w:rPr>
          <w:rFonts w:ascii="Cambria" w:hAnsi="Cambria"/>
        </w:rPr>
        <w:lastRenderedPageBreak/>
        <w:t>Tahun</w:t>
      </w:r>
      <w:proofErr w:type="spellEnd"/>
      <w:r w:rsidR="006335DE" w:rsidRPr="006335DE">
        <w:rPr>
          <w:rFonts w:ascii="Cambria" w:hAnsi="Cambria"/>
        </w:rPr>
        <w:t xml:space="preserve"> 2022 </w:t>
      </w:r>
      <w:proofErr w:type="spellStart"/>
      <w:r w:rsidR="006335DE" w:rsidRPr="006335DE">
        <w:rPr>
          <w:rFonts w:ascii="Cambria" w:hAnsi="Cambria"/>
        </w:rPr>
        <w:t>ini</w:t>
      </w:r>
      <w:proofErr w:type="spellEnd"/>
      <w:r w:rsidR="006335DE" w:rsidRPr="006335DE">
        <w:rPr>
          <w:rFonts w:ascii="Cambria" w:hAnsi="Cambria"/>
        </w:rPr>
        <w:t xml:space="preserve"> </w:t>
      </w:r>
      <w:proofErr w:type="spellStart"/>
      <w:r w:rsidR="006335DE" w:rsidRPr="006335DE">
        <w:rPr>
          <w:rFonts w:ascii="Cambria" w:hAnsi="Cambria"/>
        </w:rPr>
        <w:t>dibentuk</w:t>
      </w:r>
      <w:proofErr w:type="spellEnd"/>
      <w:r w:rsidR="006335DE" w:rsidRPr="006335DE">
        <w:rPr>
          <w:rFonts w:ascii="Cambria" w:hAnsi="Cambria"/>
        </w:rPr>
        <w:t xml:space="preserve"> </w:t>
      </w:r>
      <w:proofErr w:type="spellStart"/>
      <w:r w:rsidR="006335DE" w:rsidRPr="006335DE">
        <w:rPr>
          <w:rFonts w:ascii="Cambria" w:hAnsi="Cambria"/>
        </w:rPr>
        <w:t>berdasarkan</w:t>
      </w:r>
      <w:proofErr w:type="spellEnd"/>
      <w:r w:rsidR="006335DE" w:rsidRPr="006335DE">
        <w:rPr>
          <w:rFonts w:ascii="Cambria" w:hAnsi="Cambria"/>
        </w:rPr>
        <w:t xml:space="preserve"> </w:t>
      </w:r>
      <w:proofErr w:type="spellStart"/>
      <w:r w:rsidR="006335DE" w:rsidRPr="006335DE">
        <w:rPr>
          <w:rFonts w:ascii="Cambria" w:hAnsi="Cambria"/>
        </w:rPr>
        <w:t>kewenangan</w:t>
      </w:r>
      <w:proofErr w:type="spellEnd"/>
      <w:r w:rsidR="006335DE" w:rsidRPr="006335DE">
        <w:rPr>
          <w:rFonts w:ascii="Cambria" w:hAnsi="Cambria"/>
        </w:rPr>
        <w:t xml:space="preserve"> </w:t>
      </w:r>
      <w:proofErr w:type="spellStart"/>
      <w:r w:rsidR="006335DE" w:rsidRPr="006335DE">
        <w:rPr>
          <w:rFonts w:ascii="Cambria" w:hAnsi="Cambria"/>
        </w:rPr>
        <w:t>bebas</w:t>
      </w:r>
      <w:proofErr w:type="spellEnd"/>
      <w:r w:rsidR="006335DE" w:rsidRPr="006335DE">
        <w:rPr>
          <w:rFonts w:ascii="Cambria" w:hAnsi="Cambria"/>
        </w:rPr>
        <w:t xml:space="preserve"> </w:t>
      </w:r>
      <w:proofErr w:type="spellStart"/>
      <w:r w:rsidR="006335DE" w:rsidRPr="006335DE">
        <w:rPr>
          <w:rFonts w:ascii="Cambria" w:hAnsi="Cambria"/>
        </w:rPr>
        <w:t>atau</w:t>
      </w:r>
      <w:proofErr w:type="spellEnd"/>
      <w:r w:rsidR="006335DE" w:rsidRPr="006335DE">
        <w:rPr>
          <w:rFonts w:ascii="Cambria" w:hAnsi="Cambria"/>
        </w:rPr>
        <w:t xml:space="preserve"> </w:t>
      </w:r>
      <w:proofErr w:type="spellStart"/>
      <w:r w:rsidR="006335DE" w:rsidRPr="006335DE">
        <w:rPr>
          <w:rFonts w:ascii="Cambria" w:hAnsi="Cambria"/>
        </w:rPr>
        <w:t>diskresi</w:t>
      </w:r>
      <w:proofErr w:type="spellEnd"/>
      <w:r w:rsidR="006335DE" w:rsidRPr="006335DE">
        <w:rPr>
          <w:rFonts w:ascii="Cambria" w:hAnsi="Cambria"/>
        </w:rPr>
        <w:t xml:space="preserve"> dan </w:t>
      </w:r>
      <w:proofErr w:type="spellStart"/>
      <w:r w:rsidR="006335DE" w:rsidRPr="006335DE">
        <w:rPr>
          <w:rFonts w:ascii="Cambria" w:hAnsi="Cambria"/>
        </w:rPr>
        <w:t>merupakan</w:t>
      </w:r>
      <w:proofErr w:type="spellEnd"/>
      <w:r w:rsidR="006335DE" w:rsidRPr="006335DE">
        <w:rPr>
          <w:rFonts w:ascii="Cambria" w:hAnsi="Cambria"/>
        </w:rPr>
        <w:t xml:space="preserve"> </w:t>
      </w:r>
      <w:proofErr w:type="spellStart"/>
      <w:r w:rsidR="006335DE" w:rsidRPr="006335DE">
        <w:rPr>
          <w:rFonts w:ascii="Cambria" w:hAnsi="Cambria"/>
        </w:rPr>
        <w:t>pedoman</w:t>
      </w:r>
      <w:proofErr w:type="spellEnd"/>
      <w:r w:rsidR="006335DE" w:rsidRPr="006335DE">
        <w:rPr>
          <w:rFonts w:ascii="Cambria" w:hAnsi="Cambria"/>
        </w:rPr>
        <w:t xml:space="preserve"> yang </w:t>
      </w:r>
      <w:proofErr w:type="spellStart"/>
      <w:r w:rsidR="006335DE" w:rsidRPr="006335DE">
        <w:rPr>
          <w:rFonts w:ascii="Cambria" w:hAnsi="Cambria"/>
        </w:rPr>
        <w:t>berlaku</w:t>
      </w:r>
      <w:proofErr w:type="spellEnd"/>
      <w:r w:rsidR="006335DE" w:rsidRPr="006335DE">
        <w:rPr>
          <w:rFonts w:ascii="Cambria" w:hAnsi="Cambria"/>
        </w:rPr>
        <w:t xml:space="preserve"> </w:t>
      </w:r>
      <w:proofErr w:type="spellStart"/>
      <w:r w:rsidR="006335DE" w:rsidRPr="006335DE">
        <w:rPr>
          <w:rFonts w:ascii="Cambria" w:hAnsi="Cambria"/>
        </w:rPr>
        <w:t>secara</w:t>
      </w:r>
      <w:proofErr w:type="spellEnd"/>
      <w:r w:rsidR="006335DE" w:rsidRPr="006335DE">
        <w:rPr>
          <w:rFonts w:ascii="Cambria" w:hAnsi="Cambria"/>
        </w:rPr>
        <w:t xml:space="preserve"> internal </w:t>
      </w:r>
      <w:proofErr w:type="spellStart"/>
      <w:r w:rsidR="006335DE" w:rsidRPr="006335DE">
        <w:rPr>
          <w:rFonts w:ascii="Cambria" w:hAnsi="Cambria"/>
        </w:rPr>
        <w:t>untuk</w:t>
      </w:r>
      <w:proofErr w:type="spellEnd"/>
      <w:r w:rsidR="006335DE" w:rsidRPr="006335DE">
        <w:rPr>
          <w:rFonts w:ascii="Cambria" w:hAnsi="Cambria"/>
        </w:rPr>
        <w:t xml:space="preserve"> </w:t>
      </w:r>
      <w:proofErr w:type="spellStart"/>
      <w:r w:rsidR="006335DE" w:rsidRPr="006335DE">
        <w:rPr>
          <w:rFonts w:ascii="Cambria" w:hAnsi="Cambria"/>
        </w:rPr>
        <w:t>mengimplementasikan</w:t>
      </w:r>
      <w:proofErr w:type="spellEnd"/>
      <w:r w:rsidR="006335DE" w:rsidRPr="006335DE">
        <w:rPr>
          <w:rFonts w:ascii="Cambria" w:hAnsi="Cambria"/>
        </w:rPr>
        <w:t xml:space="preserve"> UU BPJS </w:t>
      </w:r>
      <w:proofErr w:type="spellStart"/>
      <w:r w:rsidR="006335DE" w:rsidRPr="006335DE">
        <w:rPr>
          <w:rFonts w:ascii="Cambria" w:hAnsi="Cambria"/>
        </w:rPr>
        <w:t>maupun</w:t>
      </w:r>
      <w:proofErr w:type="spellEnd"/>
      <w:r w:rsidR="006335DE" w:rsidRPr="006335DE">
        <w:rPr>
          <w:rFonts w:ascii="Cambria" w:hAnsi="Cambria"/>
        </w:rPr>
        <w:t xml:space="preserve"> </w:t>
      </w:r>
      <w:r w:rsidR="006335DE" w:rsidRPr="006335DE">
        <w:rPr>
          <w:rFonts w:ascii="Cambria" w:hAnsi="Cambria"/>
          <w:color w:val="000000" w:themeColor="text1"/>
          <w:lang w:val="en-US"/>
        </w:rPr>
        <w:t xml:space="preserve">PP </w:t>
      </w:r>
      <w:proofErr w:type="spellStart"/>
      <w:r w:rsidR="006335DE" w:rsidRPr="006335DE">
        <w:rPr>
          <w:rFonts w:ascii="Cambria" w:hAnsi="Cambria"/>
          <w:color w:val="000000" w:themeColor="text1"/>
          <w:lang w:val="en-US"/>
        </w:rPr>
        <w:t>Nomor</w:t>
      </w:r>
      <w:proofErr w:type="spellEnd"/>
      <w:r w:rsidR="006335DE" w:rsidRPr="006335DE">
        <w:rPr>
          <w:rFonts w:ascii="Cambria" w:hAnsi="Cambria"/>
          <w:color w:val="000000" w:themeColor="text1"/>
          <w:lang w:val="en-US"/>
        </w:rPr>
        <w:t xml:space="preserve"> 86 </w:t>
      </w:r>
      <w:proofErr w:type="spellStart"/>
      <w:r w:rsidR="006335DE" w:rsidRPr="006335DE">
        <w:rPr>
          <w:rFonts w:ascii="Cambria" w:hAnsi="Cambria"/>
          <w:color w:val="000000" w:themeColor="text1"/>
          <w:lang w:val="en-US"/>
        </w:rPr>
        <w:t>Tahun</w:t>
      </w:r>
      <w:proofErr w:type="spellEnd"/>
      <w:r w:rsidR="006335DE" w:rsidRPr="006335DE">
        <w:rPr>
          <w:rFonts w:ascii="Cambria" w:hAnsi="Cambria"/>
          <w:color w:val="000000" w:themeColor="text1"/>
          <w:lang w:val="en-US"/>
        </w:rPr>
        <w:t xml:space="preserve"> 2013. </w:t>
      </w:r>
      <w:proofErr w:type="spellStart"/>
      <w:r w:rsidR="006335DE" w:rsidRPr="006335DE">
        <w:rPr>
          <w:rFonts w:ascii="Cambria" w:hAnsi="Cambria"/>
          <w:color w:val="000000" w:themeColor="text1"/>
          <w:lang w:val="en-US"/>
        </w:rPr>
        <w:t>Berlakunya</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secara</w:t>
      </w:r>
      <w:proofErr w:type="spellEnd"/>
      <w:r w:rsidR="006335DE" w:rsidRPr="006335DE">
        <w:rPr>
          <w:rFonts w:ascii="Cambria" w:hAnsi="Cambria"/>
          <w:color w:val="000000" w:themeColor="text1"/>
          <w:lang w:val="en-US"/>
        </w:rPr>
        <w:t xml:space="preserve"> internal </w:t>
      </w:r>
      <w:proofErr w:type="spellStart"/>
      <w:r w:rsidR="006335DE" w:rsidRPr="006335DE">
        <w:rPr>
          <w:rFonts w:ascii="Cambria" w:hAnsi="Cambria"/>
          <w:color w:val="000000" w:themeColor="text1"/>
          <w:lang w:val="en-US"/>
        </w:rPr>
        <w:t>tersebut</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antara</w:t>
      </w:r>
      <w:proofErr w:type="spellEnd"/>
      <w:r w:rsidR="006335DE" w:rsidRPr="006335DE">
        <w:rPr>
          <w:rFonts w:ascii="Cambria" w:hAnsi="Cambria"/>
          <w:color w:val="000000" w:themeColor="text1"/>
          <w:lang w:val="en-US"/>
        </w:rPr>
        <w:t xml:space="preserve"> lain </w:t>
      </w:r>
      <w:proofErr w:type="spellStart"/>
      <w:r w:rsidR="006335DE" w:rsidRPr="006335DE">
        <w:rPr>
          <w:rFonts w:ascii="Cambria" w:hAnsi="Cambria"/>
          <w:color w:val="000000" w:themeColor="text1"/>
          <w:lang w:val="en-US"/>
        </w:rPr>
        <w:t>diberlakukan</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untuk</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Pemerintah</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Pemerintah</w:t>
      </w:r>
      <w:proofErr w:type="spellEnd"/>
      <w:r w:rsidR="006335DE" w:rsidRPr="006335DE">
        <w:rPr>
          <w:rFonts w:ascii="Cambria" w:hAnsi="Cambria"/>
          <w:color w:val="000000" w:themeColor="text1"/>
          <w:lang w:val="en-US"/>
        </w:rPr>
        <w:t xml:space="preserve"> Daerah </w:t>
      </w:r>
      <w:proofErr w:type="spellStart"/>
      <w:r w:rsidR="006335DE" w:rsidRPr="006335DE">
        <w:rPr>
          <w:rFonts w:ascii="Cambria" w:hAnsi="Cambria"/>
          <w:color w:val="000000" w:themeColor="text1"/>
          <w:lang w:val="en-US"/>
        </w:rPr>
        <w:t>Provinsi</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Pemerintah</w:t>
      </w:r>
      <w:proofErr w:type="spellEnd"/>
      <w:r w:rsidR="006335DE" w:rsidRPr="006335DE">
        <w:rPr>
          <w:rFonts w:ascii="Cambria" w:hAnsi="Cambria"/>
          <w:color w:val="000000" w:themeColor="text1"/>
          <w:lang w:val="en-US"/>
        </w:rPr>
        <w:t xml:space="preserve"> Daerah </w:t>
      </w:r>
      <w:proofErr w:type="spellStart"/>
      <w:r w:rsidR="006335DE" w:rsidRPr="006335DE">
        <w:rPr>
          <w:rFonts w:ascii="Cambria" w:hAnsi="Cambria"/>
          <w:color w:val="000000" w:themeColor="text1"/>
          <w:lang w:val="en-US"/>
        </w:rPr>
        <w:t>Kabupaten</w:t>
      </w:r>
      <w:proofErr w:type="spellEnd"/>
      <w:r w:rsidR="006335DE" w:rsidRPr="006335DE">
        <w:rPr>
          <w:rFonts w:ascii="Cambria" w:hAnsi="Cambria"/>
          <w:color w:val="000000" w:themeColor="text1"/>
          <w:lang w:val="en-US"/>
        </w:rPr>
        <w:t xml:space="preserve"> Kota </w:t>
      </w:r>
      <w:proofErr w:type="spellStart"/>
      <w:r w:rsidR="006335DE" w:rsidRPr="006335DE">
        <w:rPr>
          <w:rFonts w:ascii="Cambria" w:hAnsi="Cambria"/>
          <w:color w:val="000000" w:themeColor="text1"/>
          <w:lang w:val="en-US"/>
        </w:rPr>
        <w:t>dalam</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memberikan</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sanksi</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tidak</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mendapatkan</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pelayanan</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publik</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kepada</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Pemberi</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Kerja</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Selain</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Penyelenggara</w:t>
      </w:r>
      <w:proofErr w:type="spellEnd"/>
      <w:r w:rsidR="006335DE" w:rsidRPr="006335DE">
        <w:rPr>
          <w:rFonts w:ascii="Cambria" w:hAnsi="Cambria"/>
          <w:color w:val="000000" w:themeColor="text1"/>
          <w:lang w:val="en-US"/>
        </w:rPr>
        <w:t xml:space="preserve"> Negara </w:t>
      </w:r>
      <w:proofErr w:type="spellStart"/>
      <w:r w:rsidR="006335DE" w:rsidRPr="006335DE">
        <w:rPr>
          <w:rFonts w:ascii="Cambria" w:hAnsi="Cambria"/>
          <w:color w:val="000000" w:themeColor="text1"/>
          <w:lang w:val="en-US"/>
        </w:rPr>
        <w:t>sesuai</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dengan</w:t>
      </w:r>
      <w:proofErr w:type="spellEnd"/>
      <w:r w:rsidR="006335DE" w:rsidRPr="006335DE">
        <w:rPr>
          <w:rFonts w:ascii="Cambria" w:hAnsi="Cambria"/>
          <w:color w:val="000000" w:themeColor="text1"/>
          <w:lang w:val="en-US"/>
        </w:rPr>
        <w:t xml:space="preserve"> </w:t>
      </w:r>
      <w:proofErr w:type="spellStart"/>
      <w:r w:rsidR="006335DE" w:rsidRPr="006335DE">
        <w:rPr>
          <w:rFonts w:ascii="Cambria" w:hAnsi="Cambria"/>
          <w:color w:val="000000" w:themeColor="text1"/>
          <w:lang w:val="en-US"/>
        </w:rPr>
        <w:t>peraturan</w:t>
      </w:r>
      <w:proofErr w:type="spellEnd"/>
      <w:r w:rsidR="006335DE" w:rsidRPr="006335DE">
        <w:rPr>
          <w:rFonts w:ascii="Cambria" w:hAnsi="Cambria"/>
          <w:color w:val="000000" w:themeColor="text1"/>
          <w:lang w:val="en-US"/>
        </w:rPr>
        <w:t xml:space="preserve"> yang </w:t>
      </w:r>
      <w:proofErr w:type="spellStart"/>
      <w:r w:rsidR="006335DE" w:rsidRPr="006335DE">
        <w:rPr>
          <w:rFonts w:ascii="Cambria" w:hAnsi="Cambria"/>
          <w:color w:val="000000" w:themeColor="text1"/>
          <w:lang w:val="en-US"/>
        </w:rPr>
        <w:t>ada</w:t>
      </w:r>
      <w:proofErr w:type="spellEnd"/>
      <w:r w:rsidR="006335DE" w:rsidRPr="006335DE">
        <w:rPr>
          <w:rFonts w:ascii="Cambria" w:hAnsi="Cambria"/>
          <w:color w:val="000000" w:themeColor="text1"/>
          <w:lang w:val="en-US"/>
        </w:rPr>
        <w:t xml:space="preserve"> di </w:t>
      </w:r>
      <w:proofErr w:type="spellStart"/>
      <w:r w:rsidR="006335DE" w:rsidRPr="006335DE">
        <w:rPr>
          <w:rFonts w:ascii="Cambria" w:hAnsi="Cambria"/>
        </w:rPr>
        <w:t>Pasal</w:t>
      </w:r>
      <w:proofErr w:type="spellEnd"/>
      <w:r w:rsidR="006335DE" w:rsidRPr="006335DE">
        <w:rPr>
          <w:rFonts w:ascii="Cambria" w:hAnsi="Cambria"/>
        </w:rPr>
        <w:t xml:space="preserve"> 8 </w:t>
      </w:r>
      <w:proofErr w:type="spellStart"/>
      <w:r w:rsidR="006335DE" w:rsidRPr="006335DE">
        <w:rPr>
          <w:rFonts w:ascii="Cambria" w:hAnsi="Cambria"/>
        </w:rPr>
        <w:t>ayat</w:t>
      </w:r>
      <w:proofErr w:type="spellEnd"/>
      <w:r w:rsidR="006335DE" w:rsidRPr="006335DE">
        <w:rPr>
          <w:rFonts w:ascii="Cambria" w:hAnsi="Cambria"/>
        </w:rPr>
        <w:t xml:space="preserve"> (3) </w:t>
      </w:r>
      <w:proofErr w:type="spellStart"/>
      <w:r w:rsidR="006335DE" w:rsidRPr="006335DE">
        <w:rPr>
          <w:rFonts w:ascii="Cambria" w:hAnsi="Cambria"/>
        </w:rPr>
        <w:t>Peraturan</w:t>
      </w:r>
      <w:proofErr w:type="spellEnd"/>
      <w:r w:rsidR="006335DE" w:rsidRPr="006335DE">
        <w:rPr>
          <w:rFonts w:ascii="Cambria" w:hAnsi="Cambria"/>
        </w:rPr>
        <w:t xml:space="preserve"> </w:t>
      </w:r>
      <w:proofErr w:type="spellStart"/>
      <w:r w:rsidR="006335DE" w:rsidRPr="006335DE">
        <w:rPr>
          <w:rFonts w:ascii="Cambria" w:hAnsi="Cambria"/>
        </w:rPr>
        <w:t>Pemerintah</w:t>
      </w:r>
      <w:proofErr w:type="spellEnd"/>
      <w:r w:rsidR="006335DE" w:rsidRPr="006335DE">
        <w:rPr>
          <w:rFonts w:ascii="Cambria" w:hAnsi="Cambria"/>
        </w:rPr>
        <w:t xml:space="preserve"> </w:t>
      </w:r>
      <w:proofErr w:type="spellStart"/>
      <w:r w:rsidR="006335DE" w:rsidRPr="006335DE">
        <w:rPr>
          <w:rFonts w:ascii="Cambria" w:hAnsi="Cambria"/>
        </w:rPr>
        <w:t>Nomor</w:t>
      </w:r>
      <w:proofErr w:type="spellEnd"/>
      <w:r w:rsidR="006335DE" w:rsidRPr="006335DE">
        <w:rPr>
          <w:rFonts w:ascii="Cambria" w:hAnsi="Cambria"/>
        </w:rPr>
        <w:t xml:space="preserve"> 86 </w:t>
      </w:r>
      <w:proofErr w:type="spellStart"/>
      <w:r w:rsidR="006335DE" w:rsidRPr="006335DE">
        <w:rPr>
          <w:rFonts w:ascii="Cambria" w:hAnsi="Cambria"/>
        </w:rPr>
        <w:t>Tahun</w:t>
      </w:r>
      <w:proofErr w:type="spellEnd"/>
      <w:r w:rsidR="006335DE" w:rsidRPr="006335DE">
        <w:rPr>
          <w:rFonts w:ascii="Cambria" w:hAnsi="Cambria"/>
        </w:rPr>
        <w:t xml:space="preserve"> 2013. </w:t>
      </w:r>
      <w:proofErr w:type="spellStart"/>
      <w:r w:rsidR="006335DE" w:rsidRPr="006335DE">
        <w:rPr>
          <w:rFonts w:ascii="Cambria" w:hAnsi="Cambria"/>
        </w:rPr>
        <w:t>Maka</w:t>
      </w:r>
      <w:proofErr w:type="spellEnd"/>
      <w:r w:rsidR="006335DE" w:rsidRPr="006335DE">
        <w:rPr>
          <w:rFonts w:ascii="Cambria" w:hAnsi="Cambria"/>
        </w:rPr>
        <w:t xml:space="preserve">, </w:t>
      </w:r>
      <w:proofErr w:type="spellStart"/>
      <w:r w:rsidR="006335DE" w:rsidRPr="006335DE">
        <w:rPr>
          <w:rFonts w:ascii="Cambria" w:hAnsi="Cambria"/>
        </w:rPr>
        <w:t>Instruksi</w:t>
      </w:r>
      <w:proofErr w:type="spellEnd"/>
      <w:r w:rsidR="006335DE" w:rsidRPr="006335DE">
        <w:rPr>
          <w:rFonts w:ascii="Cambria" w:hAnsi="Cambria"/>
        </w:rPr>
        <w:t xml:space="preserve"> </w:t>
      </w:r>
      <w:proofErr w:type="spellStart"/>
      <w:r w:rsidR="006335DE" w:rsidRPr="006335DE">
        <w:rPr>
          <w:rFonts w:ascii="Cambria" w:hAnsi="Cambria"/>
        </w:rPr>
        <w:t>Presiden</w:t>
      </w:r>
      <w:proofErr w:type="spellEnd"/>
      <w:r w:rsidR="006335DE" w:rsidRPr="006335DE">
        <w:rPr>
          <w:rFonts w:ascii="Cambria" w:hAnsi="Cambria"/>
        </w:rPr>
        <w:t xml:space="preserve"> </w:t>
      </w:r>
      <w:proofErr w:type="spellStart"/>
      <w:r w:rsidR="006335DE" w:rsidRPr="006335DE">
        <w:rPr>
          <w:rFonts w:ascii="Cambria" w:hAnsi="Cambria"/>
        </w:rPr>
        <w:t>Nomor</w:t>
      </w:r>
      <w:proofErr w:type="spellEnd"/>
      <w:r w:rsidR="006335DE" w:rsidRPr="006335DE">
        <w:rPr>
          <w:rFonts w:ascii="Cambria" w:hAnsi="Cambria"/>
        </w:rPr>
        <w:t xml:space="preserve"> 1 </w:t>
      </w:r>
      <w:proofErr w:type="spellStart"/>
      <w:r w:rsidR="006335DE" w:rsidRPr="006335DE">
        <w:rPr>
          <w:rFonts w:ascii="Cambria" w:hAnsi="Cambria"/>
        </w:rPr>
        <w:t>Tahun</w:t>
      </w:r>
      <w:proofErr w:type="spellEnd"/>
      <w:r w:rsidR="006335DE" w:rsidRPr="006335DE">
        <w:rPr>
          <w:rFonts w:ascii="Cambria" w:hAnsi="Cambria"/>
        </w:rPr>
        <w:t xml:space="preserve"> 2022 </w:t>
      </w:r>
      <w:proofErr w:type="spellStart"/>
      <w:r w:rsidR="006335DE" w:rsidRPr="006335DE">
        <w:rPr>
          <w:rFonts w:ascii="Cambria" w:hAnsi="Cambria"/>
        </w:rPr>
        <w:t>telah</w:t>
      </w:r>
      <w:proofErr w:type="spellEnd"/>
      <w:r w:rsidR="006335DE" w:rsidRPr="006335DE">
        <w:rPr>
          <w:rFonts w:ascii="Cambria" w:hAnsi="Cambria"/>
        </w:rPr>
        <w:t xml:space="preserve"> </w:t>
      </w:r>
      <w:proofErr w:type="spellStart"/>
      <w:r w:rsidR="006335DE" w:rsidRPr="006335DE">
        <w:rPr>
          <w:rFonts w:ascii="Cambria" w:hAnsi="Cambria"/>
        </w:rPr>
        <w:t>sesuai</w:t>
      </w:r>
      <w:proofErr w:type="spellEnd"/>
      <w:r w:rsidR="006335DE" w:rsidRPr="006335DE">
        <w:rPr>
          <w:rFonts w:ascii="Cambria" w:hAnsi="Cambria"/>
        </w:rPr>
        <w:t xml:space="preserve"> </w:t>
      </w:r>
      <w:proofErr w:type="spellStart"/>
      <w:r w:rsidR="006335DE" w:rsidRPr="006335DE">
        <w:rPr>
          <w:rFonts w:ascii="Cambria" w:hAnsi="Cambria"/>
        </w:rPr>
        <w:t>dengan</w:t>
      </w:r>
      <w:proofErr w:type="spellEnd"/>
      <w:r w:rsidR="006335DE" w:rsidRPr="006335DE">
        <w:rPr>
          <w:rFonts w:ascii="Cambria" w:hAnsi="Cambria"/>
        </w:rPr>
        <w:t xml:space="preserve"> </w:t>
      </w:r>
      <w:proofErr w:type="spellStart"/>
      <w:r w:rsidR="006335DE" w:rsidRPr="006335DE">
        <w:rPr>
          <w:rFonts w:ascii="Cambria" w:hAnsi="Cambria"/>
        </w:rPr>
        <w:t>asas</w:t>
      </w:r>
      <w:proofErr w:type="spellEnd"/>
      <w:r w:rsidR="006335DE" w:rsidRPr="006335DE">
        <w:rPr>
          <w:rFonts w:ascii="Cambria" w:hAnsi="Cambria"/>
        </w:rPr>
        <w:t xml:space="preserve"> </w:t>
      </w:r>
      <w:proofErr w:type="spellStart"/>
      <w:r w:rsidR="006335DE" w:rsidRPr="006335DE">
        <w:rPr>
          <w:rFonts w:ascii="Cambria" w:hAnsi="Cambria"/>
        </w:rPr>
        <w:t>legalitas</w:t>
      </w:r>
      <w:proofErr w:type="spellEnd"/>
      <w:r w:rsidR="006335DE" w:rsidRPr="006335DE">
        <w:rPr>
          <w:rFonts w:ascii="Cambria" w:hAnsi="Cambria"/>
        </w:rPr>
        <w:t xml:space="preserve">. </w:t>
      </w:r>
    </w:p>
    <w:p w14:paraId="4A93BE2F" w14:textId="77777777" w:rsidR="006335DE" w:rsidRPr="006335DE" w:rsidRDefault="006335DE" w:rsidP="006335DE">
      <w:pPr>
        <w:tabs>
          <w:tab w:val="left" w:pos="851"/>
          <w:tab w:val="left" w:pos="1418"/>
        </w:tabs>
        <w:spacing w:line="360" w:lineRule="auto"/>
        <w:ind w:left="720"/>
        <w:jc w:val="both"/>
        <w:rPr>
          <w:rFonts w:ascii="Cambria" w:hAnsi="Cambria"/>
        </w:rPr>
      </w:pPr>
    </w:p>
    <w:p w14:paraId="20F3E346" w14:textId="77777777" w:rsidR="006335DE" w:rsidRPr="006335DE" w:rsidRDefault="006335DE" w:rsidP="006335DE">
      <w:pPr>
        <w:tabs>
          <w:tab w:val="left" w:pos="851"/>
          <w:tab w:val="left" w:pos="1418"/>
        </w:tabs>
        <w:spacing w:line="360" w:lineRule="auto"/>
        <w:ind w:left="720"/>
        <w:jc w:val="both"/>
        <w:rPr>
          <w:rFonts w:ascii="Cambria" w:hAnsi="Cambria"/>
        </w:rPr>
      </w:pPr>
    </w:p>
    <w:p w14:paraId="4762B1DF" w14:textId="77777777" w:rsidR="006335DE" w:rsidRPr="006335DE" w:rsidRDefault="006335DE" w:rsidP="006335DE">
      <w:pPr>
        <w:tabs>
          <w:tab w:val="left" w:pos="851"/>
          <w:tab w:val="left" w:pos="1418"/>
        </w:tabs>
        <w:spacing w:line="360" w:lineRule="auto"/>
        <w:ind w:left="720"/>
        <w:jc w:val="both"/>
        <w:rPr>
          <w:rFonts w:ascii="Cambria" w:hAnsi="Cambria"/>
        </w:rPr>
      </w:pPr>
    </w:p>
    <w:p w14:paraId="304E8FC1" w14:textId="77777777" w:rsidR="006335DE" w:rsidRPr="006335DE" w:rsidRDefault="006335DE" w:rsidP="006335DE">
      <w:pPr>
        <w:tabs>
          <w:tab w:val="left" w:pos="851"/>
          <w:tab w:val="left" w:pos="1418"/>
        </w:tabs>
        <w:spacing w:line="360" w:lineRule="auto"/>
        <w:ind w:left="720"/>
        <w:jc w:val="both"/>
        <w:rPr>
          <w:rFonts w:ascii="Cambria" w:hAnsi="Cambria"/>
        </w:rPr>
      </w:pPr>
    </w:p>
    <w:p w14:paraId="50EDAD7D" w14:textId="77777777" w:rsidR="006335DE" w:rsidRPr="006335DE" w:rsidRDefault="006335DE" w:rsidP="006335DE">
      <w:pPr>
        <w:tabs>
          <w:tab w:val="left" w:pos="851"/>
          <w:tab w:val="left" w:pos="1418"/>
        </w:tabs>
        <w:spacing w:line="360" w:lineRule="auto"/>
        <w:ind w:left="720"/>
        <w:jc w:val="both"/>
        <w:rPr>
          <w:rFonts w:ascii="Cambria" w:hAnsi="Cambria"/>
        </w:rPr>
      </w:pPr>
    </w:p>
    <w:p w14:paraId="49256E19" w14:textId="77777777" w:rsidR="006335DE" w:rsidRPr="006335DE" w:rsidRDefault="006335DE" w:rsidP="006335DE">
      <w:pPr>
        <w:tabs>
          <w:tab w:val="left" w:pos="851"/>
          <w:tab w:val="left" w:pos="1418"/>
        </w:tabs>
        <w:spacing w:line="360" w:lineRule="auto"/>
        <w:ind w:left="720"/>
        <w:jc w:val="both"/>
        <w:rPr>
          <w:rFonts w:ascii="Cambria" w:hAnsi="Cambria"/>
        </w:rPr>
      </w:pPr>
    </w:p>
    <w:p w14:paraId="3BFD9F2E" w14:textId="77777777" w:rsidR="006335DE" w:rsidRPr="006335DE" w:rsidRDefault="006335DE" w:rsidP="006335DE">
      <w:pPr>
        <w:tabs>
          <w:tab w:val="left" w:pos="851"/>
          <w:tab w:val="left" w:pos="1418"/>
        </w:tabs>
        <w:spacing w:line="360" w:lineRule="auto"/>
        <w:ind w:left="720"/>
        <w:jc w:val="both"/>
        <w:rPr>
          <w:rFonts w:ascii="Cambria" w:hAnsi="Cambria"/>
        </w:rPr>
      </w:pPr>
    </w:p>
    <w:p w14:paraId="0BD08959" w14:textId="77777777" w:rsidR="006335DE" w:rsidRPr="006335DE" w:rsidRDefault="006335DE" w:rsidP="006335DE">
      <w:pPr>
        <w:tabs>
          <w:tab w:val="left" w:pos="851"/>
          <w:tab w:val="left" w:pos="1418"/>
        </w:tabs>
        <w:spacing w:line="360" w:lineRule="auto"/>
        <w:ind w:left="720"/>
        <w:jc w:val="both"/>
        <w:rPr>
          <w:rFonts w:ascii="Cambria" w:hAnsi="Cambria"/>
        </w:rPr>
      </w:pPr>
    </w:p>
    <w:p w14:paraId="5A31C271" w14:textId="77777777" w:rsidR="006335DE" w:rsidRPr="006335DE" w:rsidRDefault="006335DE" w:rsidP="006335DE">
      <w:pPr>
        <w:tabs>
          <w:tab w:val="left" w:pos="851"/>
          <w:tab w:val="left" w:pos="1418"/>
        </w:tabs>
        <w:spacing w:line="360" w:lineRule="auto"/>
        <w:ind w:left="720"/>
        <w:jc w:val="both"/>
        <w:rPr>
          <w:rFonts w:ascii="Cambria" w:hAnsi="Cambria"/>
        </w:rPr>
      </w:pPr>
    </w:p>
    <w:p w14:paraId="41FD6236" w14:textId="77777777" w:rsidR="006335DE" w:rsidRPr="006335DE" w:rsidRDefault="006335DE" w:rsidP="006335DE">
      <w:pPr>
        <w:tabs>
          <w:tab w:val="left" w:pos="851"/>
          <w:tab w:val="left" w:pos="1418"/>
        </w:tabs>
        <w:spacing w:line="360" w:lineRule="auto"/>
        <w:ind w:left="720"/>
        <w:jc w:val="both"/>
        <w:rPr>
          <w:rFonts w:ascii="Cambria" w:hAnsi="Cambria"/>
        </w:rPr>
      </w:pPr>
    </w:p>
    <w:p w14:paraId="30AD8071" w14:textId="18BE2D20" w:rsidR="006335DE" w:rsidRDefault="006335DE" w:rsidP="006335DE">
      <w:pPr>
        <w:tabs>
          <w:tab w:val="left" w:pos="851"/>
          <w:tab w:val="left" w:pos="1418"/>
        </w:tabs>
        <w:spacing w:line="360" w:lineRule="auto"/>
        <w:ind w:left="720"/>
        <w:jc w:val="both"/>
        <w:rPr>
          <w:rFonts w:ascii="Cambria" w:hAnsi="Cambria"/>
        </w:rPr>
      </w:pPr>
    </w:p>
    <w:p w14:paraId="52D5D58D" w14:textId="706E7383" w:rsidR="006D240B" w:rsidRDefault="006D240B" w:rsidP="006335DE">
      <w:pPr>
        <w:tabs>
          <w:tab w:val="left" w:pos="851"/>
          <w:tab w:val="left" w:pos="1418"/>
        </w:tabs>
        <w:spacing w:line="360" w:lineRule="auto"/>
        <w:ind w:left="720"/>
        <w:jc w:val="both"/>
        <w:rPr>
          <w:rFonts w:ascii="Cambria" w:hAnsi="Cambria"/>
        </w:rPr>
      </w:pPr>
    </w:p>
    <w:p w14:paraId="58525B01" w14:textId="6A7A1D49" w:rsidR="006D240B" w:rsidRDefault="006D240B" w:rsidP="006335DE">
      <w:pPr>
        <w:tabs>
          <w:tab w:val="left" w:pos="851"/>
          <w:tab w:val="left" w:pos="1418"/>
        </w:tabs>
        <w:spacing w:line="360" w:lineRule="auto"/>
        <w:ind w:left="720"/>
        <w:jc w:val="both"/>
        <w:rPr>
          <w:rFonts w:ascii="Cambria" w:hAnsi="Cambria"/>
        </w:rPr>
      </w:pPr>
    </w:p>
    <w:p w14:paraId="69C2773F" w14:textId="77777777" w:rsidR="006D240B" w:rsidRPr="006335DE" w:rsidRDefault="006D240B" w:rsidP="006335DE">
      <w:pPr>
        <w:tabs>
          <w:tab w:val="left" w:pos="851"/>
          <w:tab w:val="left" w:pos="1418"/>
        </w:tabs>
        <w:spacing w:line="360" w:lineRule="auto"/>
        <w:ind w:left="720"/>
        <w:jc w:val="both"/>
        <w:rPr>
          <w:rFonts w:ascii="Cambria" w:hAnsi="Cambria"/>
        </w:rPr>
      </w:pPr>
    </w:p>
    <w:p w14:paraId="0B254C31" w14:textId="77777777" w:rsidR="006335DE" w:rsidRPr="006335DE" w:rsidRDefault="006335DE" w:rsidP="006335DE">
      <w:pPr>
        <w:tabs>
          <w:tab w:val="left" w:pos="851"/>
          <w:tab w:val="left" w:pos="1418"/>
        </w:tabs>
        <w:spacing w:line="360" w:lineRule="auto"/>
        <w:ind w:left="720"/>
        <w:jc w:val="both"/>
        <w:rPr>
          <w:rFonts w:ascii="Cambria" w:hAnsi="Cambria"/>
        </w:rPr>
      </w:pPr>
    </w:p>
    <w:p w14:paraId="7ECC6041" w14:textId="77777777" w:rsidR="00F20A05" w:rsidRDefault="00F20A05" w:rsidP="006335DE">
      <w:pPr>
        <w:spacing w:line="360" w:lineRule="auto"/>
        <w:jc w:val="center"/>
        <w:rPr>
          <w:rFonts w:ascii="Cambria" w:hAnsi="Cambria"/>
          <w:lang w:val="en-US"/>
        </w:rPr>
      </w:pPr>
    </w:p>
    <w:p w14:paraId="61F42231" w14:textId="77777777" w:rsidR="00F20A05" w:rsidRDefault="00F20A05" w:rsidP="006335DE">
      <w:pPr>
        <w:spacing w:line="360" w:lineRule="auto"/>
        <w:jc w:val="center"/>
        <w:rPr>
          <w:rFonts w:ascii="Cambria" w:hAnsi="Cambria"/>
          <w:lang w:val="en-US"/>
        </w:rPr>
      </w:pPr>
    </w:p>
    <w:p w14:paraId="79DF5248" w14:textId="77777777" w:rsidR="00F20A05" w:rsidRDefault="00F20A05" w:rsidP="006335DE">
      <w:pPr>
        <w:spacing w:line="360" w:lineRule="auto"/>
        <w:jc w:val="center"/>
        <w:rPr>
          <w:rFonts w:ascii="Cambria" w:hAnsi="Cambria"/>
          <w:lang w:val="en-US"/>
        </w:rPr>
      </w:pPr>
    </w:p>
    <w:p w14:paraId="3737EF35" w14:textId="77777777" w:rsidR="00F20A05" w:rsidRDefault="00F20A05" w:rsidP="006335DE">
      <w:pPr>
        <w:spacing w:line="360" w:lineRule="auto"/>
        <w:jc w:val="center"/>
        <w:rPr>
          <w:rFonts w:ascii="Cambria" w:hAnsi="Cambria"/>
          <w:lang w:val="en-US"/>
        </w:rPr>
      </w:pPr>
    </w:p>
    <w:p w14:paraId="7C2F9224" w14:textId="77777777" w:rsidR="00F20A05" w:rsidRDefault="00F20A05" w:rsidP="006335DE">
      <w:pPr>
        <w:spacing w:line="360" w:lineRule="auto"/>
        <w:jc w:val="center"/>
        <w:rPr>
          <w:rFonts w:ascii="Cambria" w:hAnsi="Cambria"/>
          <w:lang w:val="en-US"/>
        </w:rPr>
      </w:pPr>
    </w:p>
    <w:p w14:paraId="3A102D18" w14:textId="77777777" w:rsidR="00F20A05" w:rsidRDefault="00F20A05" w:rsidP="006335DE">
      <w:pPr>
        <w:spacing w:line="360" w:lineRule="auto"/>
        <w:jc w:val="center"/>
        <w:rPr>
          <w:rFonts w:ascii="Cambria" w:hAnsi="Cambria"/>
          <w:lang w:val="en-US"/>
        </w:rPr>
      </w:pPr>
    </w:p>
    <w:p w14:paraId="7A0874BC" w14:textId="77777777" w:rsidR="00F20A05" w:rsidRDefault="00F20A05" w:rsidP="006335DE">
      <w:pPr>
        <w:spacing w:line="360" w:lineRule="auto"/>
        <w:jc w:val="center"/>
        <w:rPr>
          <w:rFonts w:ascii="Cambria" w:hAnsi="Cambria"/>
          <w:lang w:val="en-US"/>
        </w:rPr>
      </w:pPr>
    </w:p>
    <w:p w14:paraId="2C325ADF" w14:textId="77777777" w:rsidR="00F20A05" w:rsidRDefault="00F20A05" w:rsidP="006335DE">
      <w:pPr>
        <w:spacing w:line="360" w:lineRule="auto"/>
        <w:jc w:val="center"/>
        <w:rPr>
          <w:rFonts w:ascii="Cambria" w:hAnsi="Cambria"/>
          <w:lang w:val="en-US"/>
        </w:rPr>
      </w:pPr>
    </w:p>
    <w:p w14:paraId="5D4B8F2B" w14:textId="77777777" w:rsidR="00F20A05" w:rsidRDefault="00F20A05" w:rsidP="006335DE">
      <w:pPr>
        <w:spacing w:line="360" w:lineRule="auto"/>
        <w:jc w:val="center"/>
        <w:rPr>
          <w:rFonts w:ascii="Cambria" w:hAnsi="Cambria"/>
          <w:lang w:val="en-US"/>
        </w:rPr>
      </w:pPr>
    </w:p>
    <w:p w14:paraId="0D112E07" w14:textId="77777777" w:rsidR="00F20A05" w:rsidRDefault="00F20A05" w:rsidP="006335DE">
      <w:pPr>
        <w:spacing w:line="360" w:lineRule="auto"/>
        <w:jc w:val="center"/>
        <w:rPr>
          <w:rFonts w:ascii="Cambria" w:hAnsi="Cambria"/>
          <w:lang w:val="en-US"/>
        </w:rPr>
      </w:pPr>
    </w:p>
    <w:p w14:paraId="3D418C84" w14:textId="77777777" w:rsidR="00F20A05" w:rsidRDefault="00F20A05" w:rsidP="006335DE">
      <w:pPr>
        <w:spacing w:line="360" w:lineRule="auto"/>
        <w:jc w:val="center"/>
        <w:rPr>
          <w:rFonts w:ascii="Cambria" w:hAnsi="Cambria"/>
          <w:lang w:val="en-US"/>
        </w:rPr>
      </w:pPr>
    </w:p>
    <w:p w14:paraId="3BF8A65D" w14:textId="77777777" w:rsidR="00F20A05" w:rsidRDefault="00F20A05" w:rsidP="006335DE">
      <w:pPr>
        <w:spacing w:line="360" w:lineRule="auto"/>
        <w:jc w:val="center"/>
        <w:rPr>
          <w:rFonts w:ascii="Cambria" w:hAnsi="Cambria"/>
          <w:lang w:val="en-US"/>
        </w:rPr>
      </w:pPr>
    </w:p>
    <w:p w14:paraId="30E89ED0" w14:textId="16B86B4A" w:rsidR="006335DE" w:rsidRPr="00C9337A" w:rsidRDefault="006335DE" w:rsidP="006335DE">
      <w:pPr>
        <w:spacing w:line="360" w:lineRule="auto"/>
        <w:jc w:val="center"/>
        <w:rPr>
          <w:rFonts w:ascii="Cambria" w:hAnsi="Cambria"/>
          <w:lang w:val="en-US"/>
        </w:rPr>
      </w:pPr>
      <w:r w:rsidRPr="00C9337A">
        <w:rPr>
          <w:rFonts w:ascii="Cambria" w:hAnsi="Cambria"/>
          <w:lang w:val="en-US"/>
        </w:rPr>
        <w:lastRenderedPageBreak/>
        <w:t>BAB V</w:t>
      </w:r>
      <w:r w:rsidRPr="00C9337A">
        <w:rPr>
          <w:rFonts w:ascii="Cambria" w:hAnsi="Cambria"/>
          <w:lang w:val="en-US"/>
        </w:rPr>
        <w:br/>
        <w:t>KESIMPULAN DAN REKOMENDASI</w:t>
      </w:r>
    </w:p>
    <w:p w14:paraId="67214F14" w14:textId="77777777" w:rsidR="006335DE" w:rsidRPr="00C9337A" w:rsidRDefault="006335DE" w:rsidP="006335DE">
      <w:pPr>
        <w:spacing w:line="360" w:lineRule="auto"/>
        <w:jc w:val="both"/>
        <w:rPr>
          <w:rFonts w:ascii="Cambria" w:hAnsi="Cambria"/>
          <w:lang w:val="en-US"/>
        </w:rPr>
      </w:pPr>
    </w:p>
    <w:p w14:paraId="6807C114" w14:textId="03E390FB" w:rsidR="004D1631" w:rsidRPr="00C9337A" w:rsidRDefault="006335DE" w:rsidP="006335DE">
      <w:pPr>
        <w:ind w:left="426"/>
        <w:rPr>
          <w:rFonts w:ascii="Cambria" w:hAnsi="Cambria"/>
        </w:rPr>
      </w:pPr>
      <w:proofErr w:type="spellStart"/>
      <w:r w:rsidRPr="00C9337A">
        <w:rPr>
          <w:rFonts w:ascii="Cambria" w:hAnsi="Cambria"/>
          <w:lang w:val="en-US"/>
        </w:rPr>
        <w:t>Penelitian</w:t>
      </w:r>
      <w:proofErr w:type="spellEnd"/>
      <w:r w:rsidRPr="00C9337A">
        <w:rPr>
          <w:rFonts w:ascii="Cambria" w:hAnsi="Cambria"/>
          <w:lang w:val="en-US"/>
        </w:rPr>
        <w:t xml:space="preserve"> </w:t>
      </w:r>
      <w:proofErr w:type="spellStart"/>
      <w:r w:rsidRPr="00C9337A">
        <w:rPr>
          <w:rFonts w:ascii="Cambria" w:hAnsi="Cambria"/>
        </w:rPr>
        <w:t>legalitas</w:t>
      </w:r>
      <w:proofErr w:type="spellEnd"/>
      <w:r w:rsidRPr="00C9337A">
        <w:rPr>
          <w:rFonts w:ascii="Cambria" w:hAnsi="Cambria"/>
        </w:rPr>
        <w:t xml:space="preserve"> </w:t>
      </w:r>
      <w:proofErr w:type="spellStart"/>
      <w:r w:rsidRPr="00C9337A">
        <w:rPr>
          <w:rFonts w:ascii="Cambria" w:hAnsi="Cambria"/>
        </w:rPr>
        <w:t>pengaturan</w:t>
      </w:r>
      <w:proofErr w:type="spellEnd"/>
      <w:r w:rsidRPr="00C9337A">
        <w:rPr>
          <w:rFonts w:ascii="Cambria" w:hAnsi="Cambria"/>
        </w:rPr>
        <w:t xml:space="preserve"> </w:t>
      </w:r>
      <w:proofErr w:type="spellStart"/>
      <w:r w:rsidRPr="00C9337A">
        <w:rPr>
          <w:rFonts w:ascii="Cambria" w:hAnsi="Cambria"/>
        </w:rPr>
        <w:t>kepesertaan</w:t>
      </w:r>
      <w:proofErr w:type="spellEnd"/>
      <w:r w:rsidRPr="00C9337A">
        <w:rPr>
          <w:rFonts w:ascii="Cambria" w:hAnsi="Cambria"/>
        </w:rPr>
        <w:t xml:space="preserve"> BPJS Kesehatan </w:t>
      </w:r>
      <w:proofErr w:type="spellStart"/>
      <w:r w:rsidRPr="00C9337A">
        <w:rPr>
          <w:rFonts w:ascii="Cambria" w:hAnsi="Cambria"/>
        </w:rPr>
        <w:t>sebagai</w:t>
      </w:r>
      <w:proofErr w:type="spellEnd"/>
      <w:r w:rsidRPr="00C9337A">
        <w:rPr>
          <w:rFonts w:ascii="Cambria" w:hAnsi="Cambria"/>
        </w:rPr>
        <w:t xml:space="preserve"> </w:t>
      </w:r>
      <w:proofErr w:type="spellStart"/>
      <w:r w:rsidRPr="00C9337A">
        <w:rPr>
          <w:rFonts w:ascii="Cambria" w:hAnsi="Cambria"/>
        </w:rPr>
        <w:t>syarat</w:t>
      </w:r>
      <w:proofErr w:type="spellEnd"/>
    </w:p>
    <w:p w14:paraId="358D0294" w14:textId="77777777" w:rsidR="004D1631" w:rsidRPr="00C9337A" w:rsidRDefault="004D1631" w:rsidP="004D1631">
      <w:pPr>
        <w:ind w:left="426"/>
        <w:rPr>
          <w:rFonts w:ascii="Cambria" w:hAnsi="Cambria"/>
        </w:rPr>
      </w:pPr>
    </w:p>
    <w:p w14:paraId="1B422F47" w14:textId="77777777" w:rsidR="004D1631" w:rsidRPr="00C9337A" w:rsidRDefault="004D1631" w:rsidP="004D1631">
      <w:pPr>
        <w:spacing w:after="200"/>
        <w:ind w:left="426"/>
        <w:rPr>
          <w:rFonts w:ascii="Cambria" w:hAnsi="Cambria" w:cs="Times New Roman"/>
          <w:b/>
          <w:bCs/>
        </w:rPr>
      </w:pPr>
      <w:proofErr w:type="spellStart"/>
      <w:r w:rsidRPr="00C9337A">
        <w:rPr>
          <w:rFonts w:ascii="Cambria" w:hAnsi="Cambria" w:cs="Times New Roman"/>
          <w:b/>
          <w:bCs/>
        </w:rPr>
        <w:t>Penutup</w:t>
      </w:r>
      <w:proofErr w:type="spellEnd"/>
      <w:r w:rsidRPr="00C9337A">
        <w:rPr>
          <w:rFonts w:ascii="Cambria" w:hAnsi="Cambria" w:cs="Times New Roman"/>
          <w:b/>
          <w:bCs/>
        </w:rPr>
        <w:t xml:space="preserve"> </w:t>
      </w:r>
    </w:p>
    <w:p w14:paraId="350BD85C" w14:textId="77777777" w:rsidR="00C9337A" w:rsidRPr="00C9337A" w:rsidRDefault="00C9337A" w:rsidP="00C9337A">
      <w:pPr>
        <w:ind w:left="426" w:firstLine="720"/>
        <w:jc w:val="both"/>
        <w:rPr>
          <w:rFonts w:ascii="Cambria" w:hAnsi="Cambria"/>
          <w:lang w:val="en-US"/>
        </w:rPr>
      </w:pPr>
      <w:r w:rsidRPr="00C9337A">
        <w:rPr>
          <w:rFonts w:ascii="Cambria" w:hAnsi="Cambria"/>
        </w:rPr>
        <w:t xml:space="preserve">Dari </w:t>
      </w:r>
      <w:proofErr w:type="spellStart"/>
      <w:r w:rsidRPr="00C9337A">
        <w:rPr>
          <w:rFonts w:ascii="Cambria" w:hAnsi="Cambria"/>
        </w:rPr>
        <w:t>uraian</w:t>
      </w:r>
      <w:proofErr w:type="spellEnd"/>
      <w:r w:rsidRPr="00C9337A">
        <w:rPr>
          <w:rFonts w:ascii="Cambria" w:hAnsi="Cambria"/>
        </w:rPr>
        <w:t xml:space="preserve"> di </w:t>
      </w:r>
      <w:proofErr w:type="spellStart"/>
      <w:r w:rsidRPr="00C9337A">
        <w:rPr>
          <w:rFonts w:ascii="Cambria" w:hAnsi="Cambria"/>
        </w:rPr>
        <w:t>atas</w:t>
      </w:r>
      <w:proofErr w:type="spellEnd"/>
      <w:r w:rsidRPr="00C9337A">
        <w:rPr>
          <w:rFonts w:ascii="Cambria" w:hAnsi="Cambria"/>
        </w:rPr>
        <w:t xml:space="preserve"> </w:t>
      </w:r>
      <w:proofErr w:type="spellStart"/>
      <w:r w:rsidRPr="00C9337A">
        <w:rPr>
          <w:rFonts w:ascii="Cambria" w:hAnsi="Cambria"/>
        </w:rPr>
        <w:t>dapat</w:t>
      </w:r>
      <w:proofErr w:type="spellEnd"/>
      <w:r w:rsidRPr="00C9337A">
        <w:rPr>
          <w:rFonts w:ascii="Cambria" w:hAnsi="Cambria"/>
        </w:rPr>
        <w:t xml:space="preserve"> </w:t>
      </w:r>
      <w:proofErr w:type="spellStart"/>
      <w:r w:rsidRPr="00C9337A">
        <w:rPr>
          <w:rFonts w:ascii="Cambria" w:hAnsi="Cambria"/>
        </w:rPr>
        <w:t>ditarik</w:t>
      </w:r>
      <w:proofErr w:type="spellEnd"/>
      <w:r w:rsidRPr="00C9337A">
        <w:rPr>
          <w:rFonts w:ascii="Cambria" w:hAnsi="Cambria"/>
        </w:rPr>
        <w:t xml:space="preserve"> </w:t>
      </w:r>
      <w:proofErr w:type="spellStart"/>
      <w:r w:rsidRPr="00C9337A">
        <w:rPr>
          <w:rFonts w:ascii="Cambria" w:hAnsi="Cambria"/>
        </w:rPr>
        <w:t>kesimpulan</w:t>
      </w:r>
      <w:proofErr w:type="spellEnd"/>
      <w:r w:rsidRPr="00C9337A">
        <w:rPr>
          <w:rFonts w:ascii="Cambria" w:hAnsi="Cambria"/>
        </w:rPr>
        <w:t xml:space="preserve"> </w:t>
      </w:r>
      <w:proofErr w:type="spellStart"/>
      <w:r w:rsidRPr="00C9337A">
        <w:rPr>
          <w:rFonts w:ascii="Cambria" w:hAnsi="Cambria"/>
        </w:rPr>
        <w:t>bahwa</w:t>
      </w:r>
      <w:proofErr w:type="spellEnd"/>
      <w:r w:rsidRPr="00C9337A">
        <w:rPr>
          <w:rFonts w:ascii="Cambria" w:hAnsi="Cambria"/>
        </w:rPr>
        <w:t xml:space="preserve"> </w:t>
      </w:r>
      <w:proofErr w:type="spellStart"/>
      <w:r w:rsidRPr="00C9337A">
        <w:rPr>
          <w:rFonts w:ascii="Cambria" w:hAnsi="Cambria"/>
        </w:rPr>
        <w:t>tidak</w:t>
      </w:r>
      <w:proofErr w:type="spellEnd"/>
      <w:r w:rsidRPr="00C9337A">
        <w:rPr>
          <w:rFonts w:ascii="Cambria" w:hAnsi="Cambria"/>
        </w:rPr>
        <w:t xml:space="preserve"> </w:t>
      </w:r>
      <w:proofErr w:type="spellStart"/>
      <w:r w:rsidRPr="00C9337A">
        <w:rPr>
          <w:rFonts w:ascii="Cambria" w:hAnsi="Cambria"/>
        </w:rPr>
        <w:t>diberikannya</w:t>
      </w:r>
      <w:proofErr w:type="spellEnd"/>
      <w:r w:rsidRPr="00C9337A">
        <w:rPr>
          <w:rFonts w:ascii="Cambria" w:hAnsi="Cambria"/>
        </w:rPr>
        <w:t xml:space="preserve"> </w:t>
      </w:r>
      <w:proofErr w:type="spellStart"/>
      <w:r w:rsidRPr="00C9337A">
        <w:rPr>
          <w:rFonts w:ascii="Cambria" w:hAnsi="Cambria"/>
        </w:rPr>
        <w:t>layanan</w:t>
      </w:r>
      <w:proofErr w:type="spellEnd"/>
      <w:r w:rsidRPr="00C9337A">
        <w:rPr>
          <w:rFonts w:ascii="Cambria" w:hAnsi="Cambria"/>
        </w:rPr>
        <w:t xml:space="preserve"> </w:t>
      </w:r>
      <w:proofErr w:type="spellStart"/>
      <w:r w:rsidRPr="00C9337A">
        <w:rPr>
          <w:rFonts w:ascii="Cambria" w:hAnsi="Cambria"/>
        </w:rPr>
        <w:t>publik</w:t>
      </w:r>
      <w:proofErr w:type="spellEnd"/>
      <w:r w:rsidRPr="00C9337A">
        <w:rPr>
          <w:rFonts w:ascii="Cambria" w:hAnsi="Cambria"/>
        </w:rPr>
        <w:t xml:space="preserve"> </w:t>
      </w:r>
      <w:proofErr w:type="spellStart"/>
      <w:r w:rsidRPr="00C9337A">
        <w:rPr>
          <w:rFonts w:ascii="Cambria" w:hAnsi="Cambria"/>
        </w:rPr>
        <w:t>sebagai</w:t>
      </w:r>
      <w:proofErr w:type="spellEnd"/>
      <w:r w:rsidRPr="00C9337A">
        <w:rPr>
          <w:rFonts w:ascii="Cambria" w:hAnsi="Cambria"/>
        </w:rPr>
        <w:t xml:space="preserve"> </w:t>
      </w:r>
      <w:proofErr w:type="spellStart"/>
      <w:r w:rsidRPr="00C9337A">
        <w:rPr>
          <w:rFonts w:ascii="Cambria" w:hAnsi="Cambria"/>
        </w:rPr>
        <w:t>sanksi</w:t>
      </w:r>
      <w:proofErr w:type="spellEnd"/>
      <w:r w:rsidRPr="00C9337A">
        <w:rPr>
          <w:rFonts w:ascii="Cambria" w:hAnsi="Cambria"/>
        </w:rPr>
        <w:t xml:space="preserve"> </w:t>
      </w:r>
      <w:proofErr w:type="spellStart"/>
      <w:r w:rsidRPr="00C9337A">
        <w:rPr>
          <w:rFonts w:ascii="Cambria" w:hAnsi="Cambria"/>
        </w:rPr>
        <w:t>administratif</w:t>
      </w:r>
      <w:proofErr w:type="spellEnd"/>
      <w:r w:rsidRPr="00C9337A">
        <w:rPr>
          <w:rFonts w:ascii="Cambria" w:hAnsi="Cambria"/>
        </w:rPr>
        <w:t xml:space="preserve"> </w:t>
      </w:r>
      <w:proofErr w:type="spellStart"/>
      <w:r w:rsidRPr="00C9337A">
        <w:rPr>
          <w:rFonts w:ascii="Cambria" w:hAnsi="Cambria"/>
        </w:rPr>
        <w:t>atas</w:t>
      </w:r>
      <w:proofErr w:type="spellEnd"/>
      <w:r w:rsidRPr="00C9337A">
        <w:rPr>
          <w:rFonts w:ascii="Cambria" w:hAnsi="Cambria"/>
        </w:rPr>
        <w:t xml:space="preserve"> </w:t>
      </w:r>
      <w:proofErr w:type="spellStart"/>
      <w:r w:rsidRPr="00C9337A">
        <w:rPr>
          <w:rFonts w:ascii="Cambria" w:hAnsi="Cambria"/>
        </w:rPr>
        <w:t>pelanggaran</w:t>
      </w:r>
      <w:proofErr w:type="spellEnd"/>
      <w:r w:rsidRPr="00C9337A">
        <w:rPr>
          <w:rFonts w:ascii="Cambria" w:hAnsi="Cambria"/>
        </w:rPr>
        <w:t xml:space="preserve"> UU BPJS </w:t>
      </w:r>
      <w:proofErr w:type="spellStart"/>
      <w:r w:rsidRPr="00C9337A">
        <w:rPr>
          <w:rFonts w:ascii="Cambria" w:hAnsi="Cambria"/>
        </w:rPr>
        <w:t>telah</w:t>
      </w:r>
      <w:proofErr w:type="spellEnd"/>
      <w:r w:rsidRPr="00C9337A">
        <w:rPr>
          <w:rFonts w:ascii="Cambria" w:hAnsi="Cambria"/>
        </w:rPr>
        <w:t xml:space="preserve"> </w:t>
      </w:r>
      <w:proofErr w:type="spellStart"/>
      <w:r w:rsidRPr="00C9337A">
        <w:rPr>
          <w:rFonts w:ascii="Cambria" w:hAnsi="Cambria"/>
        </w:rPr>
        <w:t>memenuhi</w:t>
      </w:r>
      <w:proofErr w:type="spellEnd"/>
      <w:r w:rsidRPr="00C9337A">
        <w:rPr>
          <w:rFonts w:ascii="Cambria" w:hAnsi="Cambria"/>
        </w:rPr>
        <w:t xml:space="preserve"> </w:t>
      </w:r>
      <w:proofErr w:type="spellStart"/>
      <w:r w:rsidRPr="00C9337A">
        <w:rPr>
          <w:rFonts w:ascii="Cambria" w:hAnsi="Cambria"/>
        </w:rPr>
        <w:t>asas</w:t>
      </w:r>
      <w:proofErr w:type="spellEnd"/>
      <w:r w:rsidRPr="00C9337A">
        <w:rPr>
          <w:rFonts w:ascii="Cambria" w:hAnsi="Cambria"/>
        </w:rPr>
        <w:t xml:space="preserve"> </w:t>
      </w:r>
      <w:proofErr w:type="spellStart"/>
      <w:r w:rsidRPr="00C9337A">
        <w:rPr>
          <w:rFonts w:ascii="Cambria" w:hAnsi="Cambria"/>
        </w:rPr>
        <w:t>legalitas</w:t>
      </w:r>
      <w:proofErr w:type="spellEnd"/>
      <w:r w:rsidRPr="00C9337A">
        <w:rPr>
          <w:rFonts w:ascii="Cambria" w:hAnsi="Cambria"/>
        </w:rPr>
        <w:t xml:space="preserve"> </w:t>
      </w:r>
      <w:proofErr w:type="spellStart"/>
      <w:r w:rsidRPr="00C9337A">
        <w:rPr>
          <w:rFonts w:ascii="Cambria" w:hAnsi="Cambria"/>
        </w:rPr>
        <w:t>karena</w:t>
      </w:r>
      <w:proofErr w:type="spellEnd"/>
      <w:r w:rsidRPr="00C9337A">
        <w:rPr>
          <w:rFonts w:ascii="Cambria" w:hAnsi="Cambria"/>
        </w:rPr>
        <w:t xml:space="preserve"> </w:t>
      </w:r>
      <w:proofErr w:type="spellStart"/>
      <w:r w:rsidRPr="00C9337A">
        <w:rPr>
          <w:rFonts w:ascii="Cambria" w:hAnsi="Cambria"/>
        </w:rPr>
        <w:t>diatur</w:t>
      </w:r>
      <w:proofErr w:type="spellEnd"/>
      <w:r w:rsidRPr="00C9337A">
        <w:rPr>
          <w:rFonts w:ascii="Cambria" w:hAnsi="Cambria"/>
        </w:rPr>
        <w:t xml:space="preserve"> </w:t>
      </w:r>
      <w:proofErr w:type="spellStart"/>
      <w:r w:rsidRPr="00C9337A">
        <w:rPr>
          <w:rFonts w:ascii="Cambria" w:hAnsi="Cambria"/>
        </w:rPr>
        <w:t>dalam</w:t>
      </w:r>
      <w:proofErr w:type="spellEnd"/>
      <w:r w:rsidRPr="00C9337A">
        <w:rPr>
          <w:rFonts w:ascii="Cambria" w:hAnsi="Cambria"/>
        </w:rPr>
        <w:t xml:space="preserve"> </w:t>
      </w:r>
      <w:proofErr w:type="spellStart"/>
      <w:r w:rsidRPr="00C9337A">
        <w:rPr>
          <w:rFonts w:ascii="Cambria" w:hAnsi="Cambria"/>
        </w:rPr>
        <w:t>Pasal</w:t>
      </w:r>
      <w:proofErr w:type="spellEnd"/>
      <w:r w:rsidRPr="00C9337A">
        <w:rPr>
          <w:rFonts w:ascii="Cambria" w:hAnsi="Cambria"/>
        </w:rPr>
        <w:t xml:space="preserve"> 17 UU BPJS yang </w:t>
      </w:r>
      <w:proofErr w:type="spellStart"/>
      <w:r w:rsidRPr="00C9337A">
        <w:rPr>
          <w:rFonts w:ascii="Cambria" w:hAnsi="Cambria"/>
        </w:rPr>
        <w:t>kemudian</w:t>
      </w:r>
      <w:proofErr w:type="spellEnd"/>
      <w:r w:rsidRPr="00C9337A">
        <w:rPr>
          <w:rFonts w:ascii="Cambria" w:hAnsi="Cambria"/>
        </w:rPr>
        <w:t xml:space="preserve"> </w:t>
      </w:r>
      <w:proofErr w:type="spellStart"/>
      <w:r w:rsidRPr="00C9337A">
        <w:rPr>
          <w:rFonts w:ascii="Cambria" w:hAnsi="Cambria"/>
        </w:rPr>
        <w:t>diatur</w:t>
      </w:r>
      <w:proofErr w:type="spellEnd"/>
      <w:r w:rsidRPr="00C9337A">
        <w:rPr>
          <w:rFonts w:ascii="Cambria" w:hAnsi="Cambria"/>
        </w:rPr>
        <w:t xml:space="preserve"> </w:t>
      </w:r>
      <w:proofErr w:type="spellStart"/>
      <w:r w:rsidRPr="00C9337A">
        <w:rPr>
          <w:rFonts w:ascii="Cambria" w:hAnsi="Cambria"/>
        </w:rPr>
        <w:t>lebih</w:t>
      </w:r>
      <w:proofErr w:type="spellEnd"/>
      <w:r w:rsidRPr="00C9337A">
        <w:rPr>
          <w:rFonts w:ascii="Cambria" w:hAnsi="Cambria"/>
        </w:rPr>
        <w:t xml:space="preserve"> </w:t>
      </w:r>
      <w:proofErr w:type="spellStart"/>
      <w:r w:rsidRPr="00C9337A">
        <w:rPr>
          <w:rFonts w:ascii="Cambria" w:hAnsi="Cambria"/>
        </w:rPr>
        <w:t>lanjut</w:t>
      </w:r>
      <w:proofErr w:type="spellEnd"/>
      <w:r w:rsidRPr="00C9337A">
        <w:rPr>
          <w:rFonts w:ascii="Cambria" w:hAnsi="Cambria"/>
        </w:rPr>
        <w:t xml:space="preserve"> </w:t>
      </w:r>
      <w:proofErr w:type="spellStart"/>
      <w:r w:rsidRPr="00C9337A">
        <w:rPr>
          <w:rFonts w:ascii="Cambria" w:hAnsi="Cambria"/>
        </w:rPr>
        <w:t>dalam</w:t>
      </w:r>
      <w:proofErr w:type="spellEnd"/>
      <w:r w:rsidRPr="00C9337A">
        <w:rPr>
          <w:rFonts w:ascii="Cambria" w:hAnsi="Cambria"/>
        </w:rPr>
        <w:t xml:space="preserve"> PP 86/2013, </w:t>
      </w:r>
      <w:proofErr w:type="spellStart"/>
      <w:r w:rsidRPr="00C9337A">
        <w:rPr>
          <w:rFonts w:ascii="Cambria" w:hAnsi="Cambria"/>
        </w:rPr>
        <w:t>sedangkan</w:t>
      </w:r>
      <w:proofErr w:type="spellEnd"/>
      <w:r w:rsidRPr="00C9337A">
        <w:rPr>
          <w:rFonts w:ascii="Cambria" w:hAnsi="Cambria"/>
        </w:rPr>
        <w:t xml:space="preserve"> </w:t>
      </w:r>
      <w:proofErr w:type="spellStart"/>
      <w:r w:rsidRPr="00C9337A">
        <w:rPr>
          <w:rFonts w:ascii="Cambria" w:hAnsi="Cambria"/>
        </w:rPr>
        <w:t>Inpres</w:t>
      </w:r>
      <w:proofErr w:type="spellEnd"/>
      <w:r w:rsidRPr="00C9337A">
        <w:rPr>
          <w:rFonts w:ascii="Cambria" w:hAnsi="Cambria"/>
        </w:rPr>
        <w:t xml:space="preserve"> 1 </w:t>
      </w:r>
      <w:proofErr w:type="spellStart"/>
      <w:r w:rsidRPr="00C9337A">
        <w:rPr>
          <w:rFonts w:ascii="Cambria" w:hAnsi="Cambria"/>
        </w:rPr>
        <w:t>Tahun</w:t>
      </w:r>
      <w:proofErr w:type="spellEnd"/>
      <w:r w:rsidRPr="00C9337A">
        <w:rPr>
          <w:rFonts w:ascii="Cambria" w:hAnsi="Cambria"/>
        </w:rPr>
        <w:t xml:space="preserve"> 2022 </w:t>
      </w:r>
      <w:proofErr w:type="spellStart"/>
      <w:r w:rsidRPr="00C9337A">
        <w:rPr>
          <w:rFonts w:ascii="Cambria" w:hAnsi="Cambria"/>
        </w:rPr>
        <w:t>merupakan</w:t>
      </w:r>
      <w:proofErr w:type="spellEnd"/>
      <w:r w:rsidRPr="00C9337A">
        <w:rPr>
          <w:rFonts w:ascii="Cambria" w:hAnsi="Cambria"/>
        </w:rPr>
        <w:t xml:space="preserve"> </w:t>
      </w:r>
      <w:proofErr w:type="spellStart"/>
      <w:r w:rsidRPr="00C9337A">
        <w:rPr>
          <w:rFonts w:ascii="Cambria" w:hAnsi="Cambria"/>
        </w:rPr>
        <w:t>pedoman</w:t>
      </w:r>
      <w:proofErr w:type="spellEnd"/>
      <w:r w:rsidRPr="00C9337A">
        <w:rPr>
          <w:rFonts w:ascii="Cambria" w:hAnsi="Cambria"/>
        </w:rPr>
        <w:t xml:space="preserve"> yang </w:t>
      </w:r>
      <w:proofErr w:type="spellStart"/>
      <w:r w:rsidRPr="00C9337A">
        <w:rPr>
          <w:rFonts w:ascii="Cambria" w:hAnsi="Cambria"/>
        </w:rPr>
        <w:t>berlaku</w:t>
      </w:r>
      <w:proofErr w:type="spellEnd"/>
      <w:r w:rsidRPr="00C9337A">
        <w:rPr>
          <w:rFonts w:ascii="Cambria" w:hAnsi="Cambria"/>
        </w:rPr>
        <w:t xml:space="preserve"> </w:t>
      </w:r>
      <w:proofErr w:type="spellStart"/>
      <w:r w:rsidRPr="00C9337A">
        <w:rPr>
          <w:rFonts w:ascii="Cambria" w:hAnsi="Cambria"/>
        </w:rPr>
        <w:t>secara</w:t>
      </w:r>
      <w:proofErr w:type="spellEnd"/>
      <w:r w:rsidRPr="00C9337A">
        <w:rPr>
          <w:rFonts w:ascii="Cambria" w:hAnsi="Cambria"/>
        </w:rPr>
        <w:t xml:space="preserve"> internal </w:t>
      </w:r>
      <w:proofErr w:type="spellStart"/>
      <w:r w:rsidRPr="00C9337A">
        <w:rPr>
          <w:rFonts w:ascii="Cambria" w:hAnsi="Cambria"/>
        </w:rPr>
        <w:t>untuk</w:t>
      </w:r>
      <w:proofErr w:type="spellEnd"/>
      <w:r w:rsidRPr="00C9337A">
        <w:rPr>
          <w:rFonts w:ascii="Cambria" w:hAnsi="Cambria"/>
        </w:rPr>
        <w:t xml:space="preserve"> </w:t>
      </w:r>
      <w:proofErr w:type="spellStart"/>
      <w:r w:rsidRPr="00C9337A">
        <w:rPr>
          <w:rFonts w:ascii="Cambria" w:hAnsi="Cambria"/>
        </w:rPr>
        <w:t>mengimplementasikan</w:t>
      </w:r>
      <w:proofErr w:type="spellEnd"/>
      <w:r w:rsidRPr="00C9337A">
        <w:rPr>
          <w:rFonts w:ascii="Cambria" w:hAnsi="Cambria"/>
        </w:rPr>
        <w:t xml:space="preserve"> </w:t>
      </w:r>
      <w:proofErr w:type="spellStart"/>
      <w:r w:rsidRPr="00C9337A">
        <w:rPr>
          <w:rFonts w:ascii="Cambria" w:hAnsi="Cambria"/>
        </w:rPr>
        <w:t>kedua</w:t>
      </w:r>
      <w:proofErr w:type="spellEnd"/>
      <w:r w:rsidRPr="00C9337A">
        <w:rPr>
          <w:rFonts w:ascii="Cambria" w:hAnsi="Cambria"/>
        </w:rPr>
        <w:t xml:space="preserve"> </w:t>
      </w:r>
      <w:proofErr w:type="spellStart"/>
      <w:r w:rsidRPr="00C9337A">
        <w:rPr>
          <w:rFonts w:ascii="Cambria" w:hAnsi="Cambria"/>
        </w:rPr>
        <w:t>regulasi</w:t>
      </w:r>
      <w:proofErr w:type="spellEnd"/>
      <w:r w:rsidRPr="00C9337A">
        <w:rPr>
          <w:rFonts w:ascii="Cambria" w:hAnsi="Cambria"/>
        </w:rPr>
        <w:t xml:space="preserve"> </w:t>
      </w:r>
      <w:proofErr w:type="spellStart"/>
      <w:r w:rsidRPr="00C9337A">
        <w:rPr>
          <w:rFonts w:ascii="Cambria" w:hAnsi="Cambria"/>
        </w:rPr>
        <w:t>tersebut</w:t>
      </w:r>
      <w:proofErr w:type="spellEnd"/>
      <w:r w:rsidRPr="00C9337A">
        <w:rPr>
          <w:rFonts w:ascii="Cambria" w:hAnsi="Cambria"/>
        </w:rPr>
        <w:t xml:space="preserve">. </w:t>
      </w:r>
      <w:proofErr w:type="spellStart"/>
      <w:r w:rsidRPr="00C9337A">
        <w:rPr>
          <w:rFonts w:ascii="Cambria" w:hAnsi="Cambria"/>
        </w:rPr>
        <w:t>Namun</w:t>
      </w:r>
      <w:proofErr w:type="spellEnd"/>
      <w:r w:rsidRPr="00C9337A">
        <w:rPr>
          <w:rFonts w:ascii="Cambria" w:hAnsi="Cambria"/>
        </w:rPr>
        <w:t xml:space="preserve"> </w:t>
      </w:r>
      <w:proofErr w:type="spellStart"/>
      <w:r w:rsidRPr="00C9337A">
        <w:rPr>
          <w:rFonts w:ascii="Cambria" w:hAnsi="Cambria"/>
        </w:rPr>
        <w:t>demikian</w:t>
      </w:r>
      <w:proofErr w:type="spellEnd"/>
      <w:r w:rsidRPr="00C9337A">
        <w:rPr>
          <w:rFonts w:ascii="Cambria" w:hAnsi="Cambria"/>
        </w:rPr>
        <w:t xml:space="preserve">, </w:t>
      </w:r>
      <w:proofErr w:type="spellStart"/>
      <w:r w:rsidRPr="00C9337A">
        <w:rPr>
          <w:rFonts w:ascii="Cambria" w:hAnsi="Cambria"/>
        </w:rPr>
        <w:t>sesuai</w:t>
      </w:r>
      <w:proofErr w:type="spellEnd"/>
      <w:r w:rsidRPr="00C9337A">
        <w:rPr>
          <w:rFonts w:ascii="Cambria" w:hAnsi="Cambria"/>
        </w:rPr>
        <w:t xml:space="preserve"> </w:t>
      </w:r>
      <w:proofErr w:type="spellStart"/>
      <w:r w:rsidRPr="00C9337A">
        <w:rPr>
          <w:rFonts w:ascii="Cambria" w:hAnsi="Cambria"/>
        </w:rPr>
        <w:t>dengan</w:t>
      </w:r>
      <w:proofErr w:type="spellEnd"/>
      <w:r w:rsidRPr="00C9337A">
        <w:rPr>
          <w:rFonts w:ascii="Cambria" w:hAnsi="Cambria"/>
        </w:rPr>
        <w:t xml:space="preserve"> </w:t>
      </w:r>
      <w:proofErr w:type="spellStart"/>
      <w:r w:rsidRPr="00C9337A">
        <w:rPr>
          <w:rFonts w:ascii="Cambria" w:hAnsi="Cambria"/>
        </w:rPr>
        <w:t>asas</w:t>
      </w:r>
      <w:proofErr w:type="spellEnd"/>
      <w:r w:rsidRPr="00C9337A">
        <w:rPr>
          <w:rFonts w:ascii="Cambria" w:hAnsi="Cambria"/>
        </w:rPr>
        <w:t xml:space="preserve"> </w:t>
      </w:r>
      <w:proofErr w:type="spellStart"/>
      <w:r w:rsidRPr="00C9337A">
        <w:rPr>
          <w:rFonts w:ascii="Cambria" w:hAnsi="Cambria"/>
        </w:rPr>
        <w:t>legalitas</w:t>
      </w:r>
      <w:proofErr w:type="spellEnd"/>
      <w:r w:rsidRPr="00C9337A">
        <w:rPr>
          <w:rFonts w:ascii="Cambria" w:hAnsi="Cambria"/>
        </w:rPr>
        <w:t xml:space="preserve">, </w:t>
      </w:r>
      <w:proofErr w:type="spellStart"/>
      <w:r w:rsidRPr="00C9337A">
        <w:rPr>
          <w:rFonts w:ascii="Cambria" w:hAnsi="Cambria"/>
        </w:rPr>
        <w:t>berdasarkan</w:t>
      </w:r>
      <w:proofErr w:type="spellEnd"/>
      <w:r w:rsidRPr="00C9337A">
        <w:rPr>
          <w:rFonts w:ascii="Cambria" w:hAnsi="Cambria"/>
        </w:rPr>
        <w:t xml:space="preserve"> </w:t>
      </w:r>
      <w:proofErr w:type="spellStart"/>
      <w:r w:rsidRPr="00C9337A">
        <w:rPr>
          <w:rFonts w:ascii="Cambria" w:hAnsi="Cambria"/>
        </w:rPr>
        <w:t>atribusi</w:t>
      </w:r>
      <w:proofErr w:type="spellEnd"/>
      <w:r w:rsidRPr="00C9337A">
        <w:rPr>
          <w:rFonts w:ascii="Cambria" w:hAnsi="Cambria"/>
        </w:rPr>
        <w:t xml:space="preserve"> </w:t>
      </w:r>
      <w:proofErr w:type="spellStart"/>
      <w:r w:rsidRPr="00C9337A">
        <w:rPr>
          <w:rFonts w:ascii="Cambria" w:hAnsi="Cambria"/>
        </w:rPr>
        <w:t>wewenang</w:t>
      </w:r>
      <w:proofErr w:type="spellEnd"/>
      <w:r w:rsidRPr="00C9337A">
        <w:rPr>
          <w:rFonts w:ascii="Cambria" w:hAnsi="Cambria"/>
        </w:rPr>
        <w:t xml:space="preserve"> yang </w:t>
      </w:r>
      <w:proofErr w:type="spellStart"/>
      <w:r w:rsidRPr="00C9337A">
        <w:rPr>
          <w:rFonts w:ascii="Cambria" w:hAnsi="Cambria"/>
        </w:rPr>
        <w:t>diberikan</w:t>
      </w:r>
      <w:proofErr w:type="spellEnd"/>
      <w:r w:rsidRPr="00C9337A">
        <w:rPr>
          <w:rFonts w:ascii="Cambria" w:hAnsi="Cambria"/>
        </w:rPr>
        <w:t xml:space="preserve"> oleh </w:t>
      </w:r>
      <w:proofErr w:type="spellStart"/>
      <w:r w:rsidRPr="00C9337A">
        <w:rPr>
          <w:rFonts w:ascii="Cambria" w:hAnsi="Cambria"/>
        </w:rPr>
        <w:t>Pasal</w:t>
      </w:r>
      <w:proofErr w:type="spellEnd"/>
      <w:r w:rsidRPr="00C9337A">
        <w:rPr>
          <w:rFonts w:ascii="Cambria" w:hAnsi="Cambria"/>
        </w:rPr>
        <w:t xml:space="preserve"> 17 </w:t>
      </w:r>
      <w:proofErr w:type="spellStart"/>
      <w:r w:rsidRPr="00C9337A">
        <w:rPr>
          <w:rFonts w:ascii="Cambria" w:hAnsi="Cambria"/>
        </w:rPr>
        <w:t>ayat</w:t>
      </w:r>
      <w:proofErr w:type="spellEnd"/>
      <w:r w:rsidRPr="00C9337A">
        <w:rPr>
          <w:rFonts w:ascii="Cambria" w:hAnsi="Cambria"/>
        </w:rPr>
        <w:t xml:space="preserve"> (5) UU BPJS </w:t>
      </w:r>
      <w:proofErr w:type="spellStart"/>
      <w:r w:rsidRPr="00C9337A">
        <w:rPr>
          <w:rFonts w:ascii="Cambria" w:hAnsi="Cambria"/>
        </w:rPr>
        <w:t>mestinya</w:t>
      </w:r>
      <w:proofErr w:type="spellEnd"/>
      <w:r w:rsidRPr="00C9337A">
        <w:rPr>
          <w:rFonts w:ascii="Cambria" w:hAnsi="Cambria"/>
        </w:rPr>
        <w:t xml:space="preserve"> PP 86 </w:t>
      </w:r>
      <w:proofErr w:type="spellStart"/>
      <w:r w:rsidRPr="00C9337A">
        <w:rPr>
          <w:rFonts w:ascii="Cambria" w:hAnsi="Cambria"/>
        </w:rPr>
        <w:t>Tahun</w:t>
      </w:r>
      <w:proofErr w:type="spellEnd"/>
      <w:r w:rsidRPr="00C9337A">
        <w:rPr>
          <w:rFonts w:ascii="Cambria" w:hAnsi="Cambria"/>
        </w:rPr>
        <w:t xml:space="preserve"> 2013 </w:t>
      </w:r>
      <w:proofErr w:type="spellStart"/>
      <w:r w:rsidRPr="00C9337A">
        <w:rPr>
          <w:rFonts w:ascii="Cambria" w:hAnsi="Cambria"/>
        </w:rPr>
        <w:t>hanya</w:t>
      </w:r>
      <w:proofErr w:type="spellEnd"/>
      <w:r w:rsidRPr="00C9337A">
        <w:rPr>
          <w:rFonts w:ascii="Cambria" w:hAnsi="Cambria"/>
        </w:rPr>
        <w:t xml:space="preserve"> </w:t>
      </w:r>
      <w:proofErr w:type="spellStart"/>
      <w:r w:rsidRPr="00C9337A">
        <w:rPr>
          <w:rFonts w:ascii="Cambria" w:hAnsi="Cambria"/>
        </w:rPr>
        <w:t>mengatur</w:t>
      </w:r>
      <w:proofErr w:type="spellEnd"/>
      <w:r w:rsidRPr="00C9337A">
        <w:rPr>
          <w:rFonts w:ascii="Cambria" w:hAnsi="Cambria"/>
        </w:rPr>
        <w:t xml:space="preserve"> tata </w:t>
      </w:r>
      <w:proofErr w:type="spellStart"/>
      <w:r w:rsidRPr="00C9337A">
        <w:rPr>
          <w:rFonts w:ascii="Cambria" w:hAnsi="Cambria"/>
        </w:rPr>
        <w:t>cara</w:t>
      </w:r>
      <w:proofErr w:type="spellEnd"/>
      <w:r w:rsidRPr="00C9337A">
        <w:rPr>
          <w:rFonts w:ascii="Cambria" w:hAnsi="Cambria"/>
        </w:rPr>
        <w:t xml:space="preserve"> </w:t>
      </w:r>
      <w:proofErr w:type="spellStart"/>
      <w:r w:rsidRPr="00C9337A">
        <w:rPr>
          <w:rFonts w:ascii="Cambria" w:hAnsi="Cambria"/>
        </w:rPr>
        <w:t>pengenaan</w:t>
      </w:r>
      <w:proofErr w:type="spellEnd"/>
      <w:r w:rsidRPr="00C9337A">
        <w:rPr>
          <w:rFonts w:ascii="Cambria" w:hAnsi="Cambria"/>
        </w:rPr>
        <w:t xml:space="preserve"> </w:t>
      </w:r>
      <w:proofErr w:type="spellStart"/>
      <w:r w:rsidRPr="00C9337A">
        <w:rPr>
          <w:rFonts w:ascii="Cambria" w:hAnsi="Cambria"/>
        </w:rPr>
        <w:t>sanksi</w:t>
      </w:r>
      <w:proofErr w:type="spellEnd"/>
      <w:r w:rsidRPr="00C9337A">
        <w:rPr>
          <w:rFonts w:ascii="Cambria" w:hAnsi="Cambria"/>
        </w:rPr>
        <w:t xml:space="preserve"> </w:t>
      </w:r>
      <w:proofErr w:type="spellStart"/>
      <w:r w:rsidRPr="00C9337A">
        <w:rPr>
          <w:rFonts w:ascii="Cambria" w:hAnsi="Cambria"/>
        </w:rPr>
        <w:t>administratif</w:t>
      </w:r>
      <w:proofErr w:type="spellEnd"/>
      <w:r w:rsidRPr="00C9337A">
        <w:rPr>
          <w:rFonts w:ascii="Cambria" w:hAnsi="Cambria"/>
        </w:rPr>
        <w:t xml:space="preserve">, </w:t>
      </w:r>
      <w:proofErr w:type="spellStart"/>
      <w:r w:rsidRPr="00C9337A">
        <w:rPr>
          <w:rFonts w:ascii="Cambria" w:hAnsi="Cambria"/>
        </w:rPr>
        <w:t>tidak</w:t>
      </w:r>
      <w:proofErr w:type="spellEnd"/>
      <w:r w:rsidRPr="00C9337A">
        <w:rPr>
          <w:rFonts w:ascii="Cambria" w:hAnsi="Cambria"/>
        </w:rPr>
        <w:t xml:space="preserve"> </w:t>
      </w:r>
      <w:proofErr w:type="spellStart"/>
      <w:r w:rsidRPr="00C9337A">
        <w:rPr>
          <w:rFonts w:ascii="Cambria" w:hAnsi="Cambria"/>
        </w:rPr>
        <w:t>mengatur</w:t>
      </w:r>
      <w:proofErr w:type="spellEnd"/>
      <w:r w:rsidRPr="00C9337A">
        <w:rPr>
          <w:rFonts w:ascii="Cambria" w:hAnsi="Cambria"/>
        </w:rPr>
        <w:t xml:space="preserve"> </w:t>
      </w:r>
      <w:proofErr w:type="spellStart"/>
      <w:r w:rsidRPr="00C9337A">
        <w:rPr>
          <w:rFonts w:ascii="Cambria" w:hAnsi="Cambria"/>
        </w:rPr>
        <w:t>penentuan</w:t>
      </w:r>
      <w:proofErr w:type="spellEnd"/>
      <w:r w:rsidRPr="00C9337A">
        <w:rPr>
          <w:rFonts w:ascii="Cambria" w:hAnsi="Cambria"/>
        </w:rPr>
        <w:t xml:space="preserve"> </w:t>
      </w:r>
      <w:proofErr w:type="spellStart"/>
      <w:r w:rsidRPr="00C9337A">
        <w:rPr>
          <w:rFonts w:ascii="Cambria" w:hAnsi="Cambria"/>
        </w:rPr>
        <w:t>kepesertaan</w:t>
      </w:r>
      <w:proofErr w:type="spellEnd"/>
      <w:r w:rsidRPr="00C9337A">
        <w:rPr>
          <w:rFonts w:ascii="Cambria" w:hAnsi="Cambria"/>
        </w:rPr>
        <w:t xml:space="preserve"> </w:t>
      </w:r>
      <w:proofErr w:type="spellStart"/>
      <w:r w:rsidRPr="00C9337A">
        <w:rPr>
          <w:rFonts w:ascii="Cambria" w:hAnsi="Cambria"/>
        </w:rPr>
        <w:t>porgam</w:t>
      </w:r>
      <w:proofErr w:type="spellEnd"/>
      <w:r w:rsidRPr="00C9337A">
        <w:rPr>
          <w:rFonts w:ascii="Cambria" w:hAnsi="Cambria"/>
        </w:rPr>
        <w:t xml:space="preserve"> JKN </w:t>
      </w:r>
      <w:proofErr w:type="spellStart"/>
      <w:r w:rsidRPr="00C9337A">
        <w:rPr>
          <w:rFonts w:ascii="Cambria" w:hAnsi="Cambria"/>
        </w:rPr>
        <w:t>sebagai</w:t>
      </w:r>
      <w:proofErr w:type="spellEnd"/>
      <w:r w:rsidRPr="00C9337A">
        <w:rPr>
          <w:rFonts w:ascii="Cambria" w:hAnsi="Cambria"/>
        </w:rPr>
        <w:t xml:space="preserve"> </w:t>
      </w:r>
      <w:proofErr w:type="spellStart"/>
      <w:r w:rsidRPr="00C9337A">
        <w:rPr>
          <w:rFonts w:ascii="Cambria" w:hAnsi="Cambria"/>
        </w:rPr>
        <w:t>persyaratan</w:t>
      </w:r>
      <w:proofErr w:type="spellEnd"/>
      <w:r w:rsidRPr="00C9337A">
        <w:rPr>
          <w:rFonts w:ascii="Cambria" w:hAnsi="Cambria"/>
        </w:rPr>
        <w:t xml:space="preserve"> </w:t>
      </w:r>
      <w:proofErr w:type="spellStart"/>
      <w:r w:rsidRPr="00C9337A">
        <w:rPr>
          <w:rFonts w:ascii="Cambria" w:hAnsi="Cambria"/>
        </w:rPr>
        <w:t>untuk</w:t>
      </w:r>
      <w:proofErr w:type="spellEnd"/>
      <w:r w:rsidRPr="00C9337A">
        <w:rPr>
          <w:rFonts w:ascii="Cambria" w:hAnsi="Cambria"/>
        </w:rPr>
        <w:t xml:space="preserve"> </w:t>
      </w:r>
      <w:proofErr w:type="spellStart"/>
      <w:r w:rsidRPr="00C9337A">
        <w:rPr>
          <w:rFonts w:ascii="Cambria" w:hAnsi="Cambria"/>
        </w:rPr>
        <w:t>memperoleh</w:t>
      </w:r>
      <w:proofErr w:type="spellEnd"/>
      <w:r w:rsidRPr="00C9337A">
        <w:rPr>
          <w:rFonts w:ascii="Cambria" w:hAnsi="Cambria"/>
        </w:rPr>
        <w:t xml:space="preserve"> </w:t>
      </w:r>
      <w:proofErr w:type="spellStart"/>
      <w:r w:rsidRPr="00C9337A">
        <w:rPr>
          <w:rFonts w:ascii="Cambria" w:hAnsi="Cambria"/>
        </w:rPr>
        <w:t>pelayanan</w:t>
      </w:r>
      <w:proofErr w:type="spellEnd"/>
      <w:r w:rsidRPr="00C9337A">
        <w:rPr>
          <w:rFonts w:ascii="Cambria" w:hAnsi="Cambria"/>
        </w:rPr>
        <w:t xml:space="preserve"> </w:t>
      </w:r>
      <w:proofErr w:type="spellStart"/>
      <w:r w:rsidRPr="00C9337A">
        <w:rPr>
          <w:rFonts w:ascii="Cambria" w:hAnsi="Cambria"/>
        </w:rPr>
        <w:t>publik</w:t>
      </w:r>
      <w:proofErr w:type="spellEnd"/>
      <w:r w:rsidRPr="00C9337A">
        <w:rPr>
          <w:rFonts w:ascii="Cambria" w:hAnsi="Cambria"/>
        </w:rPr>
        <w:t xml:space="preserve"> </w:t>
      </w:r>
      <w:proofErr w:type="spellStart"/>
      <w:r w:rsidRPr="00C9337A">
        <w:rPr>
          <w:rFonts w:ascii="Cambria" w:hAnsi="Cambria"/>
        </w:rPr>
        <w:t>sekaligus</w:t>
      </w:r>
      <w:proofErr w:type="spellEnd"/>
      <w:r w:rsidRPr="00C9337A">
        <w:rPr>
          <w:rFonts w:ascii="Cambria" w:hAnsi="Cambria"/>
        </w:rPr>
        <w:t xml:space="preserve"> </w:t>
      </w:r>
      <w:proofErr w:type="spellStart"/>
      <w:r w:rsidRPr="00C9337A">
        <w:rPr>
          <w:rFonts w:ascii="Cambria" w:hAnsi="Cambria"/>
        </w:rPr>
        <w:t>penyebutan</w:t>
      </w:r>
      <w:proofErr w:type="spellEnd"/>
      <w:r w:rsidRPr="00C9337A">
        <w:rPr>
          <w:rFonts w:ascii="Cambria" w:hAnsi="Cambria"/>
        </w:rPr>
        <w:t xml:space="preserve"> </w:t>
      </w:r>
      <w:proofErr w:type="spellStart"/>
      <w:r w:rsidRPr="00C9337A">
        <w:rPr>
          <w:rFonts w:ascii="Cambria" w:hAnsi="Cambria"/>
        </w:rPr>
        <w:t>macam-macam</w:t>
      </w:r>
      <w:proofErr w:type="spellEnd"/>
      <w:r w:rsidRPr="00C9337A">
        <w:rPr>
          <w:rFonts w:ascii="Cambria" w:hAnsi="Cambria"/>
        </w:rPr>
        <w:t xml:space="preserve"> </w:t>
      </w:r>
      <w:proofErr w:type="spellStart"/>
      <w:r w:rsidRPr="00C9337A">
        <w:rPr>
          <w:rFonts w:ascii="Cambria" w:hAnsi="Cambria"/>
        </w:rPr>
        <w:t>pelayanan</w:t>
      </w:r>
      <w:proofErr w:type="spellEnd"/>
      <w:r w:rsidRPr="00C9337A">
        <w:rPr>
          <w:rFonts w:ascii="Cambria" w:hAnsi="Cambria"/>
        </w:rPr>
        <w:t xml:space="preserve"> </w:t>
      </w:r>
      <w:proofErr w:type="spellStart"/>
      <w:r w:rsidRPr="00C9337A">
        <w:rPr>
          <w:rFonts w:ascii="Cambria" w:hAnsi="Cambria"/>
        </w:rPr>
        <w:t>publik</w:t>
      </w:r>
      <w:proofErr w:type="spellEnd"/>
      <w:r w:rsidRPr="00C9337A">
        <w:rPr>
          <w:rFonts w:ascii="Cambria" w:hAnsi="Cambria"/>
        </w:rPr>
        <w:t xml:space="preserve"> </w:t>
      </w:r>
      <w:proofErr w:type="spellStart"/>
      <w:r w:rsidRPr="00C9337A">
        <w:rPr>
          <w:rFonts w:ascii="Cambria" w:hAnsi="Cambria"/>
        </w:rPr>
        <w:t>dimaksud</w:t>
      </w:r>
      <w:proofErr w:type="spellEnd"/>
      <w:r w:rsidRPr="00C9337A">
        <w:rPr>
          <w:rFonts w:ascii="Cambria" w:hAnsi="Cambria"/>
        </w:rPr>
        <w:t xml:space="preserve">, dan </w:t>
      </w:r>
      <w:proofErr w:type="spellStart"/>
      <w:r w:rsidRPr="00C9337A">
        <w:rPr>
          <w:rFonts w:ascii="Cambria" w:hAnsi="Cambria"/>
        </w:rPr>
        <w:t>mestinya</w:t>
      </w:r>
      <w:proofErr w:type="spellEnd"/>
      <w:r w:rsidRPr="00C9337A">
        <w:rPr>
          <w:rFonts w:ascii="Cambria" w:hAnsi="Cambria"/>
        </w:rPr>
        <w:t xml:space="preserve"> </w:t>
      </w:r>
      <w:proofErr w:type="spellStart"/>
      <w:r w:rsidRPr="00C9337A">
        <w:rPr>
          <w:rFonts w:ascii="Cambria" w:hAnsi="Cambria"/>
        </w:rPr>
        <w:t>kedua</w:t>
      </w:r>
      <w:proofErr w:type="spellEnd"/>
      <w:r w:rsidRPr="00C9337A">
        <w:rPr>
          <w:rFonts w:ascii="Cambria" w:hAnsi="Cambria"/>
        </w:rPr>
        <w:t xml:space="preserve"> </w:t>
      </w:r>
      <w:proofErr w:type="spellStart"/>
      <w:r w:rsidRPr="00C9337A">
        <w:rPr>
          <w:rFonts w:ascii="Cambria" w:hAnsi="Cambria"/>
        </w:rPr>
        <w:t>hal</w:t>
      </w:r>
      <w:proofErr w:type="spellEnd"/>
      <w:r w:rsidRPr="00C9337A">
        <w:rPr>
          <w:rFonts w:ascii="Cambria" w:hAnsi="Cambria"/>
        </w:rPr>
        <w:t xml:space="preserve"> </w:t>
      </w:r>
      <w:proofErr w:type="spellStart"/>
      <w:r w:rsidRPr="00C9337A">
        <w:rPr>
          <w:rFonts w:ascii="Cambria" w:hAnsi="Cambria"/>
        </w:rPr>
        <w:t>tersebut</w:t>
      </w:r>
      <w:proofErr w:type="spellEnd"/>
      <w:r w:rsidRPr="00C9337A">
        <w:rPr>
          <w:rFonts w:ascii="Cambria" w:hAnsi="Cambria"/>
        </w:rPr>
        <w:t xml:space="preserve"> </w:t>
      </w:r>
      <w:proofErr w:type="spellStart"/>
      <w:r w:rsidRPr="00C9337A">
        <w:rPr>
          <w:rFonts w:ascii="Cambria" w:hAnsi="Cambria"/>
        </w:rPr>
        <w:t>diatur</w:t>
      </w:r>
      <w:proofErr w:type="spellEnd"/>
      <w:r w:rsidRPr="00C9337A">
        <w:rPr>
          <w:rFonts w:ascii="Cambria" w:hAnsi="Cambria"/>
        </w:rPr>
        <w:t xml:space="preserve"> </w:t>
      </w:r>
      <w:proofErr w:type="spellStart"/>
      <w:r w:rsidRPr="00C9337A">
        <w:rPr>
          <w:rFonts w:ascii="Cambria" w:hAnsi="Cambria"/>
        </w:rPr>
        <w:t>dalam</w:t>
      </w:r>
      <w:proofErr w:type="spellEnd"/>
      <w:r w:rsidRPr="00C9337A">
        <w:rPr>
          <w:rFonts w:ascii="Cambria" w:hAnsi="Cambria"/>
        </w:rPr>
        <w:t xml:space="preserve"> </w:t>
      </w:r>
      <w:proofErr w:type="spellStart"/>
      <w:r w:rsidRPr="00C9337A">
        <w:rPr>
          <w:rFonts w:ascii="Cambria" w:hAnsi="Cambria"/>
        </w:rPr>
        <w:t>undang-undang</w:t>
      </w:r>
      <w:proofErr w:type="spellEnd"/>
      <w:r w:rsidRPr="00C9337A">
        <w:rPr>
          <w:rFonts w:ascii="Cambria" w:hAnsi="Cambria"/>
        </w:rPr>
        <w:t xml:space="preserve">. </w:t>
      </w:r>
    </w:p>
    <w:p w14:paraId="698C612E" w14:textId="3DFE51C0" w:rsidR="004D1631" w:rsidRDefault="004D1631" w:rsidP="00C9337A">
      <w:pPr>
        <w:pStyle w:val="FootnoteText"/>
        <w:rPr>
          <w:rFonts w:ascii="Cambria" w:hAnsi="Cambria" w:cs="Times New Roman"/>
          <w:b/>
          <w:bCs/>
          <w:color w:val="000000" w:themeColor="text1"/>
          <w:sz w:val="24"/>
          <w:szCs w:val="24"/>
        </w:rPr>
      </w:pPr>
    </w:p>
    <w:p w14:paraId="6093077E" w14:textId="03935753" w:rsidR="00F20A05" w:rsidRDefault="00F20A05" w:rsidP="004D1631">
      <w:pPr>
        <w:pStyle w:val="FootnoteText"/>
        <w:jc w:val="center"/>
        <w:rPr>
          <w:rFonts w:ascii="Cambria" w:hAnsi="Cambria" w:cs="Times New Roman"/>
          <w:b/>
          <w:bCs/>
          <w:color w:val="000000" w:themeColor="text1"/>
          <w:sz w:val="24"/>
          <w:szCs w:val="24"/>
        </w:rPr>
      </w:pPr>
    </w:p>
    <w:p w14:paraId="4689C9DE" w14:textId="2F1224C3" w:rsidR="00F20A05" w:rsidRDefault="00F20A05" w:rsidP="004D1631">
      <w:pPr>
        <w:pStyle w:val="FootnoteText"/>
        <w:jc w:val="center"/>
        <w:rPr>
          <w:rFonts w:ascii="Cambria" w:hAnsi="Cambria" w:cs="Times New Roman"/>
          <w:b/>
          <w:bCs/>
          <w:color w:val="000000" w:themeColor="text1"/>
          <w:sz w:val="24"/>
          <w:szCs w:val="24"/>
        </w:rPr>
      </w:pPr>
    </w:p>
    <w:p w14:paraId="661921E2" w14:textId="6D35BB28" w:rsidR="00F20A05" w:rsidRDefault="00F20A05" w:rsidP="004D1631">
      <w:pPr>
        <w:pStyle w:val="FootnoteText"/>
        <w:jc w:val="center"/>
        <w:rPr>
          <w:rFonts w:ascii="Cambria" w:hAnsi="Cambria" w:cs="Times New Roman"/>
          <w:b/>
          <w:bCs/>
          <w:color w:val="000000" w:themeColor="text1"/>
          <w:sz w:val="24"/>
          <w:szCs w:val="24"/>
        </w:rPr>
      </w:pPr>
    </w:p>
    <w:p w14:paraId="4159E87D" w14:textId="3138E019" w:rsidR="00F20A05" w:rsidRDefault="00F20A05" w:rsidP="004D1631">
      <w:pPr>
        <w:pStyle w:val="FootnoteText"/>
        <w:jc w:val="center"/>
        <w:rPr>
          <w:rFonts w:ascii="Cambria" w:hAnsi="Cambria" w:cs="Times New Roman"/>
          <w:b/>
          <w:bCs/>
          <w:color w:val="000000" w:themeColor="text1"/>
          <w:sz w:val="24"/>
          <w:szCs w:val="24"/>
        </w:rPr>
      </w:pPr>
    </w:p>
    <w:p w14:paraId="6DF9ED01" w14:textId="0E8B5DA0" w:rsidR="00F20A05" w:rsidRDefault="00F20A05" w:rsidP="004D1631">
      <w:pPr>
        <w:pStyle w:val="FootnoteText"/>
        <w:jc w:val="center"/>
        <w:rPr>
          <w:rFonts w:ascii="Cambria" w:hAnsi="Cambria" w:cs="Times New Roman"/>
          <w:b/>
          <w:bCs/>
          <w:color w:val="000000" w:themeColor="text1"/>
          <w:sz w:val="24"/>
          <w:szCs w:val="24"/>
        </w:rPr>
      </w:pPr>
    </w:p>
    <w:p w14:paraId="1393891C" w14:textId="77777777" w:rsidR="00C9337A" w:rsidRDefault="00C9337A" w:rsidP="004D1631">
      <w:pPr>
        <w:pStyle w:val="FootnoteText"/>
        <w:jc w:val="center"/>
        <w:rPr>
          <w:rFonts w:ascii="Cambria" w:hAnsi="Cambria" w:cs="Times New Roman"/>
          <w:b/>
          <w:bCs/>
          <w:color w:val="000000" w:themeColor="text1"/>
          <w:sz w:val="24"/>
          <w:szCs w:val="24"/>
        </w:rPr>
      </w:pPr>
    </w:p>
    <w:p w14:paraId="123775A2" w14:textId="1DFFC3AD" w:rsidR="00F20A05" w:rsidRDefault="00F20A05" w:rsidP="004D1631">
      <w:pPr>
        <w:pStyle w:val="FootnoteText"/>
        <w:jc w:val="center"/>
        <w:rPr>
          <w:rFonts w:ascii="Cambria" w:hAnsi="Cambria" w:cs="Times New Roman"/>
          <w:b/>
          <w:bCs/>
          <w:color w:val="000000" w:themeColor="text1"/>
          <w:sz w:val="24"/>
          <w:szCs w:val="24"/>
        </w:rPr>
      </w:pPr>
    </w:p>
    <w:p w14:paraId="780288C7" w14:textId="14463EB2" w:rsidR="00C9337A" w:rsidRDefault="00C9337A" w:rsidP="004D1631">
      <w:pPr>
        <w:pStyle w:val="FootnoteText"/>
        <w:jc w:val="center"/>
        <w:rPr>
          <w:rFonts w:ascii="Cambria" w:hAnsi="Cambria" w:cs="Times New Roman"/>
          <w:b/>
          <w:bCs/>
          <w:color w:val="000000" w:themeColor="text1"/>
          <w:sz w:val="24"/>
          <w:szCs w:val="24"/>
        </w:rPr>
      </w:pPr>
    </w:p>
    <w:p w14:paraId="65DFE4A4" w14:textId="59534756" w:rsidR="00C9337A" w:rsidRDefault="00C9337A" w:rsidP="004D1631">
      <w:pPr>
        <w:pStyle w:val="FootnoteText"/>
        <w:jc w:val="center"/>
        <w:rPr>
          <w:rFonts w:ascii="Cambria" w:hAnsi="Cambria" w:cs="Times New Roman"/>
          <w:b/>
          <w:bCs/>
          <w:color w:val="000000" w:themeColor="text1"/>
          <w:sz w:val="24"/>
          <w:szCs w:val="24"/>
        </w:rPr>
      </w:pPr>
    </w:p>
    <w:p w14:paraId="6AE48D53" w14:textId="5D0E963F" w:rsidR="00C9337A" w:rsidRDefault="00C9337A" w:rsidP="004D1631">
      <w:pPr>
        <w:pStyle w:val="FootnoteText"/>
        <w:jc w:val="center"/>
        <w:rPr>
          <w:rFonts w:ascii="Cambria" w:hAnsi="Cambria" w:cs="Times New Roman"/>
          <w:b/>
          <w:bCs/>
          <w:color w:val="000000" w:themeColor="text1"/>
          <w:sz w:val="24"/>
          <w:szCs w:val="24"/>
        </w:rPr>
      </w:pPr>
    </w:p>
    <w:p w14:paraId="13A6DAB6" w14:textId="03213A35" w:rsidR="00C9337A" w:rsidRDefault="00C9337A" w:rsidP="004D1631">
      <w:pPr>
        <w:pStyle w:val="FootnoteText"/>
        <w:jc w:val="center"/>
        <w:rPr>
          <w:rFonts w:ascii="Cambria" w:hAnsi="Cambria" w:cs="Times New Roman"/>
          <w:b/>
          <w:bCs/>
          <w:color w:val="000000" w:themeColor="text1"/>
          <w:sz w:val="24"/>
          <w:szCs w:val="24"/>
        </w:rPr>
      </w:pPr>
    </w:p>
    <w:p w14:paraId="2CC2BEAC" w14:textId="4619A7E6" w:rsidR="00C9337A" w:rsidRDefault="00C9337A" w:rsidP="004D1631">
      <w:pPr>
        <w:pStyle w:val="FootnoteText"/>
        <w:jc w:val="center"/>
        <w:rPr>
          <w:rFonts w:ascii="Cambria" w:hAnsi="Cambria" w:cs="Times New Roman"/>
          <w:b/>
          <w:bCs/>
          <w:color w:val="000000" w:themeColor="text1"/>
          <w:sz w:val="24"/>
          <w:szCs w:val="24"/>
        </w:rPr>
      </w:pPr>
    </w:p>
    <w:p w14:paraId="614B041C" w14:textId="15E9930C" w:rsidR="00C9337A" w:rsidRDefault="00C9337A" w:rsidP="004D1631">
      <w:pPr>
        <w:pStyle w:val="FootnoteText"/>
        <w:jc w:val="center"/>
        <w:rPr>
          <w:rFonts w:ascii="Cambria" w:hAnsi="Cambria" w:cs="Times New Roman"/>
          <w:b/>
          <w:bCs/>
          <w:color w:val="000000" w:themeColor="text1"/>
          <w:sz w:val="24"/>
          <w:szCs w:val="24"/>
        </w:rPr>
      </w:pPr>
    </w:p>
    <w:p w14:paraId="3CBAE3EA" w14:textId="68C65675" w:rsidR="00C9337A" w:rsidRDefault="00C9337A" w:rsidP="004D1631">
      <w:pPr>
        <w:pStyle w:val="FootnoteText"/>
        <w:jc w:val="center"/>
        <w:rPr>
          <w:rFonts w:ascii="Cambria" w:hAnsi="Cambria" w:cs="Times New Roman"/>
          <w:b/>
          <w:bCs/>
          <w:color w:val="000000" w:themeColor="text1"/>
          <w:sz w:val="24"/>
          <w:szCs w:val="24"/>
        </w:rPr>
      </w:pPr>
    </w:p>
    <w:p w14:paraId="1BEFA72A" w14:textId="53ECB5DF" w:rsidR="00C9337A" w:rsidRDefault="00C9337A" w:rsidP="004D1631">
      <w:pPr>
        <w:pStyle w:val="FootnoteText"/>
        <w:jc w:val="center"/>
        <w:rPr>
          <w:rFonts w:ascii="Cambria" w:hAnsi="Cambria" w:cs="Times New Roman"/>
          <w:b/>
          <w:bCs/>
          <w:color w:val="000000" w:themeColor="text1"/>
          <w:sz w:val="24"/>
          <w:szCs w:val="24"/>
        </w:rPr>
      </w:pPr>
    </w:p>
    <w:p w14:paraId="3B0A0E05" w14:textId="0BC89FC6" w:rsidR="00C9337A" w:rsidRDefault="00C9337A" w:rsidP="004D1631">
      <w:pPr>
        <w:pStyle w:val="FootnoteText"/>
        <w:jc w:val="center"/>
        <w:rPr>
          <w:rFonts w:ascii="Cambria" w:hAnsi="Cambria" w:cs="Times New Roman"/>
          <w:b/>
          <w:bCs/>
          <w:color w:val="000000" w:themeColor="text1"/>
          <w:sz w:val="24"/>
          <w:szCs w:val="24"/>
        </w:rPr>
      </w:pPr>
    </w:p>
    <w:p w14:paraId="2AA62D1F" w14:textId="441DCEF6" w:rsidR="00C9337A" w:rsidRDefault="00C9337A" w:rsidP="004D1631">
      <w:pPr>
        <w:pStyle w:val="FootnoteText"/>
        <w:jc w:val="center"/>
        <w:rPr>
          <w:rFonts w:ascii="Cambria" w:hAnsi="Cambria" w:cs="Times New Roman"/>
          <w:b/>
          <w:bCs/>
          <w:color w:val="000000" w:themeColor="text1"/>
          <w:sz w:val="24"/>
          <w:szCs w:val="24"/>
        </w:rPr>
      </w:pPr>
    </w:p>
    <w:p w14:paraId="46997EE5" w14:textId="09A5F4A1" w:rsidR="00C9337A" w:rsidRDefault="00C9337A" w:rsidP="004D1631">
      <w:pPr>
        <w:pStyle w:val="FootnoteText"/>
        <w:jc w:val="center"/>
        <w:rPr>
          <w:rFonts w:ascii="Cambria" w:hAnsi="Cambria" w:cs="Times New Roman"/>
          <w:b/>
          <w:bCs/>
          <w:color w:val="000000" w:themeColor="text1"/>
          <w:sz w:val="24"/>
          <w:szCs w:val="24"/>
        </w:rPr>
      </w:pPr>
    </w:p>
    <w:p w14:paraId="3EA68B5F" w14:textId="163D8EE9" w:rsidR="00C9337A" w:rsidRDefault="00C9337A" w:rsidP="004D1631">
      <w:pPr>
        <w:pStyle w:val="FootnoteText"/>
        <w:jc w:val="center"/>
        <w:rPr>
          <w:rFonts w:ascii="Cambria" w:hAnsi="Cambria" w:cs="Times New Roman"/>
          <w:b/>
          <w:bCs/>
          <w:color w:val="000000" w:themeColor="text1"/>
          <w:sz w:val="24"/>
          <w:szCs w:val="24"/>
        </w:rPr>
      </w:pPr>
    </w:p>
    <w:p w14:paraId="52A03A7D" w14:textId="67F0AFF0" w:rsidR="00C9337A" w:rsidRDefault="00C9337A" w:rsidP="004D1631">
      <w:pPr>
        <w:pStyle w:val="FootnoteText"/>
        <w:jc w:val="center"/>
        <w:rPr>
          <w:rFonts w:ascii="Cambria" w:hAnsi="Cambria" w:cs="Times New Roman"/>
          <w:b/>
          <w:bCs/>
          <w:color w:val="000000" w:themeColor="text1"/>
          <w:sz w:val="24"/>
          <w:szCs w:val="24"/>
        </w:rPr>
      </w:pPr>
    </w:p>
    <w:p w14:paraId="179A84EC" w14:textId="1DEA1971" w:rsidR="00C9337A" w:rsidRDefault="00C9337A" w:rsidP="004D1631">
      <w:pPr>
        <w:pStyle w:val="FootnoteText"/>
        <w:jc w:val="center"/>
        <w:rPr>
          <w:rFonts w:ascii="Cambria" w:hAnsi="Cambria" w:cs="Times New Roman"/>
          <w:b/>
          <w:bCs/>
          <w:color w:val="000000" w:themeColor="text1"/>
          <w:sz w:val="24"/>
          <w:szCs w:val="24"/>
        </w:rPr>
      </w:pPr>
    </w:p>
    <w:p w14:paraId="38DED75F" w14:textId="57F930C0" w:rsidR="00C9337A" w:rsidRDefault="00C9337A" w:rsidP="004D1631">
      <w:pPr>
        <w:pStyle w:val="FootnoteText"/>
        <w:jc w:val="center"/>
        <w:rPr>
          <w:rFonts w:ascii="Cambria" w:hAnsi="Cambria" w:cs="Times New Roman"/>
          <w:b/>
          <w:bCs/>
          <w:color w:val="000000" w:themeColor="text1"/>
          <w:sz w:val="24"/>
          <w:szCs w:val="24"/>
        </w:rPr>
      </w:pPr>
    </w:p>
    <w:p w14:paraId="0DD01C68" w14:textId="03DE6F6B" w:rsidR="00C9337A" w:rsidRDefault="00C9337A" w:rsidP="004D1631">
      <w:pPr>
        <w:pStyle w:val="FootnoteText"/>
        <w:jc w:val="center"/>
        <w:rPr>
          <w:rFonts w:ascii="Cambria" w:hAnsi="Cambria" w:cs="Times New Roman"/>
          <w:b/>
          <w:bCs/>
          <w:color w:val="000000" w:themeColor="text1"/>
          <w:sz w:val="24"/>
          <w:szCs w:val="24"/>
        </w:rPr>
      </w:pPr>
    </w:p>
    <w:p w14:paraId="076500BD" w14:textId="48DA1439" w:rsidR="00C9337A" w:rsidRDefault="00C9337A" w:rsidP="004D1631">
      <w:pPr>
        <w:pStyle w:val="FootnoteText"/>
        <w:jc w:val="center"/>
        <w:rPr>
          <w:rFonts w:ascii="Cambria" w:hAnsi="Cambria" w:cs="Times New Roman"/>
          <w:b/>
          <w:bCs/>
          <w:color w:val="000000" w:themeColor="text1"/>
          <w:sz w:val="24"/>
          <w:szCs w:val="24"/>
        </w:rPr>
      </w:pPr>
    </w:p>
    <w:p w14:paraId="7146A612" w14:textId="3E5DF8CD" w:rsidR="00C9337A" w:rsidRDefault="00C9337A" w:rsidP="004D1631">
      <w:pPr>
        <w:pStyle w:val="FootnoteText"/>
        <w:jc w:val="center"/>
        <w:rPr>
          <w:rFonts w:ascii="Cambria" w:hAnsi="Cambria" w:cs="Times New Roman"/>
          <w:b/>
          <w:bCs/>
          <w:color w:val="000000" w:themeColor="text1"/>
          <w:sz w:val="24"/>
          <w:szCs w:val="24"/>
        </w:rPr>
      </w:pPr>
    </w:p>
    <w:p w14:paraId="361E987B" w14:textId="4ECC6F83" w:rsidR="00C9337A" w:rsidRDefault="00C9337A" w:rsidP="004D1631">
      <w:pPr>
        <w:pStyle w:val="FootnoteText"/>
        <w:jc w:val="center"/>
        <w:rPr>
          <w:rFonts w:ascii="Cambria" w:hAnsi="Cambria" w:cs="Times New Roman"/>
          <w:b/>
          <w:bCs/>
          <w:color w:val="000000" w:themeColor="text1"/>
          <w:sz w:val="24"/>
          <w:szCs w:val="24"/>
        </w:rPr>
      </w:pPr>
    </w:p>
    <w:p w14:paraId="13DEE3B6" w14:textId="68D27EE7" w:rsidR="00C9337A" w:rsidRDefault="00C9337A" w:rsidP="004D1631">
      <w:pPr>
        <w:pStyle w:val="FootnoteText"/>
        <w:jc w:val="center"/>
        <w:rPr>
          <w:rFonts w:ascii="Cambria" w:hAnsi="Cambria" w:cs="Times New Roman"/>
          <w:b/>
          <w:bCs/>
          <w:color w:val="000000" w:themeColor="text1"/>
          <w:sz w:val="24"/>
          <w:szCs w:val="24"/>
        </w:rPr>
      </w:pPr>
    </w:p>
    <w:p w14:paraId="6E5B5030" w14:textId="40202D56" w:rsidR="00C9337A" w:rsidRDefault="00C9337A" w:rsidP="004D1631">
      <w:pPr>
        <w:pStyle w:val="FootnoteText"/>
        <w:jc w:val="center"/>
        <w:rPr>
          <w:rFonts w:ascii="Cambria" w:hAnsi="Cambria" w:cs="Times New Roman"/>
          <w:b/>
          <w:bCs/>
          <w:color w:val="000000" w:themeColor="text1"/>
          <w:sz w:val="24"/>
          <w:szCs w:val="24"/>
        </w:rPr>
      </w:pPr>
    </w:p>
    <w:p w14:paraId="08A73610" w14:textId="77777777" w:rsidR="00C9337A" w:rsidRPr="006335DE" w:rsidRDefault="00C9337A" w:rsidP="00C9337A">
      <w:pPr>
        <w:pStyle w:val="FootnoteText"/>
        <w:rPr>
          <w:rFonts w:ascii="Cambria" w:hAnsi="Cambria" w:cs="Times New Roman"/>
          <w:b/>
          <w:bCs/>
          <w:color w:val="000000" w:themeColor="text1"/>
          <w:sz w:val="24"/>
          <w:szCs w:val="24"/>
        </w:rPr>
      </w:pPr>
    </w:p>
    <w:p w14:paraId="42B5D21E" w14:textId="77777777" w:rsidR="004D1631" w:rsidRPr="00C9337A" w:rsidRDefault="004D1631" w:rsidP="00F20A05">
      <w:pPr>
        <w:pStyle w:val="FootnoteText"/>
        <w:jc w:val="center"/>
        <w:rPr>
          <w:rFonts w:ascii="Cambria" w:hAnsi="Cambria" w:cs="Times New Roman"/>
          <w:b/>
          <w:bCs/>
          <w:color w:val="000000" w:themeColor="text1"/>
          <w:sz w:val="24"/>
          <w:szCs w:val="24"/>
        </w:rPr>
      </w:pPr>
    </w:p>
    <w:p w14:paraId="2E18CAB6" w14:textId="497904B1" w:rsidR="004D1631" w:rsidRPr="00C9337A" w:rsidRDefault="004D1631" w:rsidP="00F20A05">
      <w:pPr>
        <w:pStyle w:val="FootnoteText"/>
        <w:jc w:val="center"/>
        <w:rPr>
          <w:rFonts w:ascii="Cambria" w:hAnsi="Cambria" w:cs="Times New Roman"/>
          <w:b/>
          <w:bCs/>
          <w:color w:val="000000" w:themeColor="text1"/>
          <w:sz w:val="24"/>
          <w:szCs w:val="24"/>
        </w:rPr>
      </w:pPr>
      <w:r w:rsidRPr="00C9337A">
        <w:rPr>
          <w:rFonts w:ascii="Cambria" w:hAnsi="Cambria" w:cs="Times New Roman"/>
          <w:b/>
          <w:bCs/>
          <w:color w:val="000000" w:themeColor="text1"/>
          <w:sz w:val="24"/>
          <w:szCs w:val="24"/>
        </w:rPr>
        <w:t>DAFTAR PUSTAKA</w:t>
      </w:r>
    </w:p>
    <w:p w14:paraId="0825724D" w14:textId="77777777" w:rsidR="004D1631" w:rsidRPr="00C9337A" w:rsidRDefault="004D1631" w:rsidP="00F20A05">
      <w:pPr>
        <w:pStyle w:val="FootnoteText"/>
        <w:jc w:val="both"/>
        <w:rPr>
          <w:rFonts w:ascii="Cambria" w:hAnsi="Cambria" w:cs="Times New Roman"/>
          <w:color w:val="000000" w:themeColor="text1"/>
          <w:sz w:val="24"/>
          <w:szCs w:val="24"/>
        </w:rPr>
      </w:pPr>
    </w:p>
    <w:p w14:paraId="0DB3D057" w14:textId="77777777" w:rsidR="00F20A05" w:rsidRPr="00C9337A" w:rsidRDefault="00F20A05" w:rsidP="00F20A05">
      <w:pPr>
        <w:pStyle w:val="FootnoteText"/>
        <w:jc w:val="both"/>
        <w:rPr>
          <w:rFonts w:ascii="Cambria" w:hAnsi="Cambria"/>
          <w:sz w:val="24"/>
          <w:szCs w:val="24"/>
          <w:lang w:val="en-US"/>
        </w:rPr>
      </w:pPr>
    </w:p>
    <w:p w14:paraId="0F4A9AFE" w14:textId="77777777" w:rsidR="00C9337A" w:rsidRPr="00C9337A" w:rsidRDefault="00C9337A" w:rsidP="00C9337A">
      <w:pPr>
        <w:rPr>
          <w:rFonts w:ascii="Cambria" w:hAnsi="Cambria"/>
        </w:rPr>
      </w:pPr>
      <w:r w:rsidRPr="00C9337A">
        <w:rPr>
          <w:rFonts w:ascii="Cambria" w:hAnsi="Cambria"/>
        </w:rPr>
        <w:t xml:space="preserve">Adi, </w:t>
      </w:r>
      <w:proofErr w:type="spellStart"/>
      <w:r w:rsidRPr="00C9337A">
        <w:rPr>
          <w:rFonts w:ascii="Cambria" w:hAnsi="Cambria"/>
        </w:rPr>
        <w:t>Rianto</w:t>
      </w:r>
      <w:proofErr w:type="spellEnd"/>
      <w:r w:rsidRPr="00C9337A">
        <w:rPr>
          <w:rFonts w:ascii="Cambria" w:hAnsi="Cambria"/>
        </w:rPr>
        <w:t xml:space="preserve"> .(2004).</w:t>
      </w:r>
      <w:proofErr w:type="spellStart"/>
      <w:r w:rsidRPr="00C9337A">
        <w:rPr>
          <w:rFonts w:ascii="Cambria" w:hAnsi="Cambria"/>
          <w:i/>
        </w:rPr>
        <w:t>Metodologi</w:t>
      </w:r>
      <w:proofErr w:type="spellEnd"/>
      <w:r w:rsidRPr="00C9337A">
        <w:rPr>
          <w:rFonts w:ascii="Cambria" w:hAnsi="Cambria"/>
          <w:i/>
        </w:rPr>
        <w:t xml:space="preserve"> </w:t>
      </w:r>
      <w:proofErr w:type="spellStart"/>
      <w:r w:rsidRPr="00C9337A">
        <w:rPr>
          <w:rFonts w:ascii="Cambria" w:hAnsi="Cambria"/>
          <w:i/>
        </w:rPr>
        <w:t>Penelitian</w:t>
      </w:r>
      <w:proofErr w:type="spellEnd"/>
      <w:r w:rsidRPr="00C9337A">
        <w:rPr>
          <w:rFonts w:ascii="Cambria" w:hAnsi="Cambria"/>
          <w:i/>
        </w:rPr>
        <w:t xml:space="preserve"> Sosial Dan Hukum</w:t>
      </w:r>
      <w:r w:rsidRPr="00C9337A">
        <w:rPr>
          <w:rFonts w:ascii="Cambria" w:hAnsi="Cambria"/>
          <w:iCs/>
        </w:rPr>
        <w:t>,</w:t>
      </w:r>
      <w:r w:rsidRPr="00C9337A">
        <w:rPr>
          <w:rFonts w:ascii="Cambria" w:hAnsi="Cambria"/>
        </w:rPr>
        <w:t xml:space="preserve"> Jakarta: </w:t>
      </w:r>
      <w:proofErr w:type="spellStart"/>
      <w:r w:rsidRPr="00C9337A">
        <w:rPr>
          <w:rFonts w:ascii="Cambria" w:hAnsi="Cambria"/>
        </w:rPr>
        <w:t>Graniat</w:t>
      </w:r>
      <w:proofErr w:type="spellEnd"/>
      <w:r w:rsidRPr="00C9337A">
        <w:rPr>
          <w:rFonts w:ascii="Cambria" w:hAnsi="Cambria"/>
        </w:rPr>
        <w:t>.</w:t>
      </w:r>
    </w:p>
    <w:p w14:paraId="3C28ADE2" w14:textId="77777777" w:rsidR="00C9337A" w:rsidRPr="00C9337A" w:rsidRDefault="00C9337A" w:rsidP="00C9337A">
      <w:pPr>
        <w:jc w:val="both"/>
        <w:rPr>
          <w:rFonts w:ascii="Cambria" w:hAnsi="Cambria"/>
        </w:rPr>
      </w:pPr>
    </w:p>
    <w:p w14:paraId="7FA385FF" w14:textId="77777777" w:rsidR="00C9337A" w:rsidRPr="00C9337A" w:rsidRDefault="00C9337A" w:rsidP="00C9337A">
      <w:pPr>
        <w:ind w:left="567" w:hanging="567"/>
        <w:jc w:val="both"/>
        <w:rPr>
          <w:rFonts w:ascii="Cambria" w:hAnsi="Cambria"/>
          <w:i/>
          <w:iCs/>
        </w:rPr>
      </w:pPr>
      <w:proofErr w:type="spellStart"/>
      <w:r w:rsidRPr="00C9337A">
        <w:rPr>
          <w:rFonts w:ascii="Cambria" w:hAnsi="Cambria"/>
        </w:rPr>
        <w:t>Ardinata</w:t>
      </w:r>
      <w:proofErr w:type="spellEnd"/>
      <w:r w:rsidRPr="00C9337A">
        <w:rPr>
          <w:rFonts w:ascii="Cambria" w:hAnsi="Cambria"/>
        </w:rPr>
        <w:t xml:space="preserve">, </w:t>
      </w:r>
      <w:proofErr w:type="spellStart"/>
      <w:r w:rsidRPr="00C9337A">
        <w:rPr>
          <w:rFonts w:ascii="Cambria" w:hAnsi="Cambria"/>
        </w:rPr>
        <w:t>Mikho</w:t>
      </w:r>
      <w:proofErr w:type="spellEnd"/>
      <w:r w:rsidRPr="00C9337A">
        <w:rPr>
          <w:rFonts w:ascii="Cambria" w:hAnsi="Cambria"/>
        </w:rPr>
        <w:t xml:space="preserve">. (2020). </w:t>
      </w:r>
      <w:proofErr w:type="spellStart"/>
      <w:r w:rsidRPr="00C9337A">
        <w:rPr>
          <w:rFonts w:ascii="Cambria" w:hAnsi="Cambria"/>
          <w:i/>
          <w:iCs/>
        </w:rPr>
        <w:t>Tanggung</w:t>
      </w:r>
      <w:proofErr w:type="spellEnd"/>
      <w:r w:rsidRPr="00C9337A">
        <w:rPr>
          <w:rFonts w:ascii="Cambria" w:hAnsi="Cambria"/>
          <w:i/>
          <w:iCs/>
        </w:rPr>
        <w:t xml:space="preserve"> Jawab Negara </w:t>
      </w:r>
      <w:proofErr w:type="spellStart"/>
      <w:r w:rsidRPr="00C9337A">
        <w:rPr>
          <w:rFonts w:ascii="Cambria" w:hAnsi="Cambria"/>
          <w:i/>
          <w:iCs/>
        </w:rPr>
        <w:t>terhadap</w:t>
      </w:r>
      <w:proofErr w:type="spellEnd"/>
      <w:r w:rsidRPr="00C9337A">
        <w:rPr>
          <w:rFonts w:ascii="Cambria" w:hAnsi="Cambria"/>
          <w:i/>
          <w:iCs/>
        </w:rPr>
        <w:t xml:space="preserve"> </w:t>
      </w:r>
      <w:proofErr w:type="spellStart"/>
      <w:r w:rsidRPr="00C9337A">
        <w:rPr>
          <w:rFonts w:ascii="Cambria" w:hAnsi="Cambria"/>
          <w:i/>
          <w:iCs/>
        </w:rPr>
        <w:t>Jaminan</w:t>
      </w:r>
      <w:proofErr w:type="spellEnd"/>
      <w:r w:rsidRPr="00C9337A">
        <w:rPr>
          <w:rFonts w:ascii="Cambria" w:hAnsi="Cambria"/>
          <w:i/>
          <w:iCs/>
        </w:rPr>
        <w:t xml:space="preserve"> Kesehatan </w:t>
      </w:r>
      <w:proofErr w:type="spellStart"/>
      <w:r w:rsidRPr="00C9337A">
        <w:rPr>
          <w:rFonts w:ascii="Cambria" w:hAnsi="Cambria"/>
          <w:i/>
          <w:iCs/>
        </w:rPr>
        <w:t>dalam</w:t>
      </w:r>
      <w:proofErr w:type="spellEnd"/>
      <w:r w:rsidRPr="00C9337A">
        <w:rPr>
          <w:rFonts w:ascii="Cambria" w:hAnsi="Cambria"/>
          <w:i/>
          <w:iCs/>
        </w:rPr>
        <w:t xml:space="preserve"> </w:t>
      </w:r>
      <w:proofErr w:type="spellStart"/>
      <w:r w:rsidRPr="00C9337A">
        <w:rPr>
          <w:rFonts w:ascii="Cambria" w:hAnsi="Cambria"/>
          <w:i/>
          <w:iCs/>
        </w:rPr>
        <w:t>Perspektif</w:t>
      </w:r>
      <w:proofErr w:type="spellEnd"/>
      <w:r w:rsidRPr="00C9337A">
        <w:rPr>
          <w:rFonts w:ascii="Cambria" w:hAnsi="Cambria"/>
          <w:i/>
          <w:iCs/>
        </w:rPr>
        <w:t xml:space="preserve"> </w:t>
      </w:r>
      <w:proofErr w:type="spellStart"/>
      <w:r w:rsidRPr="00C9337A">
        <w:rPr>
          <w:rFonts w:ascii="Cambria" w:hAnsi="Cambria"/>
          <w:i/>
          <w:iCs/>
        </w:rPr>
        <w:t>Hak</w:t>
      </w:r>
      <w:proofErr w:type="spellEnd"/>
      <w:r w:rsidRPr="00C9337A">
        <w:rPr>
          <w:rFonts w:ascii="Cambria" w:hAnsi="Cambria"/>
          <w:i/>
          <w:iCs/>
        </w:rPr>
        <w:t xml:space="preserve"> </w:t>
      </w:r>
      <w:proofErr w:type="spellStart"/>
      <w:r w:rsidRPr="00C9337A">
        <w:rPr>
          <w:rFonts w:ascii="Cambria" w:hAnsi="Cambria"/>
          <w:i/>
          <w:iCs/>
        </w:rPr>
        <w:t>Asasi</w:t>
      </w:r>
      <w:proofErr w:type="spellEnd"/>
      <w:r w:rsidRPr="00C9337A">
        <w:rPr>
          <w:rFonts w:ascii="Cambria" w:hAnsi="Cambria"/>
          <w:i/>
          <w:iCs/>
        </w:rPr>
        <w:t xml:space="preserve"> </w:t>
      </w:r>
      <w:proofErr w:type="spellStart"/>
      <w:r w:rsidRPr="00C9337A">
        <w:rPr>
          <w:rFonts w:ascii="Cambria" w:hAnsi="Cambria"/>
          <w:i/>
          <w:iCs/>
        </w:rPr>
        <w:t>Manusia</w:t>
      </w:r>
      <w:proofErr w:type="spellEnd"/>
      <w:r w:rsidRPr="00C9337A">
        <w:rPr>
          <w:rFonts w:ascii="Cambria" w:hAnsi="Cambria"/>
        </w:rPr>
        <w:t xml:space="preserve"> (</w:t>
      </w:r>
      <w:r w:rsidRPr="00C9337A">
        <w:rPr>
          <w:rFonts w:ascii="Cambria" w:hAnsi="Cambria"/>
          <w:i/>
          <w:iCs/>
        </w:rPr>
        <w:t>State Responsibilities Of Health Guarantee In The Perspective Of Human Rights</w:t>
      </w:r>
      <w:r w:rsidRPr="00C9337A">
        <w:rPr>
          <w:rFonts w:ascii="Cambria" w:hAnsi="Cambria"/>
        </w:rPr>
        <w:t xml:space="preserve">), </w:t>
      </w:r>
      <w:proofErr w:type="spellStart"/>
      <w:r w:rsidRPr="00C9337A">
        <w:rPr>
          <w:rFonts w:ascii="Cambria" w:hAnsi="Cambria"/>
        </w:rPr>
        <w:t>Jurnal</w:t>
      </w:r>
      <w:proofErr w:type="spellEnd"/>
      <w:r w:rsidRPr="00C9337A">
        <w:rPr>
          <w:rFonts w:ascii="Cambria" w:hAnsi="Cambria"/>
        </w:rPr>
        <w:t xml:space="preserve"> HAM ,Volume 11, </w:t>
      </w:r>
      <w:proofErr w:type="spellStart"/>
      <w:r w:rsidRPr="00C9337A">
        <w:rPr>
          <w:rFonts w:ascii="Cambria" w:hAnsi="Cambria"/>
        </w:rPr>
        <w:t>Nomor</w:t>
      </w:r>
      <w:proofErr w:type="spellEnd"/>
      <w:r w:rsidRPr="00C9337A">
        <w:rPr>
          <w:rFonts w:ascii="Cambria" w:hAnsi="Cambria"/>
        </w:rPr>
        <w:t xml:space="preserve"> 2, </w:t>
      </w:r>
      <w:proofErr w:type="spellStart"/>
      <w:r w:rsidRPr="00C9337A">
        <w:rPr>
          <w:rFonts w:ascii="Cambria" w:hAnsi="Cambria"/>
        </w:rPr>
        <w:t>Agustus</w:t>
      </w:r>
      <w:proofErr w:type="spellEnd"/>
      <w:r w:rsidRPr="00C9337A">
        <w:rPr>
          <w:rFonts w:ascii="Cambria" w:hAnsi="Cambria"/>
        </w:rPr>
        <w:t>.</w:t>
      </w:r>
    </w:p>
    <w:p w14:paraId="3F58921B" w14:textId="77777777" w:rsidR="00C9337A" w:rsidRPr="00C9337A" w:rsidRDefault="00C9337A" w:rsidP="00C9337A">
      <w:pPr>
        <w:ind w:left="567" w:hanging="567"/>
        <w:jc w:val="both"/>
        <w:rPr>
          <w:rFonts w:ascii="Cambria" w:hAnsi="Cambria"/>
          <w:i/>
          <w:iCs/>
        </w:rPr>
      </w:pPr>
    </w:p>
    <w:p w14:paraId="43E9E30F" w14:textId="77777777" w:rsidR="00C9337A" w:rsidRPr="00C9337A" w:rsidRDefault="00C9337A" w:rsidP="00C9337A">
      <w:pPr>
        <w:ind w:left="567" w:hanging="567"/>
        <w:jc w:val="both"/>
        <w:rPr>
          <w:rFonts w:ascii="Cambria" w:hAnsi="Cambria"/>
          <w:i/>
          <w:iCs/>
        </w:rPr>
      </w:pPr>
      <w:proofErr w:type="spellStart"/>
      <w:r w:rsidRPr="00C9337A">
        <w:rPr>
          <w:rFonts w:ascii="Cambria" w:hAnsi="Cambria"/>
        </w:rPr>
        <w:t>Asshiddiqie</w:t>
      </w:r>
      <w:proofErr w:type="spellEnd"/>
      <w:r w:rsidRPr="00C9337A">
        <w:rPr>
          <w:rFonts w:ascii="Cambria" w:hAnsi="Cambria"/>
        </w:rPr>
        <w:t xml:space="preserve">, </w:t>
      </w:r>
      <w:proofErr w:type="spellStart"/>
      <w:r w:rsidRPr="00C9337A">
        <w:rPr>
          <w:rFonts w:ascii="Cambria" w:hAnsi="Cambria"/>
        </w:rPr>
        <w:t>Jimly</w:t>
      </w:r>
      <w:proofErr w:type="spellEnd"/>
      <w:r w:rsidRPr="00C9337A">
        <w:rPr>
          <w:rFonts w:ascii="Cambria" w:hAnsi="Cambria"/>
        </w:rPr>
        <w:t xml:space="preserve"> dan M. Ali </w:t>
      </w:r>
      <w:proofErr w:type="spellStart"/>
      <w:r w:rsidRPr="00C9337A">
        <w:rPr>
          <w:rFonts w:ascii="Cambria" w:hAnsi="Cambria"/>
        </w:rPr>
        <w:t>Safa’at</w:t>
      </w:r>
      <w:proofErr w:type="spellEnd"/>
      <w:r w:rsidRPr="00C9337A">
        <w:rPr>
          <w:rFonts w:ascii="Cambria" w:hAnsi="Cambria"/>
        </w:rPr>
        <w:t xml:space="preserve">. (2006). </w:t>
      </w:r>
      <w:r w:rsidRPr="00C9337A">
        <w:rPr>
          <w:rFonts w:ascii="Cambria" w:hAnsi="Cambria"/>
          <w:i/>
          <w:iCs/>
        </w:rPr>
        <w:t xml:space="preserve">Theory Hans </w:t>
      </w:r>
      <w:proofErr w:type="spellStart"/>
      <w:r w:rsidRPr="00C9337A">
        <w:rPr>
          <w:rFonts w:ascii="Cambria" w:hAnsi="Cambria"/>
          <w:i/>
          <w:iCs/>
        </w:rPr>
        <w:t>Kelsen</w:t>
      </w:r>
      <w:proofErr w:type="spellEnd"/>
      <w:r w:rsidRPr="00C9337A">
        <w:rPr>
          <w:rFonts w:ascii="Cambria" w:hAnsi="Cambria"/>
          <w:i/>
          <w:iCs/>
        </w:rPr>
        <w:t xml:space="preserve"> </w:t>
      </w:r>
      <w:proofErr w:type="spellStart"/>
      <w:r w:rsidRPr="00C9337A">
        <w:rPr>
          <w:rFonts w:ascii="Cambria" w:hAnsi="Cambria"/>
          <w:i/>
          <w:iCs/>
        </w:rPr>
        <w:t>Tentang</w:t>
      </w:r>
      <w:proofErr w:type="spellEnd"/>
      <w:r w:rsidRPr="00C9337A">
        <w:rPr>
          <w:rFonts w:ascii="Cambria" w:hAnsi="Cambria"/>
          <w:i/>
          <w:iCs/>
        </w:rPr>
        <w:t xml:space="preserve"> Hukum</w:t>
      </w:r>
      <w:r w:rsidRPr="00C9337A">
        <w:rPr>
          <w:rFonts w:ascii="Cambria" w:hAnsi="Cambria"/>
        </w:rPr>
        <w:t xml:space="preserve">, </w:t>
      </w:r>
      <w:proofErr w:type="spellStart"/>
      <w:r w:rsidRPr="00C9337A">
        <w:rPr>
          <w:rFonts w:ascii="Cambria" w:hAnsi="Cambria"/>
        </w:rPr>
        <w:t>Cetakan</w:t>
      </w:r>
      <w:proofErr w:type="spellEnd"/>
      <w:r w:rsidRPr="00C9337A">
        <w:rPr>
          <w:rFonts w:ascii="Cambria" w:hAnsi="Cambria"/>
        </w:rPr>
        <w:t xml:space="preserve"> 1, Jakarta: </w:t>
      </w:r>
      <w:proofErr w:type="spellStart"/>
      <w:r w:rsidRPr="00C9337A">
        <w:rPr>
          <w:rFonts w:ascii="Cambria" w:hAnsi="Cambria"/>
        </w:rPr>
        <w:t>Sekretariat</w:t>
      </w:r>
      <w:proofErr w:type="spellEnd"/>
      <w:r w:rsidRPr="00C9337A">
        <w:rPr>
          <w:rFonts w:ascii="Cambria" w:hAnsi="Cambria"/>
        </w:rPr>
        <w:t xml:space="preserve"> </w:t>
      </w:r>
      <w:proofErr w:type="spellStart"/>
      <w:r w:rsidRPr="00C9337A">
        <w:rPr>
          <w:rFonts w:ascii="Cambria" w:hAnsi="Cambria"/>
        </w:rPr>
        <w:t>Jenderal</w:t>
      </w:r>
      <w:proofErr w:type="spellEnd"/>
      <w:r w:rsidRPr="00C9337A">
        <w:rPr>
          <w:rFonts w:ascii="Cambria" w:hAnsi="Cambria"/>
        </w:rPr>
        <w:t xml:space="preserve"> dan </w:t>
      </w:r>
      <w:proofErr w:type="spellStart"/>
      <w:r w:rsidRPr="00C9337A">
        <w:rPr>
          <w:rFonts w:ascii="Cambria" w:hAnsi="Cambria"/>
        </w:rPr>
        <w:t>Kepaniteraan</w:t>
      </w:r>
      <w:proofErr w:type="spellEnd"/>
      <w:r w:rsidRPr="00C9337A">
        <w:rPr>
          <w:rFonts w:ascii="Cambria" w:hAnsi="Cambria"/>
        </w:rPr>
        <w:t xml:space="preserve"> </w:t>
      </w:r>
      <w:proofErr w:type="spellStart"/>
      <w:r w:rsidRPr="00C9337A">
        <w:rPr>
          <w:rFonts w:ascii="Cambria" w:hAnsi="Cambria"/>
        </w:rPr>
        <w:t>Mahkamah</w:t>
      </w:r>
      <w:proofErr w:type="spellEnd"/>
      <w:r w:rsidRPr="00C9337A">
        <w:rPr>
          <w:rFonts w:ascii="Cambria" w:hAnsi="Cambria"/>
        </w:rPr>
        <w:t xml:space="preserve"> </w:t>
      </w:r>
      <w:proofErr w:type="spellStart"/>
      <w:r w:rsidRPr="00C9337A">
        <w:rPr>
          <w:rFonts w:ascii="Cambria" w:hAnsi="Cambria"/>
        </w:rPr>
        <w:t>Konstitusi</w:t>
      </w:r>
      <w:proofErr w:type="spellEnd"/>
      <w:r w:rsidRPr="00C9337A">
        <w:rPr>
          <w:rFonts w:ascii="Cambria" w:hAnsi="Cambria"/>
        </w:rPr>
        <w:t xml:space="preserve"> RI.</w:t>
      </w:r>
    </w:p>
    <w:p w14:paraId="7EB89AB3" w14:textId="77777777" w:rsidR="00C9337A" w:rsidRPr="00C9337A" w:rsidRDefault="00C9337A" w:rsidP="00C9337A">
      <w:pPr>
        <w:jc w:val="both"/>
        <w:rPr>
          <w:rFonts w:ascii="Cambria" w:hAnsi="Cambria"/>
        </w:rPr>
      </w:pPr>
      <w:r w:rsidRPr="00C9337A">
        <w:rPr>
          <w:rFonts w:ascii="Cambria" w:hAnsi="Cambria"/>
        </w:rPr>
        <w:t xml:space="preserve"> </w:t>
      </w:r>
    </w:p>
    <w:p w14:paraId="0B13C695" w14:textId="77777777" w:rsidR="00C9337A" w:rsidRPr="00C9337A" w:rsidRDefault="00C9337A" w:rsidP="00C9337A">
      <w:pPr>
        <w:pStyle w:val="NormalWeb"/>
        <w:spacing w:before="0" w:beforeAutospacing="0" w:after="0" w:afterAutospacing="0"/>
        <w:ind w:left="-284" w:firstLine="284"/>
        <w:rPr>
          <w:rFonts w:ascii="Cambria" w:hAnsi="Cambria"/>
        </w:rPr>
      </w:pPr>
      <w:proofErr w:type="spellStart"/>
      <w:r w:rsidRPr="00C9337A">
        <w:rPr>
          <w:rFonts w:ascii="Cambria" w:hAnsi="Cambria"/>
        </w:rPr>
        <w:t>Atmosudirjo</w:t>
      </w:r>
      <w:proofErr w:type="spellEnd"/>
      <w:r w:rsidRPr="00C9337A">
        <w:rPr>
          <w:rFonts w:ascii="Cambria" w:hAnsi="Cambria"/>
        </w:rPr>
        <w:t xml:space="preserve">, S. </w:t>
      </w:r>
      <w:proofErr w:type="spellStart"/>
      <w:r w:rsidRPr="00C9337A">
        <w:rPr>
          <w:rFonts w:ascii="Cambria" w:hAnsi="Cambria"/>
        </w:rPr>
        <w:t>Prajudi</w:t>
      </w:r>
      <w:proofErr w:type="spellEnd"/>
      <w:r w:rsidRPr="00C9337A">
        <w:rPr>
          <w:rFonts w:ascii="Cambria" w:hAnsi="Cambria"/>
        </w:rPr>
        <w:t xml:space="preserve">.(1995). </w:t>
      </w:r>
      <w:r w:rsidRPr="00C9337A">
        <w:rPr>
          <w:rFonts w:ascii="Cambria" w:hAnsi="Cambria"/>
          <w:i/>
          <w:iCs/>
        </w:rPr>
        <w:t xml:space="preserve">Hukum </w:t>
      </w:r>
      <w:proofErr w:type="spellStart"/>
      <w:r w:rsidRPr="00C9337A">
        <w:rPr>
          <w:rFonts w:ascii="Cambria" w:hAnsi="Cambria"/>
          <w:i/>
          <w:iCs/>
        </w:rPr>
        <w:t>Administrasi</w:t>
      </w:r>
      <w:proofErr w:type="spellEnd"/>
      <w:r w:rsidRPr="00C9337A">
        <w:rPr>
          <w:rFonts w:ascii="Cambria" w:hAnsi="Cambria"/>
          <w:i/>
          <w:iCs/>
        </w:rPr>
        <w:t xml:space="preserve"> Negara</w:t>
      </w:r>
      <w:r w:rsidRPr="00C9337A">
        <w:rPr>
          <w:rFonts w:ascii="Cambria" w:hAnsi="Cambria"/>
        </w:rPr>
        <w:t xml:space="preserve">. Jakarta: </w:t>
      </w:r>
      <w:proofErr w:type="spellStart"/>
      <w:r w:rsidRPr="00C9337A">
        <w:rPr>
          <w:rFonts w:ascii="Cambria" w:hAnsi="Cambria"/>
        </w:rPr>
        <w:t>Ghalia</w:t>
      </w:r>
      <w:proofErr w:type="spellEnd"/>
      <w:r w:rsidRPr="00C9337A">
        <w:rPr>
          <w:rFonts w:ascii="Cambria" w:hAnsi="Cambria"/>
        </w:rPr>
        <w:t xml:space="preserve"> Indonesia.</w:t>
      </w:r>
    </w:p>
    <w:p w14:paraId="7CEB3B4A" w14:textId="77777777" w:rsidR="00C9337A" w:rsidRPr="00C9337A" w:rsidRDefault="00C9337A" w:rsidP="00C9337A">
      <w:pPr>
        <w:pStyle w:val="FootnoteText"/>
        <w:ind w:left="567" w:hanging="567"/>
        <w:jc w:val="both"/>
        <w:rPr>
          <w:rFonts w:ascii="Cambria" w:hAnsi="Cambria"/>
          <w:sz w:val="24"/>
          <w:szCs w:val="24"/>
          <w:lang w:val="en-US"/>
        </w:rPr>
      </w:pPr>
    </w:p>
    <w:p w14:paraId="674E85B5" w14:textId="77777777" w:rsidR="00C9337A" w:rsidRPr="00C9337A" w:rsidRDefault="00C9337A" w:rsidP="00C9337A">
      <w:pPr>
        <w:pStyle w:val="FootnoteText"/>
        <w:ind w:left="567" w:hanging="567"/>
        <w:jc w:val="both"/>
        <w:rPr>
          <w:rFonts w:ascii="Cambria" w:hAnsi="Cambria"/>
          <w:sz w:val="24"/>
          <w:szCs w:val="24"/>
          <w:lang w:val="en-US"/>
        </w:rPr>
      </w:pPr>
      <w:r w:rsidRPr="00C9337A">
        <w:rPr>
          <w:rFonts w:ascii="Cambria" w:hAnsi="Cambria"/>
          <w:color w:val="000000" w:themeColor="text1"/>
          <w:sz w:val="24"/>
          <w:szCs w:val="24"/>
        </w:rPr>
        <w:t xml:space="preserve">Dewa, </w:t>
      </w:r>
      <w:proofErr w:type="spellStart"/>
      <w:r w:rsidRPr="00C9337A">
        <w:rPr>
          <w:rFonts w:ascii="Cambria" w:hAnsi="Cambria"/>
          <w:color w:val="000000" w:themeColor="text1"/>
          <w:sz w:val="24"/>
          <w:szCs w:val="24"/>
        </w:rPr>
        <w:t>Muh</w:t>
      </w:r>
      <w:proofErr w:type="spellEnd"/>
      <w:r w:rsidRPr="00C9337A">
        <w:rPr>
          <w:rFonts w:ascii="Cambria" w:hAnsi="Cambria"/>
          <w:color w:val="000000" w:themeColor="text1"/>
          <w:sz w:val="24"/>
          <w:szCs w:val="24"/>
        </w:rPr>
        <w:t xml:space="preserve">. </w:t>
      </w:r>
      <w:proofErr w:type="spellStart"/>
      <w:r w:rsidRPr="00C9337A">
        <w:rPr>
          <w:rFonts w:ascii="Cambria" w:hAnsi="Cambria"/>
          <w:color w:val="000000" w:themeColor="text1"/>
          <w:sz w:val="24"/>
          <w:szCs w:val="24"/>
        </w:rPr>
        <w:t>Jufri</w:t>
      </w:r>
      <w:proofErr w:type="spellEnd"/>
      <w:r w:rsidRPr="00C9337A">
        <w:rPr>
          <w:rFonts w:ascii="Cambria" w:hAnsi="Cambria"/>
          <w:color w:val="000000" w:themeColor="text1"/>
          <w:sz w:val="24"/>
          <w:szCs w:val="24"/>
        </w:rPr>
        <w:t xml:space="preserve">.(2011). </w:t>
      </w:r>
      <w:r w:rsidRPr="00C9337A">
        <w:rPr>
          <w:rFonts w:ascii="Cambria" w:hAnsi="Cambria"/>
          <w:i/>
          <w:color w:val="000000" w:themeColor="text1"/>
          <w:sz w:val="24"/>
          <w:szCs w:val="24"/>
        </w:rPr>
        <w:t xml:space="preserve">Hukum </w:t>
      </w:r>
      <w:proofErr w:type="spellStart"/>
      <w:r w:rsidRPr="00C9337A">
        <w:rPr>
          <w:rFonts w:ascii="Cambria" w:hAnsi="Cambria"/>
          <w:i/>
          <w:color w:val="000000" w:themeColor="text1"/>
          <w:sz w:val="24"/>
          <w:szCs w:val="24"/>
        </w:rPr>
        <w:t>Administrasi</w:t>
      </w:r>
      <w:proofErr w:type="spellEnd"/>
      <w:r w:rsidRPr="00C9337A">
        <w:rPr>
          <w:rFonts w:ascii="Cambria" w:hAnsi="Cambria"/>
          <w:i/>
          <w:color w:val="000000" w:themeColor="text1"/>
          <w:sz w:val="24"/>
          <w:szCs w:val="24"/>
        </w:rPr>
        <w:t xml:space="preserve"> Negara </w:t>
      </w:r>
      <w:proofErr w:type="spellStart"/>
      <w:r w:rsidRPr="00C9337A">
        <w:rPr>
          <w:rFonts w:ascii="Cambria" w:hAnsi="Cambria"/>
          <w:i/>
          <w:color w:val="000000" w:themeColor="text1"/>
          <w:sz w:val="24"/>
          <w:szCs w:val="24"/>
        </w:rPr>
        <w:t>Dalam</w:t>
      </w:r>
      <w:proofErr w:type="spellEnd"/>
      <w:r w:rsidRPr="00C9337A">
        <w:rPr>
          <w:rFonts w:ascii="Cambria" w:hAnsi="Cambria"/>
          <w:i/>
          <w:color w:val="000000" w:themeColor="text1"/>
          <w:sz w:val="24"/>
          <w:szCs w:val="24"/>
        </w:rPr>
        <w:t xml:space="preserve"> </w:t>
      </w:r>
      <w:proofErr w:type="spellStart"/>
      <w:r w:rsidRPr="00C9337A">
        <w:rPr>
          <w:rFonts w:ascii="Cambria" w:hAnsi="Cambria"/>
          <w:i/>
          <w:color w:val="000000" w:themeColor="text1"/>
          <w:sz w:val="24"/>
          <w:szCs w:val="24"/>
        </w:rPr>
        <w:t>Prespektif</w:t>
      </w:r>
      <w:proofErr w:type="spellEnd"/>
      <w:r w:rsidRPr="00C9337A">
        <w:rPr>
          <w:rFonts w:ascii="Cambria" w:hAnsi="Cambria"/>
          <w:i/>
          <w:color w:val="000000" w:themeColor="text1"/>
          <w:sz w:val="24"/>
          <w:szCs w:val="24"/>
        </w:rPr>
        <w:t xml:space="preserve"> </w:t>
      </w:r>
      <w:proofErr w:type="spellStart"/>
      <w:r w:rsidRPr="00C9337A">
        <w:rPr>
          <w:rFonts w:ascii="Cambria" w:hAnsi="Cambria"/>
          <w:i/>
          <w:color w:val="000000" w:themeColor="text1"/>
          <w:sz w:val="24"/>
          <w:szCs w:val="24"/>
        </w:rPr>
        <w:t>Pelayan</w:t>
      </w:r>
      <w:proofErr w:type="spellEnd"/>
      <w:r w:rsidRPr="00C9337A">
        <w:rPr>
          <w:rFonts w:ascii="Cambria" w:hAnsi="Cambria"/>
          <w:i/>
          <w:color w:val="000000" w:themeColor="text1"/>
          <w:sz w:val="24"/>
          <w:szCs w:val="24"/>
        </w:rPr>
        <w:t xml:space="preserve"> Publik</w:t>
      </w:r>
      <w:r w:rsidRPr="00C9337A">
        <w:rPr>
          <w:rFonts w:ascii="Cambria" w:hAnsi="Cambria"/>
          <w:color w:val="000000" w:themeColor="text1"/>
          <w:sz w:val="24"/>
          <w:szCs w:val="24"/>
        </w:rPr>
        <w:t xml:space="preserve">, </w:t>
      </w:r>
      <w:proofErr w:type="spellStart"/>
      <w:r w:rsidRPr="00C9337A">
        <w:rPr>
          <w:rFonts w:ascii="Cambria" w:hAnsi="Cambria"/>
          <w:color w:val="000000" w:themeColor="text1"/>
          <w:sz w:val="24"/>
          <w:szCs w:val="24"/>
        </w:rPr>
        <w:t>Kendari:Unhalu</w:t>
      </w:r>
      <w:proofErr w:type="spellEnd"/>
      <w:r w:rsidRPr="00C9337A">
        <w:rPr>
          <w:rFonts w:ascii="Cambria" w:hAnsi="Cambria"/>
          <w:color w:val="000000" w:themeColor="text1"/>
          <w:sz w:val="24"/>
          <w:szCs w:val="24"/>
        </w:rPr>
        <w:t xml:space="preserve"> Press. </w:t>
      </w:r>
    </w:p>
    <w:p w14:paraId="3C89C070" w14:textId="77777777" w:rsidR="00C9337A" w:rsidRPr="00C9337A" w:rsidRDefault="00C9337A" w:rsidP="00C9337A">
      <w:pPr>
        <w:jc w:val="both"/>
        <w:rPr>
          <w:rFonts w:ascii="Cambria" w:hAnsi="Cambria"/>
          <w:lang w:val="en-US"/>
        </w:rPr>
      </w:pPr>
    </w:p>
    <w:p w14:paraId="0BA84CCD" w14:textId="77777777" w:rsidR="00C9337A" w:rsidRPr="00C9337A" w:rsidRDefault="00C9337A" w:rsidP="00C9337A">
      <w:pPr>
        <w:jc w:val="both"/>
        <w:rPr>
          <w:rFonts w:ascii="Cambria" w:hAnsi="Cambria"/>
          <w:lang w:val="en-US"/>
        </w:rPr>
      </w:pPr>
      <w:r w:rsidRPr="00C9337A">
        <w:rPr>
          <w:rFonts w:ascii="Cambria" w:hAnsi="Cambria"/>
          <w:lang w:val="en-US"/>
        </w:rPr>
        <w:t xml:space="preserve">Efendi, </w:t>
      </w:r>
      <w:proofErr w:type="spellStart"/>
      <w:r w:rsidRPr="00C9337A">
        <w:rPr>
          <w:rFonts w:ascii="Cambria" w:hAnsi="Cambria"/>
          <w:lang w:val="en-US"/>
        </w:rPr>
        <w:t>A’an</w:t>
      </w:r>
      <w:proofErr w:type="spellEnd"/>
      <w:r w:rsidRPr="00C9337A">
        <w:rPr>
          <w:rFonts w:ascii="Cambria" w:hAnsi="Cambria"/>
          <w:lang w:val="en-US"/>
        </w:rPr>
        <w:t xml:space="preserve"> dan Freddy </w:t>
      </w:r>
      <w:proofErr w:type="spellStart"/>
      <w:r w:rsidRPr="00C9337A">
        <w:rPr>
          <w:rFonts w:ascii="Cambria" w:hAnsi="Cambria"/>
          <w:lang w:val="en-US"/>
        </w:rPr>
        <w:t>Poernomo</w:t>
      </w:r>
      <w:proofErr w:type="spellEnd"/>
      <w:r w:rsidRPr="00C9337A">
        <w:rPr>
          <w:rFonts w:ascii="Cambria" w:hAnsi="Cambria"/>
          <w:lang w:val="en-US"/>
        </w:rPr>
        <w:t xml:space="preserve">. (2017). </w:t>
      </w:r>
      <w:r w:rsidRPr="00C9337A">
        <w:rPr>
          <w:rFonts w:ascii="Cambria" w:hAnsi="Cambria"/>
          <w:i/>
          <w:iCs/>
          <w:lang w:val="en-US"/>
        </w:rPr>
        <w:t xml:space="preserve">Hukum </w:t>
      </w:r>
      <w:proofErr w:type="spellStart"/>
      <w:r w:rsidRPr="00C9337A">
        <w:rPr>
          <w:rFonts w:ascii="Cambria" w:hAnsi="Cambria"/>
          <w:i/>
          <w:iCs/>
          <w:lang w:val="en-US"/>
        </w:rPr>
        <w:t>Administrasi</w:t>
      </w:r>
      <w:proofErr w:type="spellEnd"/>
      <w:r w:rsidRPr="00C9337A">
        <w:rPr>
          <w:rFonts w:ascii="Cambria" w:hAnsi="Cambria"/>
          <w:lang w:val="en-US"/>
        </w:rPr>
        <w:t xml:space="preserve">. Jakarta: </w:t>
      </w:r>
      <w:proofErr w:type="spellStart"/>
      <w:r w:rsidRPr="00C9337A">
        <w:rPr>
          <w:rFonts w:ascii="Cambria" w:hAnsi="Cambria"/>
          <w:lang w:val="en-US"/>
        </w:rPr>
        <w:t>Sinar</w:t>
      </w:r>
      <w:proofErr w:type="spellEnd"/>
      <w:r w:rsidRPr="00C9337A">
        <w:rPr>
          <w:rFonts w:ascii="Cambria" w:hAnsi="Cambria"/>
          <w:lang w:val="en-US"/>
        </w:rPr>
        <w:t xml:space="preserve"> </w:t>
      </w:r>
      <w:proofErr w:type="spellStart"/>
      <w:r w:rsidRPr="00C9337A">
        <w:rPr>
          <w:rFonts w:ascii="Cambria" w:hAnsi="Cambria"/>
          <w:lang w:val="en-US"/>
        </w:rPr>
        <w:t>Grafika</w:t>
      </w:r>
      <w:proofErr w:type="spellEnd"/>
      <w:r w:rsidRPr="00C9337A">
        <w:rPr>
          <w:rFonts w:ascii="Cambria" w:hAnsi="Cambria"/>
          <w:lang w:val="en-US"/>
        </w:rPr>
        <w:t>.</w:t>
      </w:r>
    </w:p>
    <w:p w14:paraId="52970C38" w14:textId="77777777" w:rsidR="00C9337A" w:rsidRPr="00C9337A" w:rsidRDefault="00C9337A" w:rsidP="00C9337A">
      <w:pPr>
        <w:jc w:val="both"/>
        <w:rPr>
          <w:rFonts w:ascii="Cambria" w:hAnsi="Cambria"/>
          <w:lang w:val="en-US"/>
        </w:rPr>
      </w:pPr>
    </w:p>
    <w:p w14:paraId="07BC9F95" w14:textId="77777777" w:rsidR="00C9337A" w:rsidRPr="00C9337A" w:rsidRDefault="00C9337A" w:rsidP="00C9337A">
      <w:pPr>
        <w:pStyle w:val="NormalWeb"/>
        <w:ind w:left="567" w:hanging="567"/>
        <w:jc w:val="both"/>
        <w:rPr>
          <w:rFonts w:ascii="Cambria" w:hAnsi="Cambria"/>
        </w:rPr>
      </w:pPr>
      <w:proofErr w:type="spellStart"/>
      <w:r w:rsidRPr="00C9337A">
        <w:rPr>
          <w:rFonts w:ascii="Cambria" w:hAnsi="Cambria"/>
        </w:rPr>
        <w:t>Hadinatha</w:t>
      </w:r>
      <w:proofErr w:type="spellEnd"/>
      <w:r w:rsidRPr="00C9337A">
        <w:rPr>
          <w:rFonts w:ascii="Cambria" w:hAnsi="Cambria"/>
        </w:rPr>
        <w:t>, Miftah Faried.(2022).</w:t>
      </w:r>
      <w:r w:rsidRPr="00C9337A">
        <w:rPr>
          <w:rFonts w:ascii="Cambria" w:hAnsi="Cambria"/>
          <w:i/>
          <w:iCs/>
        </w:rPr>
        <w:t xml:space="preserve"> </w:t>
      </w:r>
      <w:proofErr w:type="spellStart"/>
      <w:r w:rsidRPr="00C9337A">
        <w:rPr>
          <w:rFonts w:ascii="Cambria" w:hAnsi="Cambria"/>
          <w:i/>
          <w:iCs/>
        </w:rPr>
        <w:t>Penataan</w:t>
      </w:r>
      <w:proofErr w:type="spellEnd"/>
      <w:r w:rsidRPr="00C9337A">
        <w:rPr>
          <w:rFonts w:ascii="Cambria" w:hAnsi="Cambria"/>
          <w:i/>
          <w:iCs/>
        </w:rPr>
        <w:t xml:space="preserve"> </w:t>
      </w:r>
      <w:proofErr w:type="spellStart"/>
      <w:r w:rsidRPr="00C9337A">
        <w:rPr>
          <w:rFonts w:ascii="Cambria" w:hAnsi="Cambria"/>
          <w:i/>
          <w:iCs/>
        </w:rPr>
        <w:t>Materi</w:t>
      </w:r>
      <w:proofErr w:type="spellEnd"/>
      <w:r w:rsidRPr="00C9337A">
        <w:rPr>
          <w:rFonts w:ascii="Cambria" w:hAnsi="Cambria"/>
          <w:i/>
          <w:iCs/>
        </w:rPr>
        <w:t xml:space="preserve"> </w:t>
      </w:r>
      <w:proofErr w:type="spellStart"/>
      <w:r w:rsidRPr="00C9337A">
        <w:rPr>
          <w:rFonts w:ascii="Cambria" w:hAnsi="Cambria"/>
          <w:i/>
          <w:iCs/>
        </w:rPr>
        <w:t>Muatan</w:t>
      </w:r>
      <w:proofErr w:type="spellEnd"/>
      <w:r w:rsidRPr="00C9337A">
        <w:rPr>
          <w:rFonts w:ascii="Cambria" w:hAnsi="Cambria"/>
          <w:i/>
          <w:iCs/>
        </w:rPr>
        <w:t xml:space="preserve"> </w:t>
      </w:r>
      <w:proofErr w:type="spellStart"/>
      <w:r w:rsidRPr="00C9337A">
        <w:rPr>
          <w:rFonts w:ascii="Cambria" w:hAnsi="Cambria"/>
          <w:i/>
          <w:iCs/>
        </w:rPr>
        <w:t>Peraturan</w:t>
      </w:r>
      <w:proofErr w:type="spellEnd"/>
      <w:r w:rsidRPr="00C9337A">
        <w:rPr>
          <w:rFonts w:ascii="Cambria" w:hAnsi="Cambria"/>
          <w:i/>
          <w:iCs/>
        </w:rPr>
        <w:t xml:space="preserve"> </w:t>
      </w:r>
      <w:proofErr w:type="spellStart"/>
      <w:r w:rsidRPr="00C9337A">
        <w:rPr>
          <w:rFonts w:ascii="Cambria" w:hAnsi="Cambria"/>
          <w:i/>
          <w:iCs/>
        </w:rPr>
        <w:t>Pemerintah</w:t>
      </w:r>
      <w:proofErr w:type="spellEnd"/>
      <w:r w:rsidRPr="00C9337A">
        <w:rPr>
          <w:rFonts w:ascii="Cambria" w:hAnsi="Cambria"/>
          <w:i/>
          <w:iCs/>
        </w:rPr>
        <w:t xml:space="preserve"> dan </w:t>
      </w:r>
      <w:proofErr w:type="spellStart"/>
      <w:r w:rsidRPr="00C9337A">
        <w:rPr>
          <w:rFonts w:ascii="Cambria" w:hAnsi="Cambria"/>
          <w:i/>
          <w:iCs/>
        </w:rPr>
        <w:t>Peraturan</w:t>
      </w:r>
      <w:proofErr w:type="spellEnd"/>
      <w:r w:rsidRPr="00C9337A">
        <w:rPr>
          <w:rFonts w:ascii="Cambria" w:hAnsi="Cambria"/>
          <w:i/>
          <w:iCs/>
        </w:rPr>
        <w:t xml:space="preserve"> </w:t>
      </w:r>
      <w:proofErr w:type="spellStart"/>
      <w:r w:rsidRPr="00C9337A">
        <w:rPr>
          <w:rFonts w:ascii="Cambria" w:hAnsi="Cambria"/>
          <w:i/>
          <w:iCs/>
        </w:rPr>
        <w:t>Presiden</w:t>
      </w:r>
      <w:proofErr w:type="spellEnd"/>
      <w:r w:rsidRPr="00C9337A">
        <w:rPr>
          <w:rFonts w:ascii="Cambria" w:hAnsi="Cambria"/>
          <w:i/>
          <w:iCs/>
        </w:rPr>
        <w:t xml:space="preserve"> </w:t>
      </w:r>
      <w:proofErr w:type="spellStart"/>
      <w:r w:rsidRPr="00C9337A">
        <w:rPr>
          <w:rFonts w:ascii="Cambria" w:hAnsi="Cambria"/>
          <w:i/>
          <w:iCs/>
        </w:rPr>
        <w:t>dalam</w:t>
      </w:r>
      <w:proofErr w:type="spellEnd"/>
      <w:r w:rsidRPr="00C9337A">
        <w:rPr>
          <w:rFonts w:ascii="Cambria" w:hAnsi="Cambria"/>
          <w:i/>
          <w:iCs/>
        </w:rPr>
        <w:t xml:space="preserve"> </w:t>
      </w:r>
      <w:proofErr w:type="spellStart"/>
      <w:r w:rsidRPr="00C9337A">
        <w:rPr>
          <w:rFonts w:ascii="Cambria" w:hAnsi="Cambria"/>
          <w:i/>
          <w:iCs/>
        </w:rPr>
        <w:t>Sistem</w:t>
      </w:r>
      <w:proofErr w:type="spellEnd"/>
      <w:r w:rsidRPr="00C9337A">
        <w:rPr>
          <w:rFonts w:ascii="Cambria" w:hAnsi="Cambria"/>
          <w:i/>
          <w:iCs/>
        </w:rPr>
        <w:t xml:space="preserve"> Hukum </w:t>
      </w:r>
      <w:proofErr w:type="spellStart"/>
      <w:r w:rsidRPr="00C9337A">
        <w:rPr>
          <w:rFonts w:ascii="Cambria" w:hAnsi="Cambria"/>
          <w:i/>
          <w:iCs/>
        </w:rPr>
        <w:t>Indonesia</w:t>
      </w:r>
      <w:r w:rsidRPr="00C9337A">
        <w:rPr>
          <w:rFonts w:ascii="Cambria" w:hAnsi="Cambria"/>
        </w:rPr>
        <w:t>,Jurnal</w:t>
      </w:r>
      <w:proofErr w:type="spellEnd"/>
      <w:r w:rsidRPr="00C9337A">
        <w:rPr>
          <w:rFonts w:ascii="Cambria" w:hAnsi="Cambria"/>
        </w:rPr>
        <w:t xml:space="preserve"> </w:t>
      </w:r>
      <w:proofErr w:type="spellStart"/>
      <w:r w:rsidRPr="00C9337A">
        <w:rPr>
          <w:rFonts w:ascii="Cambria" w:hAnsi="Cambria"/>
        </w:rPr>
        <w:t>Legislasi</w:t>
      </w:r>
      <w:proofErr w:type="spellEnd"/>
      <w:r w:rsidRPr="00C9337A">
        <w:rPr>
          <w:rFonts w:ascii="Cambria" w:hAnsi="Cambria"/>
        </w:rPr>
        <w:t xml:space="preserve"> Indonesia</w:t>
      </w:r>
      <w:r w:rsidRPr="00C9337A">
        <w:rPr>
          <w:rFonts w:ascii="Cambria" w:hAnsi="Cambria"/>
          <w:b/>
          <w:bCs/>
          <w:i/>
          <w:iCs/>
        </w:rPr>
        <w:t xml:space="preserve">, </w:t>
      </w:r>
      <w:r w:rsidRPr="00C9337A">
        <w:rPr>
          <w:rFonts w:ascii="Cambria" w:hAnsi="Cambria"/>
        </w:rPr>
        <w:t xml:space="preserve">Vol 19 No. 2 - </w:t>
      </w:r>
      <w:proofErr w:type="spellStart"/>
      <w:r w:rsidRPr="00C9337A">
        <w:rPr>
          <w:rFonts w:ascii="Cambria" w:hAnsi="Cambria"/>
        </w:rPr>
        <w:t>Juni</w:t>
      </w:r>
      <w:proofErr w:type="spellEnd"/>
      <w:r w:rsidRPr="00C9337A">
        <w:rPr>
          <w:rFonts w:ascii="Cambria" w:hAnsi="Cambria"/>
        </w:rPr>
        <w:t xml:space="preserve"> </w:t>
      </w:r>
    </w:p>
    <w:p w14:paraId="6A42C56F" w14:textId="77777777" w:rsidR="00C9337A" w:rsidRPr="00C9337A" w:rsidRDefault="00C9337A" w:rsidP="00C9337A">
      <w:pPr>
        <w:pStyle w:val="NormalWeb"/>
        <w:ind w:left="567" w:hanging="567"/>
        <w:jc w:val="both"/>
        <w:rPr>
          <w:rFonts w:ascii="Cambria" w:hAnsi="Cambria"/>
          <w:iCs/>
        </w:rPr>
      </w:pPr>
      <w:proofErr w:type="spellStart"/>
      <w:r w:rsidRPr="00C9337A">
        <w:rPr>
          <w:rFonts w:ascii="Cambria" w:hAnsi="Cambria"/>
          <w:bCs/>
        </w:rPr>
        <w:t>Hadjon</w:t>
      </w:r>
      <w:proofErr w:type="spellEnd"/>
      <w:r w:rsidRPr="00C9337A">
        <w:rPr>
          <w:rFonts w:ascii="Cambria" w:hAnsi="Cambria"/>
          <w:bCs/>
        </w:rPr>
        <w:t xml:space="preserve">, </w:t>
      </w:r>
      <w:proofErr w:type="spellStart"/>
      <w:r w:rsidRPr="00C9337A">
        <w:rPr>
          <w:rFonts w:ascii="Cambria" w:hAnsi="Cambria"/>
          <w:bCs/>
        </w:rPr>
        <w:t>Philipus</w:t>
      </w:r>
      <w:proofErr w:type="spellEnd"/>
      <w:r w:rsidRPr="00C9337A">
        <w:rPr>
          <w:rFonts w:ascii="Cambria" w:hAnsi="Cambria"/>
          <w:bCs/>
        </w:rPr>
        <w:t xml:space="preserve"> M.(</w:t>
      </w:r>
      <w:r w:rsidRPr="00C9337A">
        <w:rPr>
          <w:rFonts w:ascii="Cambria" w:hAnsi="Cambria"/>
          <w:iCs/>
        </w:rPr>
        <w:t>1993)</w:t>
      </w:r>
      <w:r w:rsidRPr="00C9337A">
        <w:rPr>
          <w:rFonts w:ascii="Cambria" w:hAnsi="Cambria"/>
          <w:iCs/>
          <w:lang w:val="en-US"/>
        </w:rPr>
        <w:t>.</w:t>
      </w:r>
      <w:proofErr w:type="spellStart"/>
      <w:r w:rsidRPr="00C9337A">
        <w:rPr>
          <w:rFonts w:ascii="Cambria" w:hAnsi="Cambria"/>
          <w:i/>
        </w:rPr>
        <w:t>Pengantar</w:t>
      </w:r>
      <w:proofErr w:type="spellEnd"/>
      <w:r w:rsidRPr="00C9337A">
        <w:rPr>
          <w:rFonts w:ascii="Cambria" w:hAnsi="Cambria"/>
          <w:i/>
        </w:rPr>
        <w:t xml:space="preserve"> Hukum </w:t>
      </w:r>
      <w:proofErr w:type="spellStart"/>
      <w:r w:rsidRPr="00C9337A">
        <w:rPr>
          <w:rFonts w:ascii="Cambria" w:hAnsi="Cambria"/>
          <w:i/>
        </w:rPr>
        <w:t>Administrasi</w:t>
      </w:r>
      <w:proofErr w:type="spellEnd"/>
      <w:r w:rsidRPr="00C9337A">
        <w:rPr>
          <w:rFonts w:ascii="Cambria" w:hAnsi="Cambria"/>
          <w:i/>
        </w:rPr>
        <w:t xml:space="preserve"> Indonesia</w:t>
      </w:r>
      <w:r w:rsidRPr="00C9337A">
        <w:rPr>
          <w:rFonts w:ascii="Cambria" w:hAnsi="Cambria"/>
          <w:iCs/>
        </w:rPr>
        <w:t xml:space="preserve">. Yogyakarta: Gadjah </w:t>
      </w:r>
      <w:proofErr w:type="spellStart"/>
      <w:r w:rsidRPr="00C9337A">
        <w:rPr>
          <w:rFonts w:ascii="Cambria" w:hAnsi="Cambria"/>
          <w:iCs/>
        </w:rPr>
        <w:t>Mada</w:t>
      </w:r>
      <w:proofErr w:type="spellEnd"/>
      <w:r w:rsidRPr="00C9337A">
        <w:rPr>
          <w:rFonts w:ascii="Cambria" w:hAnsi="Cambria"/>
          <w:iCs/>
        </w:rPr>
        <w:t xml:space="preserve"> University Press.</w:t>
      </w:r>
    </w:p>
    <w:p w14:paraId="1E9D16E8" w14:textId="77777777" w:rsidR="00C9337A" w:rsidRPr="00C9337A" w:rsidRDefault="00C9337A" w:rsidP="00C9337A">
      <w:pPr>
        <w:pStyle w:val="NormalWeb"/>
        <w:ind w:left="567" w:hanging="567"/>
        <w:jc w:val="both"/>
        <w:rPr>
          <w:rFonts w:ascii="Cambria" w:hAnsi="Cambria"/>
          <w:iCs/>
        </w:rPr>
      </w:pPr>
      <w:r w:rsidRPr="00C9337A">
        <w:rPr>
          <w:rFonts w:ascii="Cambria" w:hAnsi="Cambria"/>
        </w:rPr>
        <w:t xml:space="preserve">Hartono, </w:t>
      </w:r>
      <w:proofErr w:type="spellStart"/>
      <w:r w:rsidRPr="00C9337A">
        <w:rPr>
          <w:rFonts w:ascii="Cambria" w:hAnsi="Cambria"/>
        </w:rPr>
        <w:t>Sunaryati</w:t>
      </w:r>
      <w:proofErr w:type="spellEnd"/>
      <w:r w:rsidRPr="00C9337A">
        <w:rPr>
          <w:rFonts w:ascii="Cambria" w:hAnsi="Cambria"/>
        </w:rPr>
        <w:t xml:space="preserve"> .(2006). </w:t>
      </w:r>
      <w:proofErr w:type="spellStart"/>
      <w:r w:rsidRPr="00C9337A">
        <w:rPr>
          <w:rFonts w:ascii="Cambria" w:hAnsi="Cambria"/>
          <w:i/>
        </w:rPr>
        <w:t>Penelitian</w:t>
      </w:r>
      <w:proofErr w:type="spellEnd"/>
      <w:r w:rsidRPr="00C9337A">
        <w:rPr>
          <w:rFonts w:ascii="Cambria" w:hAnsi="Cambria"/>
          <w:i/>
        </w:rPr>
        <w:t xml:space="preserve"> Hukum Di Indonesia Pada Akhir Abad Ke-20, </w:t>
      </w:r>
      <w:r w:rsidRPr="00C9337A">
        <w:rPr>
          <w:rFonts w:ascii="Cambria" w:hAnsi="Cambria"/>
        </w:rPr>
        <w:t>Bandung:</w:t>
      </w:r>
    </w:p>
    <w:p w14:paraId="0B84851F" w14:textId="77777777" w:rsidR="00C9337A" w:rsidRPr="00C9337A" w:rsidRDefault="00C9337A" w:rsidP="00C9337A">
      <w:pPr>
        <w:spacing w:line="208" w:lineRule="exact"/>
        <w:ind w:firstLine="567"/>
        <w:jc w:val="both"/>
        <w:rPr>
          <w:rFonts w:ascii="Cambria" w:hAnsi="Cambria"/>
        </w:rPr>
      </w:pPr>
      <w:r w:rsidRPr="00C9337A">
        <w:rPr>
          <w:rFonts w:ascii="Cambria" w:hAnsi="Cambria"/>
        </w:rPr>
        <w:t>Alumni.</w:t>
      </w:r>
    </w:p>
    <w:p w14:paraId="75F3AAA2" w14:textId="77777777" w:rsidR="00C9337A" w:rsidRPr="00C9337A" w:rsidRDefault="00C9337A" w:rsidP="00C9337A">
      <w:pPr>
        <w:spacing w:line="208" w:lineRule="exact"/>
        <w:jc w:val="both"/>
        <w:rPr>
          <w:rFonts w:ascii="Cambria" w:hAnsi="Cambria"/>
        </w:rPr>
      </w:pPr>
    </w:p>
    <w:p w14:paraId="1FE607C8" w14:textId="77777777" w:rsidR="00C9337A" w:rsidRPr="00C9337A" w:rsidRDefault="00C9337A" w:rsidP="00C9337A">
      <w:pPr>
        <w:spacing w:line="208" w:lineRule="exact"/>
        <w:ind w:left="567" w:hanging="567"/>
        <w:jc w:val="both"/>
        <w:rPr>
          <w:rFonts w:ascii="Cambria" w:hAnsi="Cambria"/>
        </w:rPr>
      </w:pPr>
      <w:r w:rsidRPr="00C9337A">
        <w:rPr>
          <w:rFonts w:ascii="Cambria" w:hAnsi="Cambria"/>
        </w:rPr>
        <w:t xml:space="preserve">Huda, </w:t>
      </w:r>
      <w:proofErr w:type="spellStart"/>
      <w:r w:rsidRPr="00C9337A">
        <w:rPr>
          <w:rFonts w:ascii="Cambria" w:hAnsi="Cambria"/>
        </w:rPr>
        <w:t>Ni’matul</w:t>
      </w:r>
      <w:proofErr w:type="spellEnd"/>
      <w:r w:rsidRPr="00C9337A">
        <w:rPr>
          <w:rFonts w:ascii="Cambria" w:hAnsi="Cambria"/>
        </w:rPr>
        <w:t xml:space="preserve">, </w:t>
      </w:r>
      <w:proofErr w:type="spellStart"/>
      <w:r w:rsidRPr="00C9337A">
        <w:rPr>
          <w:rFonts w:ascii="Cambria" w:hAnsi="Cambria"/>
          <w:i/>
          <w:iCs/>
        </w:rPr>
        <w:t>Kedudukan</w:t>
      </w:r>
      <w:proofErr w:type="spellEnd"/>
      <w:r w:rsidRPr="00C9337A">
        <w:rPr>
          <w:rFonts w:ascii="Cambria" w:hAnsi="Cambria"/>
          <w:i/>
          <w:iCs/>
        </w:rPr>
        <w:t xml:space="preserve"> </w:t>
      </w:r>
      <w:proofErr w:type="spellStart"/>
      <w:r w:rsidRPr="00C9337A">
        <w:rPr>
          <w:rFonts w:ascii="Cambria" w:hAnsi="Cambria"/>
          <w:i/>
          <w:iCs/>
        </w:rPr>
        <w:t>Peraturan</w:t>
      </w:r>
      <w:proofErr w:type="spellEnd"/>
      <w:r w:rsidRPr="00C9337A">
        <w:rPr>
          <w:rFonts w:ascii="Cambria" w:hAnsi="Cambria"/>
          <w:i/>
          <w:iCs/>
        </w:rPr>
        <w:t xml:space="preserve"> Daerah </w:t>
      </w:r>
      <w:proofErr w:type="spellStart"/>
      <w:r w:rsidRPr="00C9337A">
        <w:rPr>
          <w:rFonts w:ascii="Cambria" w:hAnsi="Cambria"/>
          <w:i/>
          <w:iCs/>
        </w:rPr>
        <w:t>dalam</w:t>
      </w:r>
      <w:proofErr w:type="spellEnd"/>
      <w:r w:rsidRPr="00C9337A">
        <w:rPr>
          <w:rFonts w:ascii="Cambria" w:hAnsi="Cambria"/>
          <w:i/>
          <w:iCs/>
        </w:rPr>
        <w:t xml:space="preserve"> </w:t>
      </w:r>
      <w:proofErr w:type="spellStart"/>
      <w:r w:rsidRPr="00C9337A">
        <w:rPr>
          <w:rFonts w:ascii="Cambria" w:hAnsi="Cambria"/>
          <w:i/>
          <w:iCs/>
        </w:rPr>
        <w:t>Hierarki</w:t>
      </w:r>
      <w:proofErr w:type="spellEnd"/>
      <w:r w:rsidRPr="00C9337A">
        <w:rPr>
          <w:rFonts w:ascii="Cambria" w:hAnsi="Cambria"/>
          <w:i/>
          <w:iCs/>
        </w:rPr>
        <w:t xml:space="preserve"> </w:t>
      </w:r>
      <w:proofErr w:type="spellStart"/>
      <w:r w:rsidRPr="00C9337A">
        <w:rPr>
          <w:rFonts w:ascii="Cambria" w:hAnsi="Cambria"/>
          <w:i/>
          <w:iCs/>
        </w:rPr>
        <w:t>Peraturan</w:t>
      </w:r>
      <w:proofErr w:type="spellEnd"/>
      <w:r w:rsidRPr="00C9337A">
        <w:rPr>
          <w:rFonts w:ascii="Cambria" w:hAnsi="Cambria"/>
          <w:i/>
          <w:iCs/>
        </w:rPr>
        <w:t xml:space="preserve"> </w:t>
      </w:r>
      <w:proofErr w:type="spellStart"/>
      <w:r w:rsidRPr="00C9337A">
        <w:rPr>
          <w:rFonts w:ascii="Cambria" w:hAnsi="Cambria"/>
          <w:i/>
          <w:iCs/>
        </w:rPr>
        <w:t>Perundang-Undangan</w:t>
      </w:r>
      <w:proofErr w:type="spellEnd"/>
      <w:r w:rsidRPr="00C9337A">
        <w:rPr>
          <w:rFonts w:ascii="Cambria" w:hAnsi="Cambria"/>
          <w:i/>
          <w:iCs/>
        </w:rPr>
        <w:t>,</w:t>
      </w:r>
      <w:r w:rsidRPr="00C9337A">
        <w:rPr>
          <w:rFonts w:ascii="Cambria" w:hAnsi="Cambria"/>
        </w:rPr>
        <w:t xml:space="preserve"> </w:t>
      </w:r>
      <w:proofErr w:type="spellStart"/>
      <w:r w:rsidRPr="00C9337A">
        <w:rPr>
          <w:rFonts w:ascii="Cambria" w:hAnsi="Cambria"/>
        </w:rPr>
        <w:t>Jurnal</w:t>
      </w:r>
      <w:proofErr w:type="spellEnd"/>
      <w:r w:rsidRPr="00C9337A">
        <w:rPr>
          <w:rFonts w:ascii="Cambria" w:hAnsi="Cambria"/>
        </w:rPr>
        <w:t xml:space="preserve"> Hukum Vol. 13 No. 1, </w:t>
      </w:r>
      <w:proofErr w:type="spellStart"/>
      <w:r w:rsidRPr="00C9337A">
        <w:rPr>
          <w:rFonts w:ascii="Cambria" w:hAnsi="Cambria"/>
        </w:rPr>
        <w:t>Januari</w:t>
      </w:r>
      <w:proofErr w:type="spellEnd"/>
      <w:r w:rsidRPr="00C9337A">
        <w:rPr>
          <w:rFonts w:ascii="Cambria" w:hAnsi="Cambria"/>
        </w:rPr>
        <w:t xml:space="preserve"> 2006, </w:t>
      </w:r>
      <w:proofErr w:type="spellStart"/>
      <w:r w:rsidRPr="00C9337A">
        <w:rPr>
          <w:rFonts w:ascii="Cambria" w:hAnsi="Cambria"/>
        </w:rPr>
        <w:t>hlm</w:t>
      </w:r>
      <w:proofErr w:type="spellEnd"/>
      <w:r w:rsidRPr="00C9337A">
        <w:rPr>
          <w:rFonts w:ascii="Cambria" w:hAnsi="Cambria"/>
        </w:rPr>
        <w:t xml:space="preserve">. 29 </w:t>
      </w:r>
      <w:proofErr w:type="spellStart"/>
      <w:r w:rsidRPr="00C9337A">
        <w:rPr>
          <w:rFonts w:ascii="Cambria" w:hAnsi="Cambria"/>
        </w:rPr>
        <w:t>dalam</w:t>
      </w:r>
      <w:proofErr w:type="spellEnd"/>
      <w:r w:rsidRPr="00C9337A">
        <w:rPr>
          <w:rFonts w:ascii="Cambria" w:hAnsi="Cambria"/>
        </w:rPr>
        <w:t xml:space="preserve">  </w:t>
      </w:r>
      <w:proofErr w:type="spellStart"/>
      <w:r w:rsidRPr="00C9337A">
        <w:rPr>
          <w:rFonts w:ascii="Cambria" w:hAnsi="Cambria"/>
        </w:rPr>
        <w:t>Zaka</w:t>
      </w:r>
      <w:proofErr w:type="spellEnd"/>
      <w:r w:rsidRPr="00C9337A">
        <w:rPr>
          <w:rFonts w:ascii="Cambria" w:hAnsi="Cambria"/>
        </w:rPr>
        <w:t xml:space="preserve"> </w:t>
      </w:r>
      <w:proofErr w:type="spellStart"/>
      <w:r w:rsidRPr="00C9337A">
        <w:rPr>
          <w:rFonts w:ascii="Cambria" w:hAnsi="Cambria"/>
        </w:rPr>
        <w:t>Firma</w:t>
      </w:r>
      <w:proofErr w:type="spellEnd"/>
      <w:r w:rsidRPr="00C9337A">
        <w:rPr>
          <w:rFonts w:ascii="Cambria" w:hAnsi="Cambria"/>
        </w:rPr>
        <w:t xml:space="preserve"> Aditya dan M. Reza </w:t>
      </w:r>
      <w:proofErr w:type="spellStart"/>
      <w:r w:rsidRPr="00C9337A">
        <w:rPr>
          <w:rFonts w:ascii="Cambria" w:hAnsi="Cambria"/>
        </w:rPr>
        <w:t>Winata</w:t>
      </w:r>
      <w:proofErr w:type="spellEnd"/>
      <w:r w:rsidRPr="00C9337A">
        <w:rPr>
          <w:rFonts w:ascii="Cambria" w:hAnsi="Cambria"/>
        </w:rPr>
        <w:t xml:space="preserve">, </w:t>
      </w:r>
      <w:proofErr w:type="spellStart"/>
      <w:r w:rsidRPr="00C9337A">
        <w:rPr>
          <w:rFonts w:ascii="Cambria" w:hAnsi="Cambria"/>
          <w:i/>
          <w:iCs/>
        </w:rPr>
        <w:t>Rekonstruksi</w:t>
      </w:r>
      <w:proofErr w:type="spellEnd"/>
      <w:r w:rsidRPr="00C9337A">
        <w:rPr>
          <w:rFonts w:ascii="Cambria" w:hAnsi="Cambria"/>
          <w:i/>
          <w:iCs/>
        </w:rPr>
        <w:t xml:space="preserve"> </w:t>
      </w:r>
      <w:proofErr w:type="spellStart"/>
      <w:r w:rsidRPr="00C9337A">
        <w:rPr>
          <w:rFonts w:ascii="Cambria" w:hAnsi="Cambria"/>
          <w:i/>
          <w:iCs/>
        </w:rPr>
        <w:t>Hierarki</w:t>
      </w:r>
      <w:proofErr w:type="spellEnd"/>
      <w:r w:rsidRPr="00C9337A">
        <w:rPr>
          <w:rFonts w:ascii="Cambria" w:hAnsi="Cambria"/>
          <w:i/>
          <w:iCs/>
        </w:rPr>
        <w:t xml:space="preserve"> </w:t>
      </w:r>
      <w:proofErr w:type="spellStart"/>
      <w:r w:rsidRPr="00C9337A">
        <w:rPr>
          <w:rFonts w:ascii="Cambria" w:hAnsi="Cambria"/>
          <w:i/>
          <w:iCs/>
        </w:rPr>
        <w:t>Peraturan</w:t>
      </w:r>
      <w:proofErr w:type="spellEnd"/>
      <w:r w:rsidRPr="00C9337A">
        <w:rPr>
          <w:rFonts w:ascii="Cambria" w:hAnsi="Cambria"/>
          <w:i/>
          <w:iCs/>
        </w:rPr>
        <w:t xml:space="preserve"> </w:t>
      </w:r>
      <w:proofErr w:type="spellStart"/>
      <w:r w:rsidRPr="00C9337A">
        <w:rPr>
          <w:rFonts w:ascii="Cambria" w:hAnsi="Cambria"/>
          <w:i/>
          <w:iCs/>
        </w:rPr>
        <w:t>Perundang-Undangan</w:t>
      </w:r>
      <w:proofErr w:type="spellEnd"/>
      <w:r w:rsidRPr="00C9337A">
        <w:rPr>
          <w:rFonts w:ascii="Cambria" w:hAnsi="Cambria"/>
          <w:i/>
          <w:iCs/>
        </w:rPr>
        <w:t xml:space="preserve"> di Indonesia, </w:t>
      </w:r>
      <w:proofErr w:type="spellStart"/>
      <w:r w:rsidRPr="00C9337A">
        <w:rPr>
          <w:rFonts w:ascii="Cambria" w:hAnsi="Cambria"/>
        </w:rPr>
        <w:t>Jurnal</w:t>
      </w:r>
      <w:proofErr w:type="spellEnd"/>
      <w:r w:rsidRPr="00C9337A">
        <w:rPr>
          <w:rFonts w:ascii="Cambria" w:hAnsi="Cambria"/>
        </w:rPr>
        <w:t xml:space="preserve"> Negara Hukum,  Vol. 9, No. 1, </w:t>
      </w:r>
      <w:proofErr w:type="spellStart"/>
      <w:r w:rsidRPr="00C9337A">
        <w:rPr>
          <w:rFonts w:ascii="Cambria" w:hAnsi="Cambria"/>
        </w:rPr>
        <w:t>Juni</w:t>
      </w:r>
      <w:proofErr w:type="spellEnd"/>
      <w:r w:rsidRPr="00C9337A">
        <w:rPr>
          <w:rFonts w:ascii="Cambria" w:hAnsi="Cambria"/>
        </w:rPr>
        <w:t xml:space="preserve"> 2018.</w:t>
      </w:r>
    </w:p>
    <w:p w14:paraId="56C5521B" w14:textId="77777777" w:rsidR="00C9337A" w:rsidRPr="00C9337A" w:rsidRDefault="00C9337A" w:rsidP="00C9337A">
      <w:pPr>
        <w:spacing w:line="208" w:lineRule="exact"/>
        <w:ind w:left="567" w:hanging="567"/>
        <w:jc w:val="both"/>
        <w:rPr>
          <w:rFonts w:ascii="Cambria" w:hAnsi="Cambria"/>
        </w:rPr>
      </w:pPr>
    </w:p>
    <w:p w14:paraId="6AEBB677" w14:textId="77777777" w:rsidR="00C9337A" w:rsidRPr="00C9337A" w:rsidRDefault="00C9337A" w:rsidP="00C9337A">
      <w:pPr>
        <w:spacing w:line="208" w:lineRule="exact"/>
        <w:ind w:left="567" w:hanging="567"/>
        <w:jc w:val="both"/>
        <w:rPr>
          <w:rFonts w:ascii="Cambria" w:hAnsi="Cambria"/>
        </w:rPr>
      </w:pPr>
    </w:p>
    <w:p w14:paraId="6FC3D935" w14:textId="77777777" w:rsidR="00C9337A" w:rsidRPr="00C9337A" w:rsidRDefault="00C9337A" w:rsidP="00C9337A">
      <w:pPr>
        <w:spacing w:line="208" w:lineRule="exact"/>
        <w:ind w:left="567" w:hanging="567"/>
        <w:jc w:val="both"/>
        <w:rPr>
          <w:rFonts w:ascii="Cambria" w:hAnsi="Cambria"/>
        </w:rPr>
      </w:pPr>
      <w:proofErr w:type="spellStart"/>
      <w:r w:rsidRPr="00C9337A">
        <w:rPr>
          <w:rFonts w:ascii="Cambria" w:hAnsi="Cambria"/>
        </w:rPr>
        <w:t>Indrati</w:t>
      </w:r>
      <w:proofErr w:type="spellEnd"/>
      <w:r w:rsidRPr="00C9337A">
        <w:rPr>
          <w:rFonts w:ascii="Cambria" w:hAnsi="Cambria"/>
        </w:rPr>
        <w:t xml:space="preserve">, Maria Farida (1998). </w:t>
      </w:r>
      <w:proofErr w:type="spellStart"/>
      <w:r w:rsidRPr="00C9337A">
        <w:rPr>
          <w:rFonts w:ascii="Cambria" w:hAnsi="Cambria"/>
          <w:i/>
          <w:iCs/>
        </w:rPr>
        <w:t>Ilmu</w:t>
      </w:r>
      <w:proofErr w:type="spellEnd"/>
      <w:r w:rsidRPr="00C9337A">
        <w:rPr>
          <w:rFonts w:ascii="Cambria" w:hAnsi="Cambria"/>
          <w:i/>
          <w:iCs/>
        </w:rPr>
        <w:t xml:space="preserve"> </w:t>
      </w:r>
      <w:proofErr w:type="spellStart"/>
      <w:r w:rsidRPr="00C9337A">
        <w:rPr>
          <w:rFonts w:ascii="Cambria" w:hAnsi="Cambria"/>
          <w:i/>
          <w:iCs/>
        </w:rPr>
        <w:t>PerundangUndangan</w:t>
      </w:r>
      <w:proofErr w:type="spellEnd"/>
      <w:r w:rsidRPr="00C9337A">
        <w:rPr>
          <w:rFonts w:ascii="Cambria" w:hAnsi="Cambria"/>
          <w:i/>
          <w:iCs/>
        </w:rPr>
        <w:t xml:space="preserve">: Dasar dan Cara </w:t>
      </w:r>
      <w:proofErr w:type="spellStart"/>
      <w:r w:rsidRPr="00C9337A">
        <w:rPr>
          <w:rFonts w:ascii="Cambria" w:hAnsi="Cambria"/>
          <w:i/>
          <w:iCs/>
        </w:rPr>
        <w:t>Pembentukannya</w:t>
      </w:r>
      <w:proofErr w:type="spellEnd"/>
      <w:r w:rsidRPr="00C9337A">
        <w:rPr>
          <w:rFonts w:ascii="Cambria" w:hAnsi="Cambria"/>
          <w:i/>
          <w:iCs/>
        </w:rPr>
        <w:t xml:space="preserve">. </w:t>
      </w:r>
      <w:r w:rsidRPr="00C9337A">
        <w:rPr>
          <w:rFonts w:ascii="Cambria" w:hAnsi="Cambria"/>
        </w:rPr>
        <w:t xml:space="preserve">Yogyakarta: </w:t>
      </w:r>
      <w:proofErr w:type="spellStart"/>
      <w:r w:rsidRPr="00C9337A">
        <w:rPr>
          <w:rFonts w:ascii="Cambria" w:hAnsi="Cambria"/>
        </w:rPr>
        <w:t>Kanisius</w:t>
      </w:r>
      <w:proofErr w:type="spellEnd"/>
      <w:r w:rsidRPr="00C9337A">
        <w:rPr>
          <w:rFonts w:ascii="Cambria" w:hAnsi="Cambria"/>
        </w:rPr>
        <w:t>.</w:t>
      </w:r>
    </w:p>
    <w:p w14:paraId="4770A856" w14:textId="77777777" w:rsidR="00C9337A" w:rsidRPr="00C9337A" w:rsidRDefault="00C9337A" w:rsidP="00C9337A">
      <w:pPr>
        <w:jc w:val="both"/>
        <w:rPr>
          <w:rFonts w:ascii="Cambria" w:hAnsi="Cambria"/>
        </w:rPr>
      </w:pPr>
    </w:p>
    <w:p w14:paraId="47F6BC3D" w14:textId="77777777" w:rsidR="00C9337A" w:rsidRPr="00C9337A" w:rsidRDefault="00C9337A" w:rsidP="00C9337A">
      <w:pPr>
        <w:spacing w:line="208" w:lineRule="exact"/>
        <w:jc w:val="both"/>
        <w:rPr>
          <w:rFonts w:ascii="Cambria" w:hAnsi="Cambria"/>
        </w:rPr>
      </w:pPr>
    </w:p>
    <w:p w14:paraId="5FA0578F" w14:textId="77777777" w:rsidR="00C9337A" w:rsidRPr="00C9337A" w:rsidRDefault="00C9337A" w:rsidP="00C9337A">
      <w:pPr>
        <w:pStyle w:val="NormalWeb"/>
        <w:tabs>
          <w:tab w:val="left" w:pos="8274"/>
        </w:tabs>
        <w:spacing w:before="0" w:beforeAutospacing="0" w:after="0" w:afterAutospacing="0"/>
        <w:rPr>
          <w:rFonts w:ascii="Cambria" w:hAnsi="Cambria"/>
        </w:rPr>
      </w:pPr>
      <w:proofErr w:type="spellStart"/>
      <w:r w:rsidRPr="00C9337A">
        <w:rPr>
          <w:rFonts w:ascii="Cambria" w:hAnsi="Cambria"/>
        </w:rPr>
        <w:t>Koentjoro</w:t>
      </w:r>
      <w:proofErr w:type="spellEnd"/>
      <w:r w:rsidRPr="00C9337A">
        <w:rPr>
          <w:rFonts w:ascii="Cambria" w:hAnsi="Cambria"/>
        </w:rPr>
        <w:t xml:space="preserve">, Diana Halim.(2004).Hukum </w:t>
      </w:r>
      <w:proofErr w:type="spellStart"/>
      <w:r w:rsidRPr="00C9337A">
        <w:rPr>
          <w:rFonts w:ascii="Cambria" w:hAnsi="Cambria"/>
        </w:rPr>
        <w:t>Administrasi</w:t>
      </w:r>
      <w:proofErr w:type="spellEnd"/>
      <w:r w:rsidRPr="00C9337A">
        <w:rPr>
          <w:rFonts w:ascii="Cambria" w:hAnsi="Cambria"/>
        </w:rPr>
        <w:t xml:space="preserve"> Negara. Bogor: </w:t>
      </w:r>
      <w:proofErr w:type="spellStart"/>
      <w:r w:rsidRPr="00C9337A">
        <w:rPr>
          <w:rFonts w:ascii="Cambria" w:hAnsi="Cambria"/>
        </w:rPr>
        <w:t>Ghalia</w:t>
      </w:r>
      <w:proofErr w:type="spellEnd"/>
      <w:r w:rsidRPr="00C9337A">
        <w:rPr>
          <w:rFonts w:ascii="Cambria" w:hAnsi="Cambria"/>
        </w:rPr>
        <w:t xml:space="preserve"> Indonesia.</w:t>
      </w:r>
    </w:p>
    <w:p w14:paraId="254BFC44" w14:textId="77777777" w:rsidR="00C9337A" w:rsidRPr="00C9337A" w:rsidRDefault="00C9337A" w:rsidP="00C9337A">
      <w:pPr>
        <w:spacing w:line="208" w:lineRule="exact"/>
        <w:jc w:val="both"/>
        <w:rPr>
          <w:rFonts w:ascii="Cambria" w:hAnsi="Cambria"/>
        </w:rPr>
      </w:pPr>
    </w:p>
    <w:p w14:paraId="6F198515" w14:textId="77777777" w:rsidR="00C9337A" w:rsidRPr="00C9337A" w:rsidRDefault="00C9337A" w:rsidP="00C9337A">
      <w:pPr>
        <w:spacing w:line="208" w:lineRule="exact"/>
        <w:jc w:val="both"/>
        <w:rPr>
          <w:rFonts w:ascii="Cambria" w:hAnsi="Cambria"/>
        </w:rPr>
      </w:pPr>
    </w:p>
    <w:p w14:paraId="4113624D" w14:textId="77777777" w:rsidR="00C9337A" w:rsidRPr="00C9337A" w:rsidRDefault="00C9337A" w:rsidP="00C9337A">
      <w:pPr>
        <w:pStyle w:val="FootnoteText"/>
        <w:jc w:val="both"/>
        <w:rPr>
          <w:rFonts w:ascii="Cambria" w:hAnsi="Cambria"/>
          <w:sz w:val="24"/>
          <w:szCs w:val="24"/>
        </w:rPr>
      </w:pPr>
      <w:r w:rsidRPr="00C9337A">
        <w:rPr>
          <w:rFonts w:ascii="Cambria" w:hAnsi="Cambria"/>
          <w:bCs/>
          <w:sz w:val="24"/>
          <w:szCs w:val="24"/>
        </w:rPr>
        <w:t xml:space="preserve">Manan, </w:t>
      </w:r>
      <w:proofErr w:type="spellStart"/>
      <w:r w:rsidRPr="00C9337A">
        <w:rPr>
          <w:rFonts w:ascii="Cambria" w:hAnsi="Cambria"/>
          <w:bCs/>
          <w:sz w:val="24"/>
          <w:szCs w:val="24"/>
        </w:rPr>
        <w:t>Bagir</w:t>
      </w:r>
      <w:proofErr w:type="spellEnd"/>
      <w:r w:rsidRPr="00C9337A">
        <w:rPr>
          <w:rFonts w:ascii="Cambria" w:hAnsi="Cambria"/>
          <w:bCs/>
          <w:sz w:val="24"/>
          <w:szCs w:val="24"/>
        </w:rPr>
        <w:t>.(1994).</w:t>
      </w:r>
      <w:proofErr w:type="spellStart"/>
      <w:r w:rsidRPr="00C9337A">
        <w:rPr>
          <w:rFonts w:ascii="Cambria" w:hAnsi="Cambria"/>
          <w:bCs/>
          <w:sz w:val="24"/>
          <w:szCs w:val="24"/>
        </w:rPr>
        <w:t>Peraturan</w:t>
      </w:r>
      <w:proofErr w:type="spellEnd"/>
      <w:r w:rsidRPr="00C9337A">
        <w:rPr>
          <w:rFonts w:ascii="Cambria" w:hAnsi="Cambria"/>
          <w:bCs/>
          <w:sz w:val="24"/>
          <w:szCs w:val="24"/>
        </w:rPr>
        <w:t xml:space="preserve"> </w:t>
      </w:r>
      <w:proofErr w:type="spellStart"/>
      <w:r w:rsidRPr="00C9337A">
        <w:rPr>
          <w:rFonts w:ascii="Cambria" w:hAnsi="Cambria"/>
          <w:bCs/>
          <w:sz w:val="24"/>
          <w:szCs w:val="24"/>
        </w:rPr>
        <w:t>Kebijaksanaan</w:t>
      </w:r>
      <w:proofErr w:type="spellEnd"/>
      <w:r w:rsidRPr="00C9337A">
        <w:rPr>
          <w:rFonts w:ascii="Cambria" w:hAnsi="Cambria"/>
          <w:bCs/>
          <w:sz w:val="24"/>
          <w:szCs w:val="24"/>
        </w:rPr>
        <w:t>, (</w:t>
      </w:r>
      <w:proofErr w:type="spellStart"/>
      <w:r w:rsidRPr="00C9337A">
        <w:rPr>
          <w:rFonts w:ascii="Cambria" w:hAnsi="Cambria"/>
          <w:bCs/>
          <w:sz w:val="24"/>
          <w:szCs w:val="24"/>
        </w:rPr>
        <w:t>Makalah</w:t>
      </w:r>
      <w:proofErr w:type="spellEnd"/>
      <w:r w:rsidRPr="00C9337A">
        <w:rPr>
          <w:rFonts w:ascii="Cambria" w:hAnsi="Cambria"/>
          <w:bCs/>
          <w:sz w:val="24"/>
          <w:szCs w:val="24"/>
        </w:rPr>
        <w:t>), Jakarta.</w:t>
      </w:r>
    </w:p>
    <w:p w14:paraId="1FAEFE90" w14:textId="77777777" w:rsidR="00C9337A" w:rsidRPr="00C9337A" w:rsidRDefault="00C9337A" w:rsidP="00C9337A">
      <w:pPr>
        <w:pStyle w:val="FootnoteText"/>
        <w:jc w:val="both"/>
        <w:rPr>
          <w:rFonts w:ascii="Cambria" w:hAnsi="Cambria"/>
          <w:sz w:val="24"/>
          <w:szCs w:val="24"/>
        </w:rPr>
      </w:pPr>
    </w:p>
    <w:p w14:paraId="1768A4F2" w14:textId="77777777" w:rsidR="00C9337A" w:rsidRPr="00C9337A" w:rsidRDefault="00C9337A" w:rsidP="00C9337A">
      <w:pPr>
        <w:pStyle w:val="FootnoteText"/>
        <w:jc w:val="both"/>
        <w:rPr>
          <w:rFonts w:ascii="Cambria" w:hAnsi="Cambria"/>
          <w:sz w:val="24"/>
          <w:szCs w:val="24"/>
          <w:lang w:val="en-US"/>
        </w:rPr>
      </w:pPr>
      <w:proofErr w:type="spellStart"/>
      <w:r w:rsidRPr="00C9337A">
        <w:rPr>
          <w:rFonts w:ascii="Cambria" w:hAnsi="Cambria"/>
          <w:sz w:val="24"/>
          <w:szCs w:val="24"/>
        </w:rPr>
        <w:t>Marzuki</w:t>
      </w:r>
      <w:proofErr w:type="spellEnd"/>
      <w:r w:rsidRPr="00C9337A">
        <w:rPr>
          <w:rFonts w:ascii="Cambria" w:hAnsi="Cambria"/>
          <w:sz w:val="24"/>
          <w:szCs w:val="24"/>
        </w:rPr>
        <w:t>, Peter Mahmud .(2005).</w:t>
      </w:r>
      <w:r w:rsidRPr="00C9337A">
        <w:rPr>
          <w:rFonts w:ascii="Cambria" w:hAnsi="Cambria"/>
          <w:i/>
          <w:sz w:val="24"/>
          <w:szCs w:val="24"/>
        </w:rPr>
        <w:t xml:space="preserve"> </w:t>
      </w:r>
      <w:proofErr w:type="spellStart"/>
      <w:r w:rsidRPr="00C9337A">
        <w:rPr>
          <w:rFonts w:ascii="Cambria" w:hAnsi="Cambria"/>
          <w:i/>
          <w:sz w:val="24"/>
          <w:szCs w:val="24"/>
        </w:rPr>
        <w:t>Penelitian</w:t>
      </w:r>
      <w:proofErr w:type="spellEnd"/>
      <w:r w:rsidRPr="00C9337A">
        <w:rPr>
          <w:rFonts w:ascii="Cambria" w:hAnsi="Cambria"/>
          <w:i/>
          <w:sz w:val="24"/>
          <w:szCs w:val="24"/>
        </w:rPr>
        <w:t xml:space="preserve"> Hukum</w:t>
      </w:r>
      <w:r w:rsidRPr="00C9337A">
        <w:rPr>
          <w:rFonts w:ascii="Cambria" w:hAnsi="Cambria"/>
          <w:sz w:val="24"/>
          <w:szCs w:val="24"/>
        </w:rPr>
        <w:t xml:space="preserve">. Jakarta: </w:t>
      </w:r>
      <w:proofErr w:type="spellStart"/>
      <w:r w:rsidRPr="00C9337A">
        <w:rPr>
          <w:rFonts w:ascii="Cambria" w:hAnsi="Cambria"/>
          <w:sz w:val="24"/>
          <w:szCs w:val="24"/>
        </w:rPr>
        <w:t>Kencana</w:t>
      </w:r>
      <w:proofErr w:type="spellEnd"/>
      <w:r w:rsidRPr="00C9337A">
        <w:rPr>
          <w:rFonts w:ascii="Cambria" w:hAnsi="Cambria"/>
          <w:sz w:val="24"/>
          <w:szCs w:val="24"/>
        </w:rPr>
        <w:t>.</w:t>
      </w:r>
    </w:p>
    <w:p w14:paraId="248C8818" w14:textId="77777777" w:rsidR="00C9337A" w:rsidRPr="00C9337A" w:rsidRDefault="00C9337A" w:rsidP="00C9337A">
      <w:pPr>
        <w:spacing w:line="208" w:lineRule="exact"/>
        <w:jc w:val="both"/>
        <w:rPr>
          <w:rFonts w:ascii="Cambria" w:hAnsi="Cambria"/>
        </w:rPr>
      </w:pPr>
    </w:p>
    <w:p w14:paraId="3E4DD2B1" w14:textId="77777777" w:rsidR="00C9337A" w:rsidRPr="00C9337A" w:rsidRDefault="00C9337A" w:rsidP="00C9337A">
      <w:pPr>
        <w:jc w:val="both"/>
        <w:rPr>
          <w:rFonts w:ascii="Cambria" w:hAnsi="Cambria"/>
        </w:rPr>
      </w:pPr>
    </w:p>
    <w:p w14:paraId="4A989F33" w14:textId="77777777" w:rsidR="00C9337A" w:rsidRPr="00C9337A" w:rsidRDefault="00C9337A" w:rsidP="00C9337A">
      <w:pPr>
        <w:ind w:left="851" w:hanging="851"/>
        <w:jc w:val="both"/>
        <w:rPr>
          <w:rFonts w:ascii="Cambria" w:hAnsi="Cambria"/>
        </w:rPr>
      </w:pPr>
      <w:proofErr w:type="spellStart"/>
      <w:r w:rsidRPr="00C9337A">
        <w:rPr>
          <w:rFonts w:ascii="Cambria" w:hAnsi="Cambria"/>
        </w:rPr>
        <w:t>Nuriyanto</w:t>
      </w:r>
      <w:proofErr w:type="spellEnd"/>
      <w:r w:rsidRPr="00C9337A">
        <w:rPr>
          <w:rFonts w:ascii="Cambria" w:hAnsi="Cambria"/>
        </w:rPr>
        <w:t>. 2014.</w:t>
      </w:r>
      <w:r w:rsidRPr="00C9337A">
        <w:rPr>
          <w:rFonts w:ascii="Cambria" w:hAnsi="Cambria"/>
          <w:i/>
          <w:iCs/>
        </w:rPr>
        <w:t xml:space="preserve">Penyelenggaraan </w:t>
      </w:r>
      <w:proofErr w:type="spellStart"/>
      <w:r w:rsidRPr="00C9337A">
        <w:rPr>
          <w:rFonts w:ascii="Cambria" w:hAnsi="Cambria"/>
          <w:i/>
          <w:iCs/>
        </w:rPr>
        <w:t>Pelayanan</w:t>
      </w:r>
      <w:proofErr w:type="spellEnd"/>
      <w:r w:rsidRPr="00C9337A">
        <w:rPr>
          <w:rFonts w:ascii="Cambria" w:hAnsi="Cambria"/>
          <w:i/>
          <w:iCs/>
        </w:rPr>
        <w:t xml:space="preserve"> Publik Di Indonesia, </w:t>
      </w:r>
      <w:proofErr w:type="spellStart"/>
      <w:r w:rsidRPr="00C9337A">
        <w:rPr>
          <w:rFonts w:ascii="Cambria" w:hAnsi="Cambria"/>
          <w:i/>
          <w:iCs/>
        </w:rPr>
        <w:t>Sudahkah</w:t>
      </w:r>
      <w:proofErr w:type="spellEnd"/>
      <w:r w:rsidRPr="00C9337A">
        <w:rPr>
          <w:rFonts w:ascii="Cambria" w:hAnsi="Cambria"/>
          <w:i/>
          <w:iCs/>
        </w:rPr>
        <w:t xml:space="preserve"> </w:t>
      </w:r>
      <w:proofErr w:type="spellStart"/>
      <w:r w:rsidRPr="00C9337A">
        <w:rPr>
          <w:rFonts w:ascii="Cambria" w:hAnsi="Cambria"/>
          <w:i/>
          <w:iCs/>
        </w:rPr>
        <w:t>Berlandaskan</w:t>
      </w:r>
      <w:proofErr w:type="spellEnd"/>
      <w:r w:rsidRPr="00C9337A">
        <w:rPr>
          <w:rFonts w:ascii="Cambria" w:hAnsi="Cambria"/>
          <w:i/>
          <w:iCs/>
        </w:rPr>
        <w:t xml:space="preserve"> </w:t>
      </w:r>
      <w:proofErr w:type="spellStart"/>
      <w:r w:rsidRPr="00C9337A">
        <w:rPr>
          <w:rFonts w:ascii="Cambria" w:hAnsi="Cambria"/>
          <w:i/>
          <w:iCs/>
        </w:rPr>
        <w:t>Konsep</w:t>
      </w:r>
      <w:proofErr w:type="spellEnd"/>
      <w:r w:rsidRPr="00C9337A">
        <w:rPr>
          <w:rFonts w:ascii="Cambria" w:hAnsi="Cambria"/>
          <w:i/>
          <w:iCs/>
        </w:rPr>
        <w:t xml:space="preserve"> “Welfare State”?,</w:t>
      </w:r>
      <w:r w:rsidRPr="00C9337A">
        <w:rPr>
          <w:rFonts w:ascii="Cambria" w:hAnsi="Cambria"/>
        </w:rPr>
        <w:t xml:space="preserve"> </w:t>
      </w:r>
      <w:proofErr w:type="spellStart"/>
      <w:r w:rsidRPr="00C9337A">
        <w:rPr>
          <w:rFonts w:ascii="Cambria" w:hAnsi="Cambria"/>
        </w:rPr>
        <w:t>Jurnal</w:t>
      </w:r>
      <w:proofErr w:type="spellEnd"/>
      <w:r w:rsidRPr="00C9337A">
        <w:rPr>
          <w:rFonts w:ascii="Cambria" w:hAnsi="Cambria"/>
        </w:rPr>
        <w:t xml:space="preserve"> </w:t>
      </w:r>
      <w:proofErr w:type="spellStart"/>
      <w:r w:rsidRPr="00C9337A">
        <w:rPr>
          <w:rFonts w:ascii="Cambria" w:hAnsi="Cambria"/>
        </w:rPr>
        <w:t>Konstitusi</w:t>
      </w:r>
      <w:proofErr w:type="spellEnd"/>
      <w:r w:rsidRPr="00C9337A">
        <w:rPr>
          <w:rFonts w:ascii="Cambria" w:hAnsi="Cambria"/>
        </w:rPr>
        <w:t xml:space="preserve">, Volume 11, </w:t>
      </w:r>
      <w:proofErr w:type="spellStart"/>
      <w:r w:rsidRPr="00C9337A">
        <w:rPr>
          <w:rFonts w:ascii="Cambria" w:hAnsi="Cambria"/>
        </w:rPr>
        <w:t>Nomor</w:t>
      </w:r>
      <w:proofErr w:type="spellEnd"/>
      <w:r w:rsidRPr="00C9337A">
        <w:rPr>
          <w:rFonts w:ascii="Cambria" w:hAnsi="Cambria"/>
        </w:rPr>
        <w:t xml:space="preserve"> 3, September. </w:t>
      </w:r>
    </w:p>
    <w:p w14:paraId="5C204BA1" w14:textId="77777777" w:rsidR="00C9337A" w:rsidRPr="00C9337A" w:rsidRDefault="00C9337A" w:rsidP="00C9337A">
      <w:pPr>
        <w:pStyle w:val="FootnoteText"/>
        <w:jc w:val="both"/>
        <w:rPr>
          <w:rFonts w:ascii="Cambria" w:hAnsi="Cambria"/>
          <w:sz w:val="24"/>
          <w:szCs w:val="24"/>
        </w:rPr>
      </w:pPr>
    </w:p>
    <w:p w14:paraId="5E02531A" w14:textId="77777777" w:rsidR="00C9337A" w:rsidRPr="00C9337A" w:rsidRDefault="00C9337A" w:rsidP="00C9337A">
      <w:pPr>
        <w:pStyle w:val="FootnoteText"/>
        <w:jc w:val="both"/>
        <w:rPr>
          <w:rFonts w:ascii="Cambria" w:hAnsi="Cambria"/>
          <w:sz w:val="24"/>
          <w:szCs w:val="24"/>
          <w:lang w:val="en-US"/>
        </w:rPr>
      </w:pPr>
      <w:r w:rsidRPr="00C9337A">
        <w:rPr>
          <w:rFonts w:ascii="Cambria" w:hAnsi="Cambria"/>
          <w:sz w:val="24"/>
          <w:szCs w:val="24"/>
          <w:lang w:val="en-US"/>
        </w:rPr>
        <w:t xml:space="preserve">Ridwan. (2014). </w:t>
      </w:r>
      <w:proofErr w:type="spellStart"/>
      <w:r w:rsidRPr="00C9337A">
        <w:rPr>
          <w:rFonts w:ascii="Cambria" w:hAnsi="Cambria"/>
          <w:i/>
          <w:iCs/>
          <w:sz w:val="24"/>
          <w:szCs w:val="24"/>
          <w:lang w:val="en-US"/>
        </w:rPr>
        <w:t>Diskresi</w:t>
      </w:r>
      <w:proofErr w:type="spellEnd"/>
      <w:r w:rsidRPr="00C9337A">
        <w:rPr>
          <w:rFonts w:ascii="Cambria" w:hAnsi="Cambria"/>
          <w:i/>
          <w:iCs/>
          <w:sz w:val="24"/>
          <w:szCs w:val="24"/>
          <w:lang w:val="en-US"/>
        </w:rPr>
        <w:t xml:space="preserve"> dan </w:t>
      </w:r>
      <w:proofErr w:type="spellStart"/>
      <w:r w:rsidRPr="00C9337A">
        <w:rPr>
          <w:rFonts w:ascii="Cambria" w:hAnsi="Cambria"/>
          <w:i/>
          <w:iCs/>
          <w:sz w:val="24"/>
          <w:szCs w:val="24"/>
          <w:lang w:val="en-US"/>
        </w:rPr>
        <w:t>Tanggungjawab</w:t>
      </w:r>
      <w:proofErr w:type="spellEnd"/>
      <w:r w:rsidRPr="00C9337A">
        <w:rPr>
          <w:rFonts w:ascii="Cambria" w:hAnsi="Cambria"/>
          <w:i/>
          <w:iCs/>
          <w:sz w:val="24"/>
          <w:szCs w:val="24"/>
          <w:lang w:val="en-US"/>
        </w:rPr>
        <w:t xml:space="preserve"> </w:t>
      </w:r>
      <w:proofErr w:type="spellStart"/>
      <w:r w:rsidRPr="00C9337A">
        <w:rPr>
          <w:rFonts w:ascii="Cambria" w:hAnsi="Cambria"/>
          <w:i/>
          <w:iCs/>
          <w:sz w:val="24"/>
          <w:szCs w:val="24"/>
          <w:lang w:val="en-US"/>
        </w:rPr>
        <w:t>Pemerintah</w:t>
      </w:r>
      <w:proofErr w:type="spellEnd"/>
      <w:r w:rsidRPr="00C9337A">
        <w:rPr>
          <w:rFonts w:ascii="Cambria" w:hAnsi="Cambria"/>
          <w:i/>
          <w:iCs/>
          <w:sz w:val="24"/>
          <w:szCs w:val="24"/>
          <w:lang w:val="en-US"/>
        </w:rPr>
        <w:t xml:space="preserve">. </w:t>
      </w:r>
      <w:r w:rsidRPr="00C9337A">
        <w:rPr>
          <w:rFonts w:ascii="Cambria" w:hAnsi="Cambria"/>
          <w:sz w:val="24"/>
          <w:szCs w:val="24"/>
          <w:lang w:val="en-US"/>
        </w:rPr>
        <w:t>Yogyakarta: FH UII Press.</w:t>
      </w:r>
    </w:p>
    <w:p w14:paraId="1A3AF0B4" w14:textId="77777777" w:rsidR="00C9337A" w:rsidRPr="00C9337A" w:rsidRDefault="00C9337A" w:rsidP="00C9337A">
      <w:pPr>
        <w:ind w:left="-142"/>
        <w:jc w:val="both"/>
        <w:rPr>
          <w:rFonts w:ascii="Cambria" w:hAnsi="Cambria"/>
        </w:rPr>
      </w:pPr>
    </w:p>
    <w:p w14:paraId="6230DE37" w14:textId="77777777" w:rsidR="00C9337A" w:rsidRPr="00C9337A" w:rsidRDefault="00C9337A" w:rsidP="00C9337A">
      <w:pPr>
        <w:ind w:left="851" w:hanging="851"/>
        <w:jc w:val="both"/>
        <w:rPr>
          <w:rFonts w:ascii="Cambria" w:hAnsi="Cambria"/>
        </w:rPr>
      </w:pPr>
      <w:r w:rsidRPr="00C9337A">
        <w:rPr>
          <w:rFonts w:ascii="Cambria" w:hAnsi="Cambria"/>
        </w:rPr>
        <w:t xml:space="preserve">_______. (2009). </w:t>
      </w:r>
      <w:proofErr w:type="spellStart"/>
      <w:r w:rsidRPr="00C9337A">
        <w:rPr>
          <w:rFonts w:ascii="Cambria" w:hAnsi="Cambria"/>
          <w:i/>
          <w:iCs/>
        </w:rPr>
        <w:t>Tiga</w:t>
      </w:r>
      <w:proofErr w:type="spellEnd"/>
      <w:r w:rsidRPr="00C9337A">
        <w:rPr>
          <w:rFonts w:ascii="Cambria" w:hAnsi="Cambria"/>
          <w:i/>
          <w:iCs/>
        </w:rPr>
        <w:t xml:space="preserve"> </w:t>
      </w:r>
      <w:proofErr w:type="spellStart"/>
      <w:r w:rsidRPr="00C9337A">
        <w:rPr>
          <w:rFonts w:ascii="Cambria" w:hAnsi="Cambria"/>
          <w:i/>
          <w:iCs/>
        </w:rPr>
        <w:t>Dimensi</w:t>
      </w:r>
      <w:proofErr w:type="spellEnd"/>
      <w:r w:rsidRPr="00C9337A">
        <w:rPr>
          <w:rFonts w:ascii="Cambria" w:hAnsi="Cambria"/>
          <w:i/>
          <w:iCs/>
        </w:rPr>
        <w:t xml:space="preserve"> Hukum </w:t>
      </w:r>
      <w:proofErr w:type="spellStart"/>
      <w:r w:rsidRPr="00C9337A">
        <w:rPr>
          <w:rFonts w:ascii="Cambria" w:hAnsi="Cambria"/>
          <w:i/>
          <w:iCs/>
        </w:rPr>
        <w:t>Administrasi</w:t>
      </w:r>
      <w:proofErr w:type="spellEnd"/>
      <w:r w:rsidRPr="00C9337A">
        <w:rPr>
          <w:rFonts w:ascii="Cambria" w:hAnsi="Cambria"/>
          <w:i/>
          <w:iCs/>
        </w:rPr>
        <w:t xml:space="preserve"> dan </w:t>
      </w:r>
      <w:proofErr w:type="spellStart"/>
      <w:r w:rsidRPr="00C9337A">
        <w:rPr>
          <w:rFonts w:ascii="Cambria" w:hAnsi="Cambria"/>
          <w:i/>
          <w:iCs/>
        </w:rPr>
        <w:t>Peradilan</w:t>
      </w:r>
      <w:proofErr w:type="spellEnd"/>
      <w:r w:rsidRPr="00C9337A">
        <w:rPr>
          <w:rFonts w:ascii="Cambria" w:hAnsi="Cambria"/>
          <w:i/>
          <w:iCs/>
        </w:rPr>
        <w:t xml:space="preserve"> </w:t>
      </w:r>
      <w:proofErr w:type="spellStart"/>
      <w:r w:rsidRPr="00C9337A">
        <w:rPr>
          <w:rFonts w:ascii="Cambria" w:hAnsi="Cambria"/>
          <w:i/>
          <w:iCs/>
        </w:rPr>
        <w:t>Administrasi</w:t>
      </w:r>
      <w:proofErr w:type="spellEnd"/>
      <w:r w:rsidRPr="00C9337A">
        <w:rPr>
          <w:rFonts w:ascii="Cambria" w:hAnsi="Cambria"/>
          <w:i/>
          <w:iCs/>
        </w:rPr>
        <w:t>,</w:t>
      </w:r>
      <w:r w:rsidRPr="00C9337A">
        <w:rPr>
          <w:rFonts w:ascii="Cambria" w:hAnsi="Cambria"/>
        </w:rPr>
        <w:t xml:space="preserve"> Yogyakarta: FH UII Press.</w:t>
      </w:r>
    </w:p>
    <w:p w14:paraId="07C9BFFF" w14:textId="77777777" w:rsidR="00C9337A" w:rsidRPr="00C9337A" w:rsidRDefault="00C9337A" w:rsidP="00C9337A">
      <w:pPr>
        <w:jc w:val="both"/>
        <w:rPr>
          <w:rFonts w:ascii="Cambria" w:hAnsi="Cambria"/>
        </w:rPr>
      </w:pPr>
    </w:p>
    <w:p w14:paraId="61D74F35" w14:textId="77777777" w:rsidR="00C9337A" w:rsidRPr="00C9337A" w:rsidRDefault="00C9337A" w:rsidP="00C9337A">
      <w:pPr>
        <w:jc w:val="both"/>
        <w:rPr>
          <w:rFonts w:ascii="Cambria" w:hAnsi="Cambria"/>
        </w:rPr>
      </w:pPr>
    </w:p>
    <w:p w14:paraId="1C069F97" w14:textId="77777777" w:rsidR="00C9337A" w:rsidRPr="00C9337A" w:rsidRDefault="00C9337A" w:rsidP="00C9337A">
      <w:pPr>
        <w:jc w:val="both"/>
        <w:rPr>
          <w:rFonts w:ascii="Cambria" w:hAnsi="Cambria"/>
        </w:rPr>
      </w:pPr>
      <w:r w:rsidRPr="00C9337A">
        <w:rPr>
          <w:rFonts w:ascii="Cambria" w:hAnsi="Cambria"/>
        </w:rPr>
        <w:t>_______.(2016).</w:t>
      </w:r>
      <w:r w:rsidRPr="00C9337A">
        <w:rPr>
          <w:rFonts w:ascii="Cambria" w:hAnsi="Cambria"/>
          <w:i/>
        </w:rPr>
        <w:t xml:space="preserve">Hukum </w:t>
      </w:r>
      <w:proofErr w:type="spellStart"/>
      <w:r w:rsidRPr="00C9337A">
        <w:rPr>
          <w:rFonts w:ascii="Cambria" w:hAnsi="Cambria"/>
          <w:i/>
        </w:rPr>
        <w:t>Administrasi</w:t>
      </w:r>
      <w:proofErr w:type="spellEnd"/>
      <w:r w:rsidRPr="00C9337A">
        <w:rPr>
          <w:rFonts w:ascii="Cambria" w:hAnsi="Cambria"/>
          <w:i/>
        </w:rPr>
        <w:t xml:space="preserve"> Negara</w:t>
      </w:r>
      <w:r w:rsidRPr="00C9337A">
        <w:rPr>
          <w:rFonts w:ascii="Cambria" w:hAnsi="Cambria"/>
        </w:rPr>
        <w:t xml:space="preserve">. Jakarta: </w:t>
      </w:r>
      <w:proofErr w:type="spellStart"/>
      <w:r w:rsidRPr="00C9337A">
        <w:rPr>
          <w:rFonts w:ascii="Cambria" w:hAnsi="Cambria"/>
        </w:rPr>
        <w:t>Rajawali</w:t>
      </w:r>
      <w:proofErr w:type="spellEnd"/>
      <w:r w:rsidRPr="00C9337A">
        <w:rPr>
          <w:rFonts w:ascii="Cambria" w:hAnsi="Cambria"/>
        </w:rPr>
        <w:t xml:space="preserve"> Pers.</w:t>
      </w:r>
    </w:p>
    <w:p w14:paraId="45251695" w14:textId="77777777" w:rsidR="00C9337A" w:rsidRPr="00C9337A" w:rsidRDefault="00C9337A" w:rsidP="00C9337A">
      <w:pPr>
        <w:rPr>
          <w:rFonts w:ascii="Cambria" w:hAnsi="Cambria"/>
        </w:rPr>
      </w:pPr>
    </w:p>
    <w:p w14:paraId="3AE02AD8" w14:textId="77777777" w:rsidR="00C9337A" w:rsidRPr="00C9337A" w:rsidRDefault="00C9337A" w:rsidP="00C9337A">
      <w:pPr>
        <w:tabs>
          <w:tab w:val="left" w:pos="3060"/>
        </w:tabs>
        <w:ind w:left="851" w:hanging="851"/>
        <w:jc w:val="both"/>
        <w:rPr>
          <w:rFonts w:ascii="Cambria" w:hAnsi="Cambria"/>
        </w:rPr>
      </w:pPr>
      <w:proofErr w:type="spellStart"/>
      <w:r w:rsidRPr="00C9337A">
        <w:rPr>
          <w:rFonts w:ascii="Cambria" w:hAnsi="Cambria"/>
        </w:rPr>
        <w:t>S.F.Marbun</w:t>
      </w:r>
      <w:proofErr w:type="spellEnd"/>
      <w:r w:rsidRPr="00C9337A">
        <w:rPr>
          <w:rFonts w:ascii="Cambria" w:hAnsi="Cambria"/>
          <w:i/>
        </w:rPr>
        <w:t>,</w:t>
      </w:r>
      <w:r w:rsidRPr="00C9337A">
        <w:rPr>
          <w:rFonts w:ascii="Cambria" w:hAnsi="Cambria"/>
        </w:rPr>
        <w:t xml:space="preserve"> (2003).</w:t>
      </w:r>
      <w:r w:rsidRPr="00C9337A">
        <w:rPr>
          <w:rFonts w:ascii="Cambria" w:hAnsi="Cambria"/>
          <w:i/>
        </w:rPr>
        <w:t xml:space="preserve"> </w:t>
      </w:r>
      <w:proofErr w:type="spellStart"/>
      <w:r w:rsidRPr="00C9337A">
        <w:rPr>
          <w:rFonts w:ascii="Cambria" w:hAnsi="Cambria"/>
          <w:i/>
        </w:rPr>
        <w:t>Peradilan</w:t>
      </w:r>
      <w:proofErr w:type="spellEnd"/>
      <w:r w:rsidRPr="00C9337A">
        <w:rPr>
          <w:rFonts w:ascii="Cambria" w:hAnsi="Cambria"/>
          <w:i/>
        </w:rPr>
        <w:t xml:space="preserve"> </w:t>
      </w:r>
      <w:proofErr w:type="spellStart"/>
      <w:r w:rsidRPr="00C9337A">
        <w:rPr>
          <w:rFonts w:ascii="Cambria" w:hAnsi="Cambria"/>
          <w:i/>
        </w:rPr>
        <w:t>Administrasi</w:t>
      </w:r>
      <w:proofErr w:type="spellEnd"/>
      <w:r w:rsidRPr="00C9337A">
        <w:rPr>
          <w:rFonts w:ascii="Cambria" w:hAnsi="Cambria"/>
          <w:i/>
        </w:rPr>
        <w:t xml:space="preserve"> dan </w:t>
      </w:r>
      <w:proofErr w:type="spellStart"/>
      <w:r w:rsidRPr="00C9337A">
        <w:rPr>
          <w:rFonts w:ascii="Cambria" w:hAnsi="Cambria"/>
          <w:i/>
        </w:rPr>
        <w:t>Upaya</w:t>
      </w:r>
      <w:proofErr w:type="spellEnd"/>
      <w:r w:rsidRPr="00C9337A">
        <w:rPr>
          <w:rFonts w:ascii="Cambria" w:hAnsi="Cambria"/>
          <w:i/>
        </w:rPr>
        <w:t xml:space="preserve"> </w:t>
      </w:r>
      <w:proofErr w:type="spellStart"/>
      <w:r w:rsidRPr="00C9337A">
        <w:rPr>
          <w:rFonts w:ascii="Cambria" w:hAnsi="Cambria"/>
          <w:i/>
        </w:rPr>
        <w:t>Administratif</w:t>
      </w:r>
      <w:proofErr w:type="spellEnd"/>
      <w:r w:rsidRPr="00C9337A">
        <w:rPr>
          <w:rFonts w:ascii="Cambria" w:hAnsi="Cambria"/>
          <w:i/>
        </w:rPr>
        <w:t xml:space="preserve"> di Indonesia</w:t>
      </w:r>
      <w:r w:rsidRPr="00C9337A">
        <w:rPr>
          <w:rFonts w:ascii="Cambria" w:hAnsi="Cambria"/>
        </w:rPr>
        <w:t>. Yogyakarta: UII Press.</w:t>
      </w:r>
    </w:p>
    <w:p w14:paraId="44D87CB5" w14:textId="77777777" w:rsidR="00C9337A" w:rsidRPr="00C9337A" w:rsidRDefault="00C9337A" w:rsidP="00C9337A">
      <w:pPr>
        <w:tabs>
          <w:tab w:val="left" w:pos="3060"/>
        </w:tabs>
        <w:ind w:left="851" w:hanging="851"/>
        <w:jc w:val="both"/>
        <w:rPr>
          <w:rFonts w:ascii="Cambria" w:hAnsi="Cambria"/>
        </w:rPr>
      </w:pPr>
    </w:p>
    <w:p w14:paraId="4034F63C" w14:textId="77777777" w:rsidR="00C9337A" w:rsidRPr="00C9337A" w:rsidRDefault="00C9337A" w:rsidP="00C9337A">
      <w:pPr>
        <w:tabs>
          <w:tab w:val="left" w:pos="3060"/>
        </w:tabs>
        <w:ind w:left="851" w:hanging="851"/>
        <w:jc w:val="both"/>
        <w:rPr>
          <w:rFonts w:ascii="Cambria" w:hAnsi="Cambria"/>
        </w:rPr>
      </w:pPr>
      <w:proofErr w:type="spellStart"/>
      <w:r w:rsidRPr="00C9337A">
        <w:rPr>
          <w:rFonts w:ascii="Cambria" w:hAnsi="Cambria"/>
        </w:rPr>
        <w:t>Saifudin</w:t>
      </w:r>
      <w:proofErr w:type="spellEnd"/>
      <w:r w:rsidRPr="00C9337A">
        <w:rPr>
          <w:rFonts w:ascii="Cambria" w:hAnsi="Cambria"/>
        </w:rPr>
        <w:t>. (2009).</w:t>
      </w:r>
      <w:proofErr w:type="spellStart"/>
      <w:r w:rsidRPr="00C9337A">
        <w:rPr>
          <w:rFonts w:ascii="Cambria" w:hAnsi="Cambria"/>
          <w:i/>
        </w:rPr>
        <w:t>Partisipasi</w:t>
      </w:r>
      <w:proofErr w:type="spellEnd"/>
      <w:r w:rsidRPr="00C9337A">
        <w:rPr>
          <w:rFonts w:ascii="Cambria" w:hAnsi="Cambria"/>
          <w:i/>
        </w:rPr>
        <w:t xml:space="preserve"> Publik </w:t>
      </w:r>
      <w:proofErr w:type="spellStart"/>
      <w:r w:rsidRPr="00C9337A">
        <w:rPr>
          <w:rFonts w:ascii="Cambria" w:hAnsi="Cambria"/>
          <w:i/>
        </w:rPr>
        <w:t>Dalam</w:t>
      </w:r>
      <w:proofErr w:type="spellEnd"/>
      <w:r w:rsidRPr="00C9337A">
        <w:rPr>
          <w:rFonts w:ascii="Cambria" w:hAnsi="Cambria"/>
          <w:i/>
        </w:rPr>
        <w:t xml:space="preserve"> </w:t>
      </w:r>
      <w:proofErr w:type="spellStart"/>
      <w:r w:rsidRPr="00C9337A">
        <w:rPr>
          <w:rFonts w:ascii="Cambria" w:hAnsi="Cambria"/>
          <w:i/>
        </w:rPr>
        <w:t>Pembentukan</w:t>
      </w:r>
      <w:proofErr w:type="spellEnd"/>
      <w:r w:rsidRPr="00C9337A">
        <w:rPr>
          <w:rFonts w:ascii="Cambria" w:hAnsi="Cambria"/>
          <w:i/>
        </w:rPr>
        <w:t xml:space="preserve"> </w:t>
      </w:r>
      <w:proofErr w:type="spellStart"/>
      <w:r w:rsidRPr="00C9337A">
        <w:rPr>
          <w:rFonts w:ascii="Cambria" w:hAnsi="Cambria"/>
          <w:i/>
        </w:rPr>
        <w:t>Peraturan</w:t>
      </w:r>
      <w:proofErr w:type="spellEnd"/>
      <w:r w:rsidRPr="00C9337A">
        <w:rPr>
          <w:rFonts w:ascii="Cambria" w:hAnsi="Cambria"/>
          <w:i/>
        </w:rPr>
        <w:t xml:space="preserve"> </w:t>
      </w:r>
      <w:proofErr w:type="spellStart"/>
      <w:r w:rsidRPr="00C9337A">
        <w:rPr>
          <w:rFonts w:ascii="Cambria" w:hAnsi="Cambria"/>
          <w:i/>
        </w:rPr>
        <w:t>Perundang-Undangan</w:t>
      </w:r>
      <w:proofErr w:type="spellEnd"/>
      <w:r w:rsidRPr="00C9337A">
        <w:rPr>
          <w:rFonts w:ascii="Cambria" w:hAnsi="Cambria"/>
        </w:rPr>
        <w:t>, Yogyakarta: FH UII Press.</w:t>
      </w:r>
    </w:p>
    <w:p w14:paraId="4AD72467" w14:textId="77777777" w:rsidR="00C9337A" w:rsidRPr="00C9337A" w:rsidRDefault="00C9337A" w:rsidP="00C9337A">
      <w:pPr>
        <w:tabs>
          <w:tab w:val="left" w:pos="3060"/>
        </w:tabs>
        <w:ind w:left="851" w:hanging="851"/>
        <w:jc w:val="both"/>
        <w:rPr>
          <w:rFonts w:ascii="Cambria" w:hAnsi="Cambria"/>
        </w:rPr>
      </w:pPr>
    </w:p>
    <w:p w14:paraId="3A9C5DA2" w14:textId="77777777" w:rsidR="00C9337A" w:rsidRPr="00C9337A" w:rsidRDefault="00C9337A" w:rsidP="00C9337A">
      <w:pPr>
        <w:tabs>
          <w:tab w:val="left" w:pos="3060"/>
        </w:tabs>
        <w:ind w:left="851" w:hanging="851"/>
        <w:jc w:val="both"/>
        <w:rPr>
          <w:rFonts w:ascii="Cambria" w:hAnsi="Cambria"/>
        </w:rPr>
      </w:pPr>
      <w:proofErr w:type="spellStart"/>
      <w:r w:rsidRPr="00C9337A">
        <w:rPr>
          <w:rFonts w:ascii="Cambria" w:hAnsi="Cambria"/>
          <w:lang w:val="en-US"/>
        </w:rPr>
        <w:t>Sudarajat</w:t>
      </w:r>
      <w:proofErr w:type="spellEnd"/>
      <w:r w:rsidRPr="00C9337A">
        <w:rPr>
          <w:rFonts w:ascii="Cambria" w:hAnsi="Cambria"/>
          <w:lang w:val="en-US"/>
        </w:rPr>
        <w:t xml:space="preserve">, </w:t>
      </w:r>
      <w:proofErr w:type="spellStart"/>
      <w:r w:rsidRPr="00C9337A">
        <w:rPr>
          <w:rFonts w:ascii="Cambria" w:hAnsi="Cambria"/>
          <w:lang w:val="en-US"/>
        </w:rPr>
        <w:t>Tedi</w:t>
      </w:r>
      <w:proofErr w:type="spellEnd"/>
      <w:r w:rsidRPr="00C9337A">
        <w:rPr>
          <w:rFonts w:ascii="Cambria" w:hAnsi="Cambria"/>
          <w:lang w:val="en-US"/>
        </w:rPr>
        <w:t xml:space="preserve">. (2017). </w:t>
      </w:r>
      <w:r w:rsidRPr="00C9337A">
        <w:rPr>
          <w:rFonts w:ascii="Cambria" w:hAnsi="Cambria"/>
          <w:i/>
          <w:iCs/>
          <w:lang w:val="en-US"/>
        </w:rPr>
        <w:t xml:space="preserve">Hukum </w:t>
      </w:r>
      <w:proofErr w:type="spellStart"/>
      <w:r w:rsidRPr="00C9337A">
        <w:rPr>
          <w:rFonts w:ascii="Cambria" w:hAnsi="Cambria"/>
          <w:i/>
          <w:iCs/>
          <w:lang w:val="en-US"/>
        </w:rPr>
        <w:t>Birokrasi</w:t>
      </w:r>
      <w:proofErr w:type="spellEnd"/>
      <w:r w:rsidRPr="00C9337A">
        <w:rPr>
          <w:rFonts w:ascii="Cambria" w:hAnsi="Cambria"/>
          <w:i/>
          <w:iCs/>
          <w:lang w:val="en-US"/>
        </w:rPr>
        <w:t xml:space="preserve"> </w:t>
      </w:r>
      <w:proofErr w:type="spellStart"/>
      <w:r w:rsidRPr="00C9337A">
        <w:rPr>
          <w:rFonts w:ascii="Cambria" w:hAnsi="Cambria"/>
          <w:i/>
          <w:iCs/>
          <w:lang w:val="en-US"/>
        </w:rPr>
        <w:t>Pemerintah</w:t>
      </w:r>
      <w:proofErr w:type="spellEnd"/>
      <w:r w:rsidRPr="00C9337A">
        <w:rPr>
          <w:rFonts w:ascii="Cambria" w:hAnsi="Cambria"/>
          <w:i/>
          <w:iCs/>
          <w:lang w:val="en-US"/>
        </w:rPr>
        <w:t xml:space="preserve"> (</w:t>
      </w:r>
      <w:proofErr w:type="spellStart"/>
      <w:r w:rsidRPr="00C9337A">
        <w:rPr>
          <w:rFonts w:ascii="Cambria" w:hAnsi="Cambria"/>
          <w:i/>
          <w:iCs/>
          <w:lang w:val="en-US"/>
        </w:rPr>
        <w:t>Kewenangan</w:t>
      </w:r>
      <w:proofErr w:type="spellEnd"/>
      <w:r w:rsidRPr="00C9337A">
        <w:rPr>
          <w:rFonts w:ascii="Cambria" w:hAnsi="Cambria"/>
          <w:i/>
          <w:iCs/>
          <w:lang w:val="en-US"/>
        </w:rPr>
        <w:t xml:space="preserve"> dan </w:t>
      </w:r>
      <w:proofErr w:type="spellStart"/>
      <w:r w:rsidRPr="00C9337A">
        <w:rPr>
          <w:rFonts w:ascii="Cambria" w:hAnsi="Cambria"/>
          <w:i/>
          <w:iCs/>
          <w:lang w:val="en-US"/>
        </w:rPr>
        <w:t>Jabatan</w:t>
      </w:r>
      <w:proofErr w:type="spellEnd"/>
      <w:r w:rsidRPr="00C9337A">
        <w:rPr>
          <w:rFonts w:ascii="Cambria" w:hAnsi="Cambria"/>
          <w:lang w:val="en-US"/>
        </w:rPr>
        <w:t xml:space="preserve">), Jakarta: </w:t>
      </w:r>
      <w:proofErr w:type="spellStart"/>
      <w:r w:rsidRPr="00C9337A">
        <w:rPr>
          <w:rFonts w:ascii="Cambria" w:hAnsi="Cambria"/>
          <w:lang w:val="en-US"/>
        </w:rPr>
        <w:t>Sinar</w:t>
      </w:r>
      <w:proofErr w:type="spellEnd"/>
      <w:r w:rsidRPr="00C9337A">
        <w:rPr>
          <w:rFonts w:ascii="Cambria" w:hAnsi="Cambria"/>
          <w:lang w:val="en-US"/>
        </w:rPr>
        <w:t xml:space="preserve"> </w:t>
      </w:r>
      <w:proofErr w:type="spellStart"/>
      <w:r w:rsidRPr="00C9337A">
        <w:rPr>
          <w:rFonts w:ascii="Cambria" w:hAnsi="Cambria"/>
          <w:lang w:val="en-US"/>
        </w:rPr>
        <w:t>Grafika</w:t>
      </w:r>
      <w:proofErr w:type="spellEnd"/>
      <w:r w:rsidRPr="00C9337A">
        <w:rPr>
          <w:rFonts w:ascii="Cambria" w:hAnsi="Cambria"/>
          <w:lang w:val="en-US"/>
        </w:rPr>
        <w:t xml:space="preserve">. </w:t>
      </w:r>
    </w:p>
    <w:p w14:paraId="1BC0DE01" w14:textId="77777777" w:rsidR="00C9337A" w:rsidRPr="00C9337A" w:rsidRDefault="00C9337A" w:rsidP="00C9337A">
      <w:pPr>
        <w:tabs>
          <w:tab w:val="left" w:pos="3060"/>
        </w:tabs>
        <w:ind w:left="851" w:hanging="851"/>
        <w:jc w:val="both"/>
        <w:rPr>
          <w:rFonts w:ascii="Cambria" w:hAnsi="Cambria"/>
        </w:rPr>
      </w:pPr>
    </w:p>
    <w:p w14:paraId="51119126" w14:textId="77777777" w:rsidR="00C9337A" w:rsidRPr="00C9337A" w:rsidRDefault="00C9337A" w:rsidP="00C9337A">
      <w:pPr>
        <w:tabs>
          <w:tab w:val="left" w:pos="3060"/>
        </w:tabs>
        <w:ind w:left="851" w:hanging="851"/>
        <w:jc w:val="both"/>
        <w:rPr>
          <w:rFonts w:ascii="Cambria" w:hAnsi="Cambria"/>
        </w:rPr>
      </w:pPr>
      <w:proofErr w:type="spellStart"/>
      <w:r w:rsidRPr="00C9337A">
        <w:rPr>
          <w:rFonts w:ascii="Cambria" w:hAnsi="Cambria"/>
        </w:rPr>
        <w:t>Sugiyono</w:t>
      </w:r>
      <w:proofErr w:type="spellEnd"/>
      <w:r w:rsidRPr="00C9337A">
        <w:rPr>
          <w:rFonts w:ascii="Cambria" w:hAnsi="Cambria"/>
        </w:rPr>
        <w:t xml:space="preserve">.(2005). </w:t>
      </w:r>
      <w:proofErr w:type="spellStart"/>
      <w:r w:rsidRPr="00C9337A">
        <w:rPr>
          <w:rFonts w:ascii="Cambria" w:hAnsi="Cambria"/>
          <w:i/>
        </w:rPr>
        <w:t>Metode</w:t>
      </w:r>
      <w:proofErr w:type="spellEnd"/>
      <w:r w:rsidRPr="00C9337A">
        <w:rPr>
          <w:rFonts w:ascii="Cambria" w:hAnsi="Cambria"/>
          <w:i/>
        </w:rPr>
        <w:t xml:space="preserve"> </w:t>
      </w:r>
      <w:proofErr w:type="spellStart"/>
      <w:r w:rsidRPr="00C9337A">
        <w:rPr>
          <w:rFonts w:ascii="Cambria" w:hAnsi="Cambria"/>
          <w:i/>
        </w:rPr>
        <w:t>Penelitian</w:t>
      </w:r>
      <w:proofErr w:type="spellEnd"/>
      <w:r w:rsidRPr="00C9337A">
        <w:rPr>
          <w:rFonts w:ascii="Cambria" w:hAnsi="Cambria"/>
          <w:i/>
        </w:rPr>
        <w:t xml:space="preserve"> </w:t>
      </w:r>
      <w:proofErr w:type="spellStart"/>
      <w:r w:rsidRPr="00C9337A">
        <w:rPr>
          <w:rFonts w:ascii="Cambria" w:hAnsi="Cambria"/>
          <w:i/>
        </w:rPr>
        <w:t>Kualitatif</w:t>
      </w:r>
      <w:proofErr w:type="spellEnd"/>
      <w:r w:rsidRPr="00C9337A">
        <w:rPr>
          <w:rFonts w:ascii="Cambria" w:hAnsi="Cambria"/>
          <w:i/>
        </w:rPr>
        <w:t xml:space="preserve"> Dan R&amp;D, </w:t>
      </w:r>
      <w:r w:rsidRPr="00C9337A">
        <w:rPr>
          <w:rFonts w:ascii="Cambria" w:hAnsi="Cambria"/>
        </w:rPr>
        <w:t xml:space="preserve">Jakarta: </w:t>
      </w:r>
      <w:proofErr w:type="spellStart"/>
      <w:r w:rsidRPr="00C9337A">
        <w:rPr>
          <w:rFonts w:ascii="Cambria" w:hAnsi="Cambria"/>
        </w:rPr>
        <w:t>Kencana</w:t>
      </w:r>
      <w:proofErr w:type="spellEnd"/>
      <w:r w:rsidRPr="00C9337A">
        <w:rPr>
          <w:rFonts w:ascii="Cambria" w:hAnsi="Cambria"/>
        </w:rPr>
        <w:t xml:space="preserve"> </w:t>
      </w:r>
      <w:proofErr w:type="spellStart"/>
      <w:r w:rsidRPr="00C9337A">
        <w:rPr>
          <w:rFonts w:ascii="Cambria" w:hAnsi="Cambria"/>
        </w:rPr>
        <w:t>Prenada</w:t>
      </w:r>
      <w:proofErr w:type="spellEnd"/>
      <w:r w:rsidRPr="00C9337A">
        <w:rPr>
          <w:rFonts w:ascii="Cambria" w:hAnsi="Cambria"/>
        </w:rPr>
        <w:t xml:space="preserve"> Media Group.</w:t>
      </w:r>
    </w:p>
    <w:p w14:paraId="29FA2EE8" w14:textId="77777777" w:rsidR="00C9337A" w:rsidRPr="00C9337A" w:rsidRDefault="00C9337A" w:rsidP="00C9337A">
      <w:pPr>
        <w:tabs>
          <w:tab w:val="left" w:pos="3060"/>
        </w:tabs>
        <w:ind w:left="851" w:hanging="851"/>
        <w:jc w:val="both"/>
        <w:rPr>
          <w:rFonts w:ascii="Cambria" w:hAnsi="Cambria"/>
        </w:rPr>
      </w:pPr>
    </w:p>
    <w:p w14:paraId="7DE6346C" w14:textId="77777777" w:rsidR="00C9337A" w:rsidRPr="00C9337A" w:rsidRDefault="00C9337A" w:rsidP="00C9337A">
      <w:pPr>
        <w:tabs>
          <w:tab w:val="left" w:pos="3060"/>
        </w:tabs>
        <w:ind w:left="851" w:hanging="851"/>
        <w:jc w:val="both"/>
        <w:rPr>
          <w:rFonts w:ascii="Cambria" w:hAnsi="Cambria"/>
        </w:rPr>
      </w:pPr>
      <w:proofErr w:type="spellStart"/>
      <w:r w:rsidRPr="00C9337A">
        <w:rPr>
          <w:rFonts w:ascii="Cambria" w:hAnsi="Cambria"/>
        </w:rPr>
        <w:t>Yani</w:t>
      </w:r>
      <w:proofErr w:type="spellEnd"/>
      <w:r w:rsidRPr="00C9337A">
        <w:rPr>
          <w:rFonts w:ascii="Cambria" w:hAnsi="Cambria"/>
        </w:rPr>
        <w:t>, Ahmad</w:t>
      </w:r>
      <w:r w:rsidRPr="00C9337A">
        <w:rPr>
          <w:rFonts w:ascii="Cambria" w:hAnsi="Cambria"/>
          <w:i/>
        </w:rPr>
        <w:t>.</w:t>
      </w:r>
      <w:r w:rsidRPr="00C9337A">
        <w:rPr>
          <w:rFonts w:ascii="Cambria" w:hAnsi="Cambria"/>
        </w:rPr>
        <w:t xml:space="preserve"> (2013).</w:t>
      </w:r>
      <w:r w:rsidRPr="00C9337A">
        <w:rPr>
          <w:rFonts w:ascii="Cambria" w:hAnsi="Cambria"/>
          <w:i/>
        </w:rPr>
        <w:t xml:space="preserve"> </w:t>
      </w:r>
      <w:proofErr w:type="spellStart"/>
      <w:r w:rsidRPr="00C9337A">
        <w:rPr>
          <w:rFonts w:ascii="Cambria" w:hAnsi="Cambria"/>
          <w:i/>
        </w:rPr>
        <w:t>Pembentukan</w:t>
      </w:r>
      <w:proofErr w:type="spellEnd"/>
      <w:r w:rsidRPr="00C9337A">
        <w:rPr>
          <w:rFonts w:ascii="Cambria" w:hAnsi="Cambria"/>
          <w:i/>
        </w:rPr>
        <w:t xml:space="preserve"> </w:t>
      </w:r>
      <w:proofErr w:type="spellStart"/>
      <w:r w:rsidRPr="00C9337A">
        <w:rPr>
          <w:rFonts w:ascii="Cambria" w:hAnsi="Cambria"/>
          <w:i/>
        </w:rPr>
        <w:t>Peraturan</w:t>
      </w:r>
      <w:proofErr w:type="spellEnd"/>
      <w:r w:rsidRPr="00C9337A">
        <w:rPr>
          <w:rFonts w:ascii="Cambria" w:hAnsi="Cambria"/>
          <w:i/>
        </w:rPr>
        <w:t xml:space="preserve"> </w:t>
      </w:r>
      <w:proofErr w:type="spellStart"/>
      <w:r w:rsidRPr="00C9337A">
        <w:rPr>
          <w:rFonts w:ascii="Cambria" w:hAnsi="Cambria"/>
          <w:i/>
        </w:rPr>
        <w:t>Perundang-undangan</w:t>
      </w:r>
      <w:proofErr w:type="spellEnd"/>
      <w:r w:rsidRPr="00C9337A">
        <w:rPr>
          <w:rFonts w:ascii="Cambria" w:hAnsi="Cambria"/>
          <w:i/>
        </w:rPr>
        <w:t xml:space="preserve"> yang </w:t>
      </w:r>
      <w:proofErr w:type="spellStart"/>
      <w:r w:rsidRPr="00C9337A">
        <w:rPr>
          <w:rFonts w:ascii="Cambria" w:hAnsi="Cambria"/>
          <w:i/>
        </w:rPr>
        <w:t>Responsif</w:t>
      </w:r>
      <w:proofErr w:type="spellEnd"/>
      <w:r w:rsidRPr="00C9337A">
        <w:rPr>
          <w:rFonts w:ascii="Cambria" w:hAnsi="Cambria"/>
        </w:rPr>
        <w:t xml:space="preserve">,  Jakarta: </w:t>
      </w:r>
      <w:proofErr w:type="spellStart"/>
      <w:r w:rsidRPr="00C9337A">
        <w:rPr>
          <w:rFonts w:ascii="Cambria" w:hAnsi="Cambria"/>
        </w:rPr>
        <w:t>Konstitusi</w:t>
      </w:r>
      <w:proofErr w:type="spellEnd"/>
      <w:r w:rsidRPr="00C9337A">
        <w:rPr>
          <w:rFonts w:ascii="Cambria" w:hAnsi="Cambria"/>
        </w:rPr>
        <w:t xml:space="preserve"> Press.</w:t>
      </w:r>
    </w:p>
    <w:p w14:paraId="037611A4" w14:textId="77777777" w:rsidR="00C9337A" w:rsidRPr="00C9337A" w:rsidRDefault="00C9337A" w:rsidP="00C9337A">
      <w:pPr>
        <w:tabs>
          <w:tab w:val="left" w:pos="3060"/>
        </w:tabs>
        <w:ind w:left="851" w:hanging="851"/>
        <w:jc w:val="both"/>
        <w:rPr>
          <w:rFonts w:ascii="Cambria" w:hAnsi="Cambria"/>
        </w:rPr>
      </w:pPr>
    </w:p>
    <w:p w14:paraId="638F8489" w14:textId="77777777" w:rsidR="00C9337A" w:rsidRPr="00C9337A" w:rsidRDefault="00C9337A" w:rsidP="00C9337A">
      <w:pPr>
        <w:tabs>
          <w:tab w:val="left" w:pos="3060"/>
        </w:tabs>
        <w:ind w:left="851" w:hanging="851"/>
        <w:jc w:val="both"/>
        <w:rPr>
          <w:rFonts w:ascii="Cambria" w:hAnsi="Cambria"/>
        </w:rPr>
      </w:pPr>
      <w:proofErr w:type="spellStart"/>
      <w:r w:rsidRPr="00C9337A">
        <w:rPr>
          <w:rFonts w:ascii="Cambria" w:hAnsi="Cambria"/>
        </w:rPr>
        <w:t>Zaelani</w:t>
      </w:r>
      <w:proofErr w:type="spellEnd"/>
      <w:r w:rsidRPr="00C9337A">
        <w:rPr>
          <w:rFonts w:ascii="Cambria" w:hAnsi="Cambria"/>
        </w:rPr>
        <w:t xml:space="preserve">, </w:t>
      </w:r>
      <w:proofErr w:type="spellStart"/>
      <w:r w:rsidRPr="00C9337A">
        <w:rPr>
          <w:rFonts w:ascii="Cambria" w:hAnsi="Cambria"/>
        </w:rPr>
        <w:t>Pelimpahan</w:t>
      </w:r>
      <w:proofErr w:type="spellEnd"/>
      <w:r w:rsidRPr="00C9337A">
        <w:rPr>
          <w:rFonts w:ascii="Cambria" w:hAnsi="Cambria"/>
        </w:rPr>
        <w:t xml:space="preserve"> </w:t>
      </w:r>
      <w:proofErr w:type="spellStart"/>
      <w:r w:rsidRPr="00C9337A">
        <w:rPr>
          <w:rFonts w:ascii="Cambria" w:hAnsi="Cambria"/>
        </w:rPr>
        <w:t>Kewenangan</w:t>
      </w:r>
      <w:proofErr w:type="spellEnd"/>
      <w:r w:rsidRPr="00C9337A">
        <w:rPr>
          <w:rFonts w:ascii="Cambria" w:hAnsi="Cambria"/>
        </w:rPr>
        <w:t xml:space="preserve"> </w:t>
      </w:r>
      <w:proofErr w:type="spellStart"/>
      <w:r w:rsidRPr="00C9337A">
        <w:rPr>
          <w:rFonts w:ascii="Cambria" w:hAnsi="Cambria"/>
        </w:rPr>
        <w:t>Dalam</w:t>
      </w:r>
      <w:proofErr w:type="spellEnd"/>
      <w:r w:rsidRPr="00C9337A">
        <w:rPr>
          <w:rFonts w:ascii="Cambria" w:hAnsi="Cambria"/>
        </w:rPr>
        <w:t xml:space="preserve"> </w:t>
      </w:r>
      <w:proofErr w:type="spellStart"/>
      <w:r w:rsidRPr="00C9337A">
        <w:rPr>
          <w:rFonts w:ascii="Cambria" w:hAnsi="Cambria"/>
        </w:rPr>
        <w:t>Pembentukan</w:t>
      </w:r>
      <w:proofErr w:type="spellEnd"/>
      <w:r w:rsidRPr="00C9337A">
        <w:rPr>
          <w:rFonts w:ascii="Cambria" w:hAnsi="Cambria"/>
        </w:rPr>
        <w:t xml:space="preserve"> </w:t>
      </w:r>
      <w:proofErr w:type="spellStart"/>
      <w:r w:rsidRPr="00C9337A">
        <w:rPr>
          <w:rFonts w:ascii="Cambria" w:hAnsi="Cambria"/>
        </w:rPr>
        <w:t>Peraturan</w:t>
      </w:r>
      <w:proofErr w:type="spellEnd"/>
      <w:r w:rsidRPr="00C9337A">
        <w:rPr>
          <w:rFonts w:ascii="Cambria" w:hAnsi="Cambria"/>
        </w:rPr>
        <w:t xml:space="preserve"> </w:t>
      </w:r>
      <w:proofErr w:type="spellStart"/>
      <w:r w:rsidRPr="00C9337A">
        <w:rPr>
          <w:rFonts w:ascii="Cambria" w:hAnsi="Cambria"/>
        </w:rPr>
        <w:t>Perundang-Undangan</w:t>
      </w:r>
      <w:proofErr w:type="spellEnd"/>
      <w:r w:rsidRPr="00C9337A">
        <w:rPr>
          <w:rFonts w:ascii="Cambria" w:hAnsi="Cambria"/>
        </w:rPr>
        <w:t xml:space="preserve"> </w:t>
      </w:r>
      <w:r w:rsidRPr="00C9337A">
        <w:rPr>
          <w:rFonts w:ascii="Cambria" w:hAnsi="Cambria"/>
          <w:i/>
          <w:iCs/>
        </w:rPr>
        <w:t>(Delegation Of Authority The Establishment Of Legislation Regulation),</w:t>
      </w:r>
      <w:r w:rsidRPr="00C9337A">
        <w:rPr>
          <w:rFonts w:ascii="Cambria" w:hAnsi="Cambria"/>
        </w:rPr>
        <w:t xml:space="preserve"> </w:t>
      </w:r>
      <w:proofErr w:type="spellStart"/>
      <w:r w:rsidRPr="00C9337A">
        <w:rPr>
          <w:rFonts w:ascii="Cambria" w:hAnsi="Cambria"/>
        </w:rPr>
        <w:t>Jurnal</w:t>
      </w:r>
      <w:proofErr w:type="spellEnd"/>
      <w:r w:rsidRPr="00C9337A">
        <w:rPr>
          <w:rFonts w:ascii="Cambria" w:hAnsi="Cambria"/>
        </w:rPr>
        <w:t xml:space="preserve"> </w:t>
      </w:r>
      <w:proofErr w:type="spellStart"/>
      <w:r w:rsidRPr="00C9337A">
        <w:rPr>
          <w:rFonts w:ascii="Cambria" w:hAnsi="Cambria"/>
        </w:rPr>
        <w:t>Legislasi</w:t>
      </w:r>
      <w:proofErr w:type="spellEnd"/>
      <w:r w:rsidRPr="00C9337A">
        <w:rPr>
          <w:rFonts w:ascii="Cambria" w:hAnsi="Cambria"/>
        </w:rPr>
        <w:t xml:space="preserve"> Indonesia, Vol. 9 No. 1 - April 2012.</w:t>
      </w:r>
    </w:p>
    <w:p w14:paraId="13DC724F" w14:textId="77777777" w:rsidR="00C9337A" w:rsidRDefault="00C9337A" w:rsidP="00C9337A">
      <w:pPr>
        <w:pStyle w:val="FootnoteText"/>
        <w:rPr>
          <w:sz w:val="24"/>
          <w:szCs w:val="24"/>
        </w:rPr>
      </w:pPr>
    </w:p>
    <w:p w14:paraId="0B1A01D1" w14:textId="77777777" w:rsidR="00C9337A" w:rsidRPr="00973650" w:rsidRDefault="00C9337A" w:rsidP="00C9337A">
      <w:pPr>
        <w:pStyle w:val="NormalWeb"/>
        <w:tabs>
          <w:tab w:val="left" w:pos="8274"/>
        </w:tabs>
        <w:spacing w:before="0" w:beforeAutospacing="0" w:after="0" w:afterAutospacing="0"/>
      </w:pPr>
    </w:p>
    <w:p w14:paraId="7FC45C7B" w14:textId="77777777" w:rsidR="00C9337A" w:rsidRDefault="00C9337A" w:rsidP="00C9337A">
      <w:pPr>
        <w:tabs>
          <w:tab w:val="left" w:pos="3060"/>
        </w:tabs>
        <w:jc w:val="both"/>
      </w:pPr>
    </w:p>
    <w:p w14:paraId="2B1CC54F" w14:textId="77777777" w:rsidR="00C9337A" w:rsidRPr="00973650" w:rsidRDefault="00C9337A" w:rsidP="00C9337A">
      <w:pPr>
        <w:tabs>
          <w:tab w:val="left" w:pos="3060"/>
        </w:tabs>
        <w:jc w:val="both"/>
      </w:pPr>
      <w:r w:rsidRPr="00973650">
        <w:t xml:space="preserve"> </w:t>
      </w:r>
    </w:p>
    <w:p w14:paraId="09CA2D76" w14:textId="77777777" w:rsidR="00C9337A" w:rsidRPr="00973650" w:rsidRDefault="00C9337A" w:rsidP="00C9337A">
      <w:pPr>
        <w:pStyle w:val="FootnoteText"/>
        <w:jc w:val="both"/>
        <w:rPr>
          <w:sz w:val="24"/>
          <w:szCs w:val="24"/>
          <w:lang w:val="en-US"/>
        </w:rPr>
      </w:pPr>
    </w:p>
    <w:p w14:paraId="2C3EBF77" w14:textId="77777777" w:rsidR="00C9337A" w:rsidRPr="00973650" w:rsidRDefault="00C9337A" w:rsidP="00C9337A">
      <w:pPr>
        <w:jc w:val="both"/>
        <w:rPr>
          <w:bCs/>
        </w:rPr>
      </w:pPr>
    </w:p>
    <w:p w14:paraId="7E440986" w14:textId="77777777" w:rsidR="00C9337A" w:rsidRPr="00973650" w:rsidRDefault="00C9337A" w:rsidP="00C9337A"/>
    <w:p w14:paraId="132E5CF5" w14:textId="77777777" w:rsidR="00C9337A" w:rsidRPr="00A36FD9" w:rsidRDefault="00C9337A" w:rsidP="00C9337A">
      <w:pPr>
        <w:tabs>
          <w:tab w:val="left" w:pos="425"/>
        </w:tabs>
        <w:spacing w:line="360" w:lineRule="auto"/>
        <w:jc w:val="center"/>
        <w:rPr>
          <w:color w:val="000000" w:themeColor="text1"/>
          <w:shd w:val="clear" w:color="auto" w:fill="FFFFFF"/>
          <w:lang w:val="en-US"/>
        </w:rPr>
      </w:pPr>
    </w:p>
    <w:p w14:paraId="464C6030" w14:textId="77777777" w:rsidR="00F20A05" w:rsidRPr="00973650" w:rsidRDefault="00F20A05" w:rsidP="00F20A05">
      <w:pPr>
        <w:jc w:val="both"/>
        <w:rPr>
          <w:bCs/>
        </w:rPr>
      </w:pPr>
    </w:p>
    <w:p w14:paraId="7B12EF52" w14:textId="77777777" w:rsidR="00F20A05" w:rsidRPr="00973650" w:rsidRDefault="00F20A05" w:rsidP="00F20A05"/>
    <w:p w14:paraId="7C47CAB0" w14:textId="77777777" w:rsidR="004D1631" w:rsidRPr="006335DE" w:rsidRDefault="004D1631">
      <w:pPr>
        <w:rPr>
          <w:rFonts w:ascii="Cambria" w:hAnsi="Cambria"/>
        </w:rPr>
      </w:pPr>
    </w:p>
    <w:sectPr w:rsidR="004D1631" w:rsidRPr="006335DE" w:rsidSect="004D163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A2E2" w14:textId="77777777" w:rsidR="007500D9" w:rsidRDefault="007500D9" w:rsidP="004D1631">
      <w:r>
        <w:separator/>
      </w:r>
    </w:p>
  </w:endnote>
  <w:endnote w:type="continuationSeparator" w:id="0">
    <w:p w14:paraId="526C9D50" w14:textId="77777777" w:rsidR="007500D9" w:rsidRDefault="007500D9" w:rsidP="004D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199631"/>
      <w:docPartObj>
        <w:docPartGallery w:val="Page Numbers (Bottom of Page)"/>
        <w:docPartUnique/>
      </w:docPartObj>
    </w:sdtPr>
    <w:sdtContent>
      <w:p w14:paraId="7C6C86FD" w14:textId="547DED25" w:rsidR="00BD6C99" w:rsidRDefault="00BD6C99" w:rsidP="00DD1B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AE8AA" w14:textId="77777777" w:rsidR="00BD6C99" w:rsidRDefault="00BD6C99" w:rsidP="00BD6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411064"/>
      <w:docPartObj>
        <w:docPartGallery w:val="Page Numbers (Bottom of Page)"/>
        <w:docPartUnique/>
      </w:docPartObj>
    </w:sdtPr>
    <w:sdtContent>
      <w:p w14:paraId="753312E6" w14:textId="50866E83" w:rsidR="00BD6C99" w:rsidRDefault="00BD6C99" w:rsidP="00DD1B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B0D6F4" w14:textId="77777777" w:rsidR="00BD6C99" w:rsidRDefault="00BD6C99" w:rsidP="00BD6C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8AAC" w14:textId="77777777" w:rsidR="007500D9" w:rsidRDefault="007500D9" w:rsidP="004D1631">
      <w:r>
        <w:separator/>
      </w:r>
    </w:p>
  </w:footnote>
  <w:footnote w:type="continuationSeparator" w:id="0">
    <w:p w14:paraId="760CF6EA" w14:textId="77777777" w:rsidR="007500D9" w:rsidRDefault="007500D9" w:rsidP="004D1631">
      <w:r>
        <w:continuationSeparator/>
      </w:r>
    </w:p>
  </w:footnote>
  <w:footnote w:id="1">
    <w:p w14:paraId="5B573662" w14:textId="289858CA" w:rsidR="004D1631" w:rsidRPr="001975D2" w:rsidRDefault="004D1631" w:rsidP="00601D91">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spellStart"/>
      <w:r w:rsidRPr="001975D2">
        <w:rPr>
          <w:rFonts w:ascii="Cambria" w:hAnsi="Cambria"/>
        </w:rPr>
        <w:t>Fakultas</w:t>
      </w:r>
      <w:proofErr w:type="spellEnd"/>
      <w:r w:rsidRPr="001975D2">
        <w:rPr>
          <w:rFonts w:ascii="Cambria" w:hAnsi="Cambria"/>
        </w:rPr>
        <w:t xml:space="preserve"> Hukum Universitas Islam Indonesia.</w:t>
      </w:r>
    </w:p>
  </w:footnote>
  <w:footnote w:id="2">
    <w:p w14:paraId="5B24BF42" w14:textId="687D0C56" w:rsidR="004D1631" w:rsidRPr="001975D2" w:rsidRDefault="004D1631" w:rsidP="00601D91">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spellStart"/>
      <w:r w:rsidRPr="001975D2">
        <w:rPr>
          <w:rFonts w:ascii="Cambria" w:hAnsi="Cambria"/>
        </w:rPr>
        <w:t>Fakultas</w:t>
      </w:r>
      <w:proofErr w:type="spellEnd"/>
      <w:r w:rsidRPr="001975D2">
        <w:rPr>
          <w:rFonts w:ascii="Cambria" w:hAnsi="Cambria"/>
        </w:rPr>
        <w:t xml:space="preserve"> Hukum Universitas Islam Indonesia.</w:t>
      </w:r>
    </w:p>
  </w:footnote>
  <w:footnote w:id="3">
    <w:p w14:paraId="24574160" w14:textId="77777777" w:rsidR="004D1631" w:rsidRPr="001975D2" w:rsidRDefault="004D1631" w:rsidP="00601D91">
      <w:pPr>
        <w:pStyle w:val="FootnoteText"/>
        <w:jc w:val="both"/>
        <w:rPr>
          <w:rFonts w:ascii="Cambria" w:hAnsi="Cambria"/>
        </w:rPr>
      </w:pPr>
      <w:r w:rsidRPr="001975D2">
        <w:rPr>
          <w:rStyle w:val="FootnoteReference"/>
          <w:rFonts w:ascii="Cambria" w:hAnsi="Cambria"/>
        </w:rPr>
        <w:footnoteRef/>
      </w:r>
      <w:r w:rsidRPr="001975D2">
        <w:rPr>
          <w:rFonts w:ascii="Cambria" w:hAnsi="Cambria"/>
        </w:rPr>
        <w:t xml:space="preserve"> </w:t>
      </w:r>
      <w:r w:rsidRPr="001975D2">
        <w:rPr>
          <w:rFonts w:ascii="Cambria" w:hAnsi="Cambria"/>
        </w:rPr>
        <w:t xml:space="preserve">Ridwan HR, </w:t>
      </w:r>
      <w:r w:rsidRPr="001975D2">
        <w:rPr>
          <w:rFonts w:ascii="Cambria" w:hAnsi="Cambria"/>
          <w:i/>
        </w:rPr>
        <w:t xml:space="preserve">Hukum </w:t>
      </w:r>
      <w:proofErr w:type="spellStart"/>
      <w:r w:rsidRPr="001975D2">
        <w:rPr>
          <w:rFonts w:ascii="Cambria" w:hAnsi="Cambria"/>
          <w:i/>
        </w:rPr>
        <w:t>Administrasi</w:t>
      </w:r>
      <w:proofErr w:type="spellEnd"/>
      <w:r w:rsidRPr="001975D2">
        <w:rPr>
          <w:rFonts w:ascii="Cambria" w:hAnsi="Cambria"/>
          <w:i/>
        </w:rPr>
        <w:t xml:space="preserve"> Negara</w:t>
      </w:r>
      <w:r w:rsidRPr="001975D2">
        <w:rPr>
          <w:rFonts w:ascii="Cambria" w:hAnsi="Cambria"/>
        </w:rPr>
        <w:t xml:space="preserve">, </w:t>
      </w:r>
      <w:proofErr w:type="spellStart"/>
      <w:r w:rsidRPr="001975D2">
        <w:rPr>
          <w:rFonts w:ascii="Cambria" w:hAnsi="Cambria"/>
        </w:rPr>
        <w:t>Rajawali</w:t>
      </w:r>
      <w:proofErr w:type="spellEnd"/>
      <w:r w:rsidRPr="001975D2">
        <w:rPr>
          <w:rFonts w:ascii="Cambria" w:hAnsi="Cambria"/>
        </w:rPr>
        <w:t xml:space="preserve"> </w:t>
      </w:r>
      <w:proofErr w:type="spellStart"/>
      <w:r w:rsidRPr="001975D2">
        <w:rPr>
          <w:rFonts w:ascii="Cambria" w:hAnsi="Cambria"/>
        </w:rPr>
        <w:t>Pers</w:t>
      </w:r>
      <w:proofErr w:type="spellEnd"/>
      <w:r w:rsidRPr="001975D2">
        <w:rPr>
          <w:rFonts w:ascii="Cambria" w:hAnsi="Cambria"/>
        </w:rPr>
        <w:t xml:space="preserve">, Jakarta, 2016, </w:t>
      </w:r>
      <w:proofErr w:type="spellStart"/>
      <w:r w:rsidRPr="001975D2">
        <w:rPr>
          <w:rFonts w:ascii="Cambria" w:hAnsi="Cambria"/>
        </w:rPr>
        <w:t>hlm</w:t>
      </w:r>
      <w:proofErr w:type="spellEnd"/>
      <w:r w:rsidRPr="001975D2">
        <w:rPr>
          <w:rFonts w:ascii="Cambria" w:hAnsi="Cambria"/>
        </w:rPr>
        <w:t>. 242.</w:t>
      </w:r>
    </w:p>
  </w:footnote>
  <w:footnote w:id="4">
    <w:p w14:paraId="4273C110" w14:textId="77777777" w:rsidR="004D1631" w:rsidRPr="001975D2" w:rsidRDefault="004D1631" w:rsidP="00601D91">
      <w:pPr>
        <w:jc w:val="both"/>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proofErr w:type="spellStart"/>
      <w:r w:rsidRPr="001975D2">
        <w:rPr>
          <w:rFonts w:ascii="Cambria" w:hAnsi="Cambria"/>
          <w:sz w:val="20"/>
          <w:szCs w:val="20"/>
        </w:rPr>
        <w:t>Mikho</w:t>
      </w:r>
      <w:proofErr w:type="spellEnd"/>
      <w:r w:rsidRPr="001975D2">
        <w:rPr>
          <w:rFonts w:ascii="Cambria" w:hAnsi="Cambria"/>
          <w:sz w:val="20"/>
          <w:szCs w:val="20"/>
        </w:rPr>
        <w:t xml:space="preserve"> </w:t>
      </w:r>
      <w:proofErr w:type="spellStart"/>
      <w:r w:rsidRPr="001975D2">
        <w:rPr>
          <w:rFonts w:ascii="Cambria" w:hAnsi="Cambria"/>
          <w:sz w:val="20"/>
          <w:szCs w:val="20"/>
        </w:rPr>
        <w:t>Ardinata</w:t>
      </w:r>
      <w:proofErr w:type="spellEnd"/>
      <w:r w:rsidRPr="001975D2">
        <w:rPr>
          <w:rFonts w:ascii="Cambria" w:hAnsi="Cambria"/>
          <w:sz w:val="20"/>
          <w:szCs w:val="20"/>
        </w:rPr>
        <w:t xml:space="preserve">, </w:t>
      </w:r>
      <w:proofErr w:type="spellStart"/>
      <w:r w:rsidRPr="001975D2">
        <w:rPr>
          <w:rFonts w:ascii="Cambria" w:hAnsi="Cambria"/>
          <w:i/>
          <w:iCs/>
          <w:sz w:val="20"/>
          <w:szCs w:val="20"/>
        </w:rPr>
        <w:t>Tanggung</w:t>
      </w:r>
      <w:proofErr w:type="spellEnd"/>
      <w:r w:rsidRPr="001975D2">
        <w:rPr>
          <w:rFonts w:ascii="Cambria" w:hAnsi="Cambria"/>
          <w:i/>
          <w:iCs/>
          <w:sz w:val="20"/>
          <w:szCs w:val="20"/>
        </w:rPr>
        <w:t xml:space="preserve"> Jawab Negara </w:t>
      </w:r>
      <w:proofErr w:type="spellStart"/>
      <w:r w:rsidRPr="001975D2">
        <w:rPr>
          <w:rFonts w:ascii="Cambria" w:hAnsi="Cambria"/>
          <w:i/>
          <w:iCs/>
          <w:sz w:val="20"/>
          <w:szCs w:val="20"/>
        </w:rPr>
        <w:t>terhadap</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Jaminan</w:t>
      </w:r>
      <w:proofErr w:type="spellEnd"/>
      <w:r w:rsidRPr="001975D2">
        <w:rPr>
          <w:rFonts w:ascii="Cambria" w:hAnsi="Cambria"/>
          <w:i/>
          <w:iCs/>
          <w:sz w:val="20"/>
          <w:szCs w:val="20"/>
        </w:rPr>
        <w:t xml:space="preserve"> Kesehatan </w:t>
      </w:r>
      <w:proofErr w:type="spellStart"/>
      <w:r w:rsidRPr="001975D2">
        <w:rPr>
          <w:rFonts w:ascii="Cambria" w:hAnsi="Cambria"/>
          <w:i/>
          <w:iCs/>
          <w:sz w:val="20"/>
          <w:szCs w:val="20"/>
        </w:rPr>
        <w:t>dalam</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Perspektif</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Hak</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Asasi</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Manusia</w:t>
      </w:r>
      <w:proofErr w:type="spellEnd"/>
      <w:r w:rsidRPr="001975D2">
        <w:rPr>
          <w:rFonts w:ascii="Cambria" w:hAnsi="Cambria"/>
          <w:sz w:val="20"/>
          <w:szCs w:val="20"/>
        </w:rPr>
        <w:t xml:space="preserve"> (</w:t>
      </w:r>
      <w:r w:rsidRPr="001975D2">
        <w:rPr>
          <w:rFonts w:ascii="Cambria" w:hAnsi="Cambria"/>
          <w:i/>
          <w:iCs/>
          <w:sz w:val="20"/>
          <w:szCs w:val="20"/>
        </w:rPr>
        <w:t>State Responsibilities Of Health Guarantee In The Perspective Of Human Rights</w:t>
      </w:r>
      <w:r w:rsidRPr="001975D2">
        <w:rPr>
          <w:rFonts w:ascii="Cambria" w:hAnsi="Cambria"/>
          <w:sz w:val="20"/>
          <w:szCs w:val="20"/>
        </w:rPr>
        <w:t xml:space="preserve">), </w:t>
      </w:r>
      <w:proofErr w:type="spellStart"/>
      <w:r w:rsidRPr="001975D2">
        <w:rPr>
          <w:rFonts w:ascii="Cambria" w:hAnsi="Cambria"/>
          <w:sz w:val="20"/>
          <w:szCs w:val="20"/>
        </w:rPr>
        <w:t>Jurnal</w:t>
      </w:r>
      <w:proofErr w:type="spellEnd"/>
      <w:r w:rsidRPr="001975D2">
        <w:rPr>
          <w:rFonts w:ascii="Cambria" w:hAnsi="Cambria"/>
          <w:sz w:val="20"/>
          <w:szCs w:val="20"/>
        </w:rPr>
        <w:t xml:space="preserve"> HAM, Volume 11, </w:t>
      </w:r>
      <w:proofErr w:type="spellStart"/>
      <w:r w:rsidRPr="001975D2">
        <w:rPr>
          <w:rFonts w:ascii="Cambria" w:hAnsi="Cambria"/>
          <w:sz w:val="20"/>
          <w:szCs w:val="20"/>
        </w:rPr>
        <w:t>Nomor</w:t>
      </w:r>
      <w:proofErr w:type="spellEnd"/>
      <w:r w:rsidRPr="001975D2">
        <w:rPr>
          <w:rFonts w:ascii="Cambria" w:hAnsi="Cambria"/>
          <w:sz w:val="20"/>
          <w:szCs w:val="20"/>
        </w:rPr>
        <w:t xml:space="preserve"> 2, </w:t>
      </w:r>
      <w:proofErr w:type="spellStart"/>
      <w:r w:rsidRPr="001975D2">
        <w:rPr>
          <w:rFonts w:ascii="Cambria" w:hAnsi="Cambria"/>
          <w:sz w:val="20"/>
          <w:szCs w:val="20"/>
        </w:rPr>
        <w:t>Agustus</w:t>
      </w:r>
      <w:proofErr w:type="spellEnd"/>
      <w:r w:rsidRPr="001975D2">
        <w:rPr>
          <w:rFonts w:ascii="Cambria" w:hAnsi="Cambria"/>
          <w:sz w:val="20"/>
          <w:szCs w:val="20"/>
        </w:rPr>
        <w:t xml:space="preserve"> 2020,hlm.320.</w:t>
      </w:r>
    </w:p>
  </w:footnote>
  <w:footnote w:id="5">
    <w:p w14:paraId="6DC25DB3" w14:textId="77777777" w:rsidR="004D1631" w:rsidRPr="001975D2" w:rsidRDefault="004D1631" w:rsidP="00601D91">
      <w:pPr>
        <w:pStyle w:val="FootnoteText"/>
        <w:jc w:val="both"/>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lang w:val="en-US"/>
        </w:rPr>
        <w:t>Ibid, hlm.321.</w:t>
      </w:r>
    </w:p>
  </w:footnote>
  <w:footnote w:id="6">
    <w:p w14:paraId="54918287" w14:textId="77777777" w:rsidR="004D1631" w:rsidRPr="001975D2" w:rsidRDefault="004D1631" w:rsidP="00601D91">
      <w:pPr>
        <w:jc w:val="both"/>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r w:rsidRPr="001975D2">
        <w:rPr>
          <w:rFonts w:ascii="Cambria" w:hAnsi="Cambria"/>
          <w:i/>
          <w:iCs/>
          <w:sz w:val="20"/>
          <w:szCs w:val="20"/>
        </w:rPr>
        <w:t>Ibid,</w:t>
      </w:r>
      <w:r w:rsidRPr="001975D2">
        <w:rPr>
          <w:rFonts w:ascii="Cambria" w:hAnsi="Cambria"/>
          <w:sz w:val="20"/>
          <w:szCs w:val="20"/>
          <w:lang w:val="en-US"/>
        </w:rPr>
        <w:t xml:space="preserve"> hlm.229.</w:t>
      </w:r>
      <w:r w:rsidRPr="001975D2">
        <w:rPr>
          <w:rFonts w:ascii="Cambria" w:hAnsi="Cambria"/>
          <w:sz w:val="20"/>
          <w:szCs w:val="20"/>
        </w:rPr>
        <w:t xml:space="preserve"> </w:t>
      </w:r>
    </w:p>
  </w:footnote>
  <w:footnote w:id="7">
    <w:p w14:paraId="6D496176" w14:textId="77777777" w:rsidR="004D1631" w:rsidRPr="001975D2" w:rsidRDefault="004D1631" w:rsidP="00601D91">
      <w:pPr>
        <w:jc w:val="both"/>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proofErr w:type="spellStart"/>
      <w:r w:rsidRPr="001975D2">
        <w:rPr>
          <w:rFonts w:ascii="Cambria" w:hAnsi="Cambria"/>
          <w:sz w:val="20"/>
          <w:szCs w:val="20"/>
        </w:rPr>
        <w:t>Nuriyanto</w:t>
      </w:r>
      <w:proofErr w:type="spellEnd"/>
      <w:r w:rsidRPr="001975D2">
        <w:rPr>
          <w:rFonts w:ascii="Cambria" w:hAnsi="Cambria"/>
          <w:sz w:val="20"/>
          <w:szCs w:val="20"/>
        </w:rPr>
        <w:t xml:space="preserve">, </w:t>
      </w:r>
      <w:proofErr w:type="spellStart"/>
      <w:r w:rsidRPr="001975D2">
        <w:rPr>
          <w:rFonts w:ascii="Cambria" w:hAnsi="Cambria"/>
          <w:i/>
          <w:iCs/>
          <w:sz w:val="20"/>
          <w:szCs w:val="20"/>
        </w:rPr>
        <w:t>Penyelenggaraan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Pelayanan</w:t>
      </w:r>
      <w:proofErr w:type="spellEnd"/>
      <w:r w:rsidRPr="001975D2">
        <w:rPr>
          <w:rFonts w:ascii="Cambria" w:hAnsi="Cambria"/>
          <w:i/>
          <w:iCs/>
          <w:sz w:val="20"/>
          <w:szCs w:val="20"/>
        </w:rPr>
        <w:t xml:space="preserve"> Publik Di Indonesia, </w:t>
      </w:r>
      <w:proofErr w:type="spellStart"/>
      <w:r w:rsidRPr="001975D2">
        <w:rPr>
          <w:rFonts w:ascii="Cambria" w:hAnsi="Cambria"/>
          <w:i/>
          <w:iCs/>
          <w:sz w:val="20"/>
          <w:szCs w:val="20"/>
        </w:rPr>
        <w:t>Sudahkah</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Berlandaskan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Konsep</w:t>
      </w:r>
      <w:proofErr w:type="spellEnd"/>
      <w:r w:rsidRPr="001975D2">
        <w:rPr>
          <w:rFonts w:ascii="Cambria" w:hAnsi="Cambria"/>
          <w:i/>
          <w:iCs/>
          <w:sz w:val="20"/>
          <w:szCs w:val="20"/>
        </w:rPr>
        <w:t xml:space="preserve"> “Welfare State”?,</w:t>
      </w:r>
      <w:r w:rsidRPr="001975D2">
        <w:rPr>
          <w:rFonts w:ascii="Cambria" w:hAnsi="Cambria"/>
          <w:sz w:val="20"/>
          <w:szCs w:val="20"/>
        </w:rPr>
        <w:t xml:space="preserve"> </w:t>
      </w:r>
      <w:proofErr w:type="spellStart"/>
      <w:r w:rsidRPr="001975D2">
        <w:rPr>
          <w:rFonts w:ascii="Cambria" w:hAnsi="Cambria"/>
          <w:sz w:val="20"/>
          <w:szCs w:val="20"/>
        </w:rPr>
        <w:t>Jurnal</w:t>
      </w:r>
      <w:proofErr w:type="spellEnd"/>
      <w:r w:rsidRPr="001975D2">
        <w:rPr>
          <w:rFonts w:ascii="Cambria" w:hAnsi="Cambria"/>
          <w:sz w:val="20"/>
          <w:szCs w:val="20"/>
        </w:rPr>
        <w:t xml:space="preserve"> </w:t>
      </w:r>
      <w:proofErr w:type="spellStart"/>
      <w:r w:rsidRPr="001975D2">
        <w:rPr>
          <w:rFonts w:ascii="Cambria" w:hAnsi="Cambria"/>
          <w:sz w:val="20"/>
          <w:szCs w:val="20"/>
        </w:rPr>
        <w:t>Konstitusi</w:t>
      </w:r>
      <w:proofErr w:type="spellEnd"/>
      <w:r w:rsidRPr="001975D2">
        <w:rPr>
          <w:rFonts w:ascii="Cambria" w:hAnsi="Cambria"/>
          <w:sz w:val="20"/>
          <w:szCs w:val="20"/>
        </w:rPr>
        <w:t xml:space="preserve">, Volume 11, </w:t>
      </w:r>
      <w:proofErr w:type="spellStart"/>
      <w:r w:rsidRPr="001975D2">
        <w:rPr>
          <w:rFonts w:ascii="Cambria" w:hAnsi="Cambria"/>
          <w:sz w:val="20"/>
          <w:szCs w:val="20"/>
        </w:rPr>
        <w:t>Nomor</w:t>
      </w:r>
      <w:proofErr w:type="spellEnd"/>
      <w:r w:rsidRPr="001975D2">
        <w:rPr>
          <w:rFonts w:ascii="Cambria" w:hAnsi="Cambria"/>
          <w:sz w:val="20"/>
          <w:szCs w:val="20"/>
        </w:rPr>
        <w:t xml:space="preserve"> 3, September 2014.</w:t>
      </w:r>
    </w:p>
  </w:footnote>
  <w:footnote w:id="8">
    <w:p w14:paraId="332CE5B4" w14:textId="77777777" w:rsidR="004D1631" w:rsidRPr="001975D2" w:rsidRDefault="004D1631" w:rsidP="00601D91">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i/>
          <w:iCs/>
        </w:rPr>
        <w:t>Ibid.</w:t>
      </w:r>
    </w:p>
  </w:footnote>
  <w:footnote w:id="9">
    <w:p w14:paraId="4C3D9113" w14:textId="77777777" w:rsidR="006335DE" w:rsidRPr="001975D2" w:rsidRDefault="006335DE" w:rsidP="00554262">
      <w:pPr>
        <w:pStyle w:val="FootnoteText"/>
        <w:rPr>
          <w:rFonts w:ascii="Cambria" w:hAnsi="Cambria"/>
          <w:lang w:val="en-US"/>
        </w:rPr>
      </w:pPr>
      <w:r w:rsidRPr="001975D2">
        <w:rPr>
          <w:rStyle w:val="FootnoteReference"/>
          <w:rFonts w:ascii="Cambria" w:hAnsi="Cambria"/>
        </w:rPr>
        <w:footnoteRef/>
      </w:r>
      <w:r w:rsidRPr="001975D2">
        <w:rPr>
          <w:rFonts w:ascii="Cambria" w:hAnsi="Cambria"/>
          <w:i/>
          <w:iCs/>
        </w:rPr>
        <w:t xml:space="preserve"> </w:t>
      </w:r>
      <w:r w:rsidRPr="001975D2">
        <w:rPr>
          <w:rFonts w:ascii="Cambria" w:hAnsi="Cambria"/>
          <w:i/>
          <w:iCs/>
          <w:lang w:val="en-US"/>
        </w:rPr>
        <w:t xml:space="preserve">Ridwan, </w:t>
      </w:r>
      <w:proofErr w:type="gramStart"/>
      <w:r w:rsidRPr="001975D2">
        <w:rPr>
          <w:rFonts w:ascii="Cambria" w:hAnsi="Cambria"/>
          <w:i/>
          <w:iCs/>
          <w:lang w:val="en-US"/>
        </w:rPr>
        <w:t>op,cit</w:t>
      </w:r>
      <w:proofErr w:type="gramEnd"/>
      <w:r w:rsidRPr="001975D2">
        <w:rPr>
          <w:rFonts w:ascii="Cambria" w:hAnsi="Cambria"/>
          <w:lang w:val="en-US"/>
        </w:rPr>
        <w:t>,hlm.141.</w:t>
      </w:r>
    </w:p>
  </w:footnote>
  <w:footnote w:id="10">
    <w:p w14:paraId="222F3CCD" w14:textId="77777777" w:rsidR="006335DE" w:rsidRPr="001975D2" w:rsidRDefault="006335DE" w:rsidP="00554262">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lang w:val="en-US"/>
        </w:rPr>
        <w:t>Ridwan HR,</w:t>
      </w:r>
      <w:r w:rsidRPr="001975D2">
        <w:rPr>
          <w:rFonts w:ascii="Cambria" w:hAnsi="Cambria"/>
          <w:i/>
          <w:iCs/>
          <w:lang w:val="en-US"/>
        </w:rPr>
        <w:t xml:space="preserve"> </w:t>
      </w:r>
      <w:proofErr w:type="gramStart"/>
      <w:r w:rsidRPr="001975D2">
        <w:rPr>
          <w:rFonts w:ascii="Cambria" w:hAnsi="Cambria"/>
          <w:i/>
          <w:iCs/>
          <w:lang w:val="en-US"/>
        </w:rPr>
        <w:t>op,cit,,</w:t>
      </w:r>
      <w:proofErr w:type="gramEnd"/>
      <w:r w:rsidRPr="001975D2">
        <w:rPr>
          <w:rFonts w:ascii="Cambria" w:hAnsi="Cambria"/>
          <w:lang w:val="en-US"/>
        </w:rPr>
        <w:t xml:space="preserve">hlm.91. </w:t>
      </w:r>
    </w:p>
  </w:footnote>
  <w:footnote w:id="11">
    <w:p w14:paraId="093C5ACB" w14:textId="77777777" w:rsidR="006335DE" w:rsidRPr="001975D2" w:rsidRDefault="006335DE" w:rsidP="00601D91">
      <w:pPr>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proofErr w:type="spellStart"/>
      <w:r w:rsidRPr="001975D2">
        <w:rPr>
          <w:rFonts w:ascii="Cambria" w:hAnsi="Cambria"/>
          <w:sz w:val="20"/>
          <w:szCs w:val="20"/>
        </w:rPr>
        <w:t>Prajudi</w:t>
      </w:r>
      <w:proofErr w:type="spellEnd"/>
      <w:r w:rsidRPr="001975D2">
        <w:rPr>
          <w:rFonts w:ascii="Cambria" w:hAnsi="Cambria"/>
          <w:sz w:val="20"/>
          <w:szCs w:val="20"/>
        </w:rPr>
        <w:t xml:space="preserve"> </w:t>
      </w:r>
      <w:proofErr w:type="spellStart"/>
      <w:r w:rsidRPr="001975D2">
        <w:rPr>
          <w:rFonts w:ascii="Cambria" w:hAnsi="Cambria"/>
          <w:sz w:val="20"/>
          <w:szCs w:val="20"/>
        </w:rPr>
        <w:t>Atmosudirjo</w:t>
      </w:r>
      <w:proofErr w:type="spellEnd"/>
      <w:r w:rsidRPr="001975D2">
        <w:rPr>
          <w:rFonts w:ascii="Cambria" w:hAnsi="Cambria"/>
          <w:sz w:val="20"/>
          <w:szCs w:val="20"/>
        </w:rPr>
        <w:t xml:space="preserve">, </w:t>
      </w:r>
      <w:r w:rsidRPr="001975D2">
        <w:rPr>
          <w:rFonts w:ascii="Cambria" w:hAnsi="Cambria"/>
          <w:i/>
          <w:iCs/>
          <w:sz w:val="20"/>
          <w:szCs w:val="20"/>
        </w:rPr>
        <w:t xml:space="preserve">Hukum </w:t>
      </w:r>
      <w:proofErr w:type="spellStart"/>
      <w:r w:rsidRPr="001975D2">
        <w:rPr>
          <w:rFonts w:ascii="Cambria" w:hAnsi="Cambria"/>
          <w:i/>
          <w:iCs/>
          <w:sz w:val="20"/>
          <w:szCs w:val="20"/>
        </w:rPr>
        <w:t>Administrasi</w:t>
      </w:r>
      <w:proofErr w:type="spellEnd"/>
      <w:r w:rsidRPr="001975D2">
        <w:rPr>
          <w:rFonts w:ascii="Cambria" w:hAnsi="Cambria"/>
          <w:i/>
          <w:iCs/>
          <w:sz w:val="20"/>
          <w:szCs w:val="20"/>
        </w:rPr>
        <w:t xml:space="preserve"> Negara,</w:t>
      </w:r>
      <w:r w:rsidRPr="001975D2">
        <w:rPr>
          <w:rFonts w:ascii="Cambria" w:hAnsi="Cambria"/>
          <w:sz w:val="20"/>
          <w:szCs w:val="20"/>
        </w:rPr>
        <w:t xml:space="preserve"> Jakarta, </w:t>
      </w:r>
      <w:proofErr w:type="spellStart"/>
      <w:r w:rsidRPr="001975D2">
        <w:rPr>
          <w:rFonts w:ascii="Cambria" w:hAnsi="Cambria"/>
          <w:sz w:val="20"/>
          <w:szCs w:val="20"/>
        </w:rPr>
        <w:t>Ghalia</w:t>
      </w:r>
      <w:proofErr w:type="spellEnd"/>
      <w:r w:rsidRPr="001975D2">
        <w:rPr>
          <w:rFonts w:ascii="Cambria" w:hAnsi="Cambria"/>
          <w:sz w:val="20"/>
          <w:szCs w:val="20"/>
        </w:rPr>
        <w:t xml:space="preserve"> Indonesia, 1995, </w:t>
      </w:r>
      <w:proofErr w:type="spellStart"/>
      <w:r w:rsidRPr="001975D2">
        <w:rPr>
          <w:rFonts w:ascii="Cambria" w:hAnsi="Cambria"/>
          <w:sz w:val="20"/>
          <w:szCs w:val="20"/>
        </w:rPr>
        <w:t>hlm</w:t>
      </w:r>
      <w:proofErr w:type="spellEnd"/>
      <w:r w:rsidRPr="001975D2">
        <w:rPr>
          <w:rFonts w:ascii="Cambria" w:hAnsi="Cambria"/>
          <w:sz w:val="20"/>
          <w:szCs w:val="20"/>
        </w:rPr>
        <w:t>. 78</w:t>
      </w:r>
    </w:p>
  </w:footnote>
  <w:footnote w:id="12">
    <w:p w14:paraId="6B73DACF" w14:textId="77777777" w:rsidR="006335DE" w:rsidRPr="001975D2" w:rsidRDefault="006335DE" w:rsidP="00601D91">
      <w:pPr>
        <w:jc w:val="both"/>
        <w:rPr>
          <w:rFonts w:ascii="Cambria" w:hAnsi="Cambria"/>
          <w:i/>
          <w:iCs/>
          <w:sz w:val="20"/>
          <w:szCs w:val="20"/>
        </w:rPr>
      </w:pPr>
      <w:r w:rsidRPr="001975D2">
        <w:rPr>
          <w:rStyle w:val="FootnoteReference"/>
          <w:rFonts w:ascii="Cambria" w:hAnsi="Cambria"/>
          <w:sz w:val="20"/>
          <w:szCs w:val="20"/>
        </w:rPr>
        <w:footnoteRef/>
      </w:r>
      <w:r w:rsidRPr="001975D2">
        <w:rPr>
          <w:rFonts w:ascii="Cambria" w:hAnsi="Cambria"/>
          <w:i/>
          <w:iCs/>
          <w:sz w:val="20"/>
          <w:szCs w:val="20"/>
          <w:lang w:val="en-US"/>
        </w:rPr>
        <w:t xml:space="preserve">Ibid. </w:t>
      </w:r>
    </w:p>
  </w:footnote>
  <w:footnote w:id="13">
    <w:p w14:paraId="569E38D3" w14:textId="77777777" w:rsidR="006335DE" w:rsidRPr="001975D2" w:rsidRDefault="006335DE" w:rsidP="00601D91">
      <w:pPr>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proofErr w:type="spellStart"/>
      <w:r w:rsidRPr="001975D2">
        <w:rPr>
          <w:rFonts w:ascii="Cambria" w:hAnsi="Cambria"/>
          <w:sz w:val="20"/>
          <w:szCs w:val="20"/>
        </w:rPr>
        <w:t>Prajudi</w:t>
      </w:r>
      <w:proofErr w:type="spellEnd"/>
      <w:r w:rsidRPr="001975D2">
        <w:rPr>
          <w:rFonts w:ascii="Cambria" w:hAnsi="Cambria"/>
          <w:sz w:val="20"/>
          <w:szCs w:val="20"/>
        </w:rPr>
        <w:t xml:space="preserve"> </w:t>
      </w:r>
      <w:proofErr w:type="spellStart"/>
      <w:r w:rsidRPr="001975D2">
        <w:rPr>
          <w:rFonts w:ascii="Cambria" w:hAnsi="Cambria"/>
          <w:sz w:val="20"/>
          <w:szCs w:val="20"/>
        </w:rPr>
        <w:t>Atmosudirjo,</w:t>
      </w:r>
      <w:r w:rsidRPr="001975D2">
        <w:rPr>
          <w:rFonts w:ascii="Cambria" w:hAnsi="Cambria"/>
          <w:i/>
          <w:iCs/>
          <w:sz w:val="20"/>
          <w:szCs w:val="20"/>
        </w:rPr>
        <w:t>op,cit</w:t>
      </w:r>
      <w:proofErr w:type="spellEnd"/>
      <w:r w:rsidRPr="001975D2">
        <w:rPr>
          <w:rFonts w:ascii="Cambria" w:hAnsi="Cambria"/>
          <w:i/>
          <w:iCs/>
          <w:sz w:val="20"/>
          <w:szCs w:val="20"/>
        </w:rPr>
        <w:t>,</w:t>
      </w:r>
      <w:r w:rsidRPr="001975D2">
        <w:rPr>
          <w:rFonts w:ascii="Cambria" w:hAnsi="Cambria"/>
          <w:sz w:val="20"/>
          <w:szCs w:val="20"/>
        </w:rPr>
        <w:t xml:space="preserve">  </w:t>
      </w:r>
      <w:proofErr w:type="spellStart"/>
      <w:r w:rsidRPr="001975D2">
        <w:rPr>
          <w:rFonts w:ascii="Cambria" w:hAnsi="Cambria"/>
          <w:sz w:val="20"/>
          <w:szCs w:val="20"/>
        </w:rPr>
        <w:t>hlm</w:t>
      </w:r>
      <w:proofErr w:type="spellEnd"/>
      <w:r w:rsidRPr="001975D2">
        <w:rPr>
          <w:rFonts w:ascii="Cambria" w:hAnsi="Cambria"/>
          <w:sz w:val="20"/>
          <w:szCs w:val="20"/>
        </w:rPr>
        <w:t xml:space="preserve">. </w:t>
      </w:r>
      <w:r w:rsidRPr="001975D2">
        <w:rPr>
          <w:rFonts w:ascii="Cambria" w:hAnsi="Cambria"/>
          <w:sz w:val="20"/>
          <w:szCs w:val="20"/>
          <w:lang w:val="en-US"/>
        </w:rPr>
        <w:t xml:space="preserve">52-53. </w:t>
      </w:r>
    </w:p>
  </w:footnote>
  <w:footnote w:id="14">
    <w:p w14:paraId="0EF6D9C9" w14:textId="77777777" w:rsidR="006335DE" w:rsidRPr="001975D2" w:rsidRDefault="006335DE" w:rsidP="00601D91">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gramStart"/>
      <w:r w:rsidRPr="001975D2">
        <w:rPr>
          <w:rFonts w:ascii="Cambria" w:hAnsi="Cambria"/>
          <w:i/>
          <w:iCs/>
          <w:lang w:val="en-US"/>
        </w:rPr>
        <w:t>Ibid</w:t>
      </w:r>
      <w:r w:rsidRPr="001975D2">
        <w:rPr>
          <w:rFonts w:ascii="Cambria" w:hAnsi="Cambria"/>
          <w:lang w:val="en-US"/>
        </w:rPr>
        <w:t>,hlm</w:t>
      </w:r>
      <w:proofErr w:type="gramEnd"/>
      <w:r w:rsidRPr="001975D2">
        <w:rPr>
          <w:rFonts w:ascii="Cambria" w:hAnsi="Cambria"/>
          <w:lang w:val="en-US"/>
        </w:rPr>
        <w:t>.97-98.</w:t>
      </w:r>
    </w:p>
  </w:footnote>
  <w:footnote w:id="15">
    <w:p w14:paraId="2F0DB369" w14:textId="77777777" w:rsidR="006335DE" w:rsidRPr="001975D2" w:rsidRDefault="006335DE" w:rsidP="00601D91">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gramStart"/>
      <w:r w:rsidRPr="001975D2">
        <w:rPr>
          <w:rFonts w:ascii="Cambria" w:hAnsi="Cambria"/>
          <w:i/>
          <w:iCs/>
          <w:lang w:val="en-US"/>
        </w:rPr>
        <w:t>Ibid</w:t>
      </w:r>
      <w:r w:rsidRPr="001975D2">
        <w:rPr>
          <w:rFonts w:ascii="Cambria" w:hAnsi="Cambria"/>
          <w:lang w:val="en-US"/>
        </w:rPr>
        <w:t>,hlm</w:t>
      </w:r>
      <w:proofErr w:type="gramEnd"/>
      <w:r w:rsidRPr="001975D2">
        <w:rPr>
          <w:rFonts w:ascii="Cambria" w:hAnsi="Cambria"/>
          <w:lang w:val="en-US"/>
        </w:rPr>
        <w:t xml:space="preserve">.98. </w:t>
      </w:r>
    </w:p>
  </w:footnote>
  <w:footnote w:id="16">
    <w:p w14:paraId="3BA8903F" w14:textId="77777777" w:rsidR="006335DE" w:rsidRPr="001975D2" w:rsidRDefault="006335DE" w:rsidP="00601D91">
      <w:pPr>
        <w:rPr>
          <w:rFonts w:ascii="Cambria" w:hAnsi="Cambria"/>
          <w:sz w:val="20"/>
          <w:szCs w:val="20"/>
          <w:lang w:val="en-US"/>
        </w:rPr>
      </w:pPr>
      <w:r w:rsidRPr="001975D2">
        <w:rPr>
          <w:rStyle w:val="FootnoteReference"/>
          <w:rFonts w:ascii="Cambria" w:hAnsi="Cambria"/>
          <w:sz w:val="20"/>
          <w:szCs w:val="20"/>
        </w:rPr>
        <w:footnoteRef/>
      </w:r>
      <w:r w:rsidRPr="001975D2">
        <w:rPr>
          <w:rFonts w:ascii="Cambria" w:hAnsi="Cambria"/>
          <w:sz w:val="20"/>
          <w:szCs w:val="20"/>
        </w:rPr>
        <w:t xml:space="preserve"> </w:t>
      </w:r>
      <w:proofErr w:type="spellStart"/>
      <w:r w:rsidRPr="001975D2">
        <w:rPr>
          <w:rFonts w:ascii="Cambria" w:hAnsi="Cambria"/>
          <w:sz w:val="20"/>
          <w:szCs w:val="20"/>
          <w:lang w:val="en-US"/>
        </w:rPr>
        <w:t>A’an</w:t>
      </w:r>
      <w:proofErr w:type="spellEnd"/>
      <w:r w:rsidRPr="001975D2">
        <w:rPr>
          <w:rFonts w:ascii="Cambria" w:hAnsi="Cambria"/>
          <w:sz w:val="20"/>
          <w:szCs w:val="20"/>
          <w:lang w:val="en-US"/>
        </w:rPr>
        <w:t xml:space="preserve"> Efendi dan Freddy </w:t>
      </w:r>
      <w:proofErr w:type="spellStart"/>
      <w:r w:rsidRPr="001975D2">
        <w:rPr>
          <w:rFonts w:ascii="Cambria" w:hAnsi="Cambria"/>
          <w:sz w:val="20"/>
          <w:szCs w:val="20"/>
          <w:lang w:val="en-US"/>
        </w:rPr>
        <w:t>Poernomo</w:t>
      </w:r>
      <w:proofErr w:type="spellEnd"/>
      <w:r w:rsidRPr="001975D2">
        <w:rPr>
          <w:rFonts w:ascii="Cambria" w:hAnsi="Cambria"/>
          <w:sz w:val="20"/>
          <w:szCs w:val="20"/>
          <w:lang w:val="en-US"/>
        </w:rPr>
        <w:t xml:space="preserve">, Efendi, </w:t>
      </w:r>
      <w:proofErr w:type="spellStart"/>
      <w:proofErr w:type="gramStart"/>
      <w:r w:rsidRPr="001975D2">
        <w:rPr>
          <w:rFonts w:ascii="Cambria" w:hAnsi="Cambria"/>
          <w:sz w:val="20"/>
          <w:szCs w:val="20"/>
          <w:lang w:val="en-US"/>
        </w:rPr>
        <w:t>A’an</w:t>
      </w:r>
      <w:proofErr w:type="spellEnd"/>
      <w:r w:rsidRPr="001975D2">
        <w:rPr>
          <w:rFonts w:ascii="Cambria" w:hAnsi="Cambria"/>
          <w:sz w:val="20"/>
          <w:szCs w:val="20"/>
          <w:lang w:val="en-US"/>
        </w:rPr>
        <w:t xml:space="preserve">  dan</w:t>
      </w:r>
      <w:proofErr w:type="gramEnd"/>
      <w:r w:rsidRPr="001975D2">
        <w:rPr>
          <w:rFonts w:ascii="Cambria" w:hAnsi="Cambria"/>
          <w:sz w:val="20"/>
          <w:szCs w:val="20"/>
          <w:lang w:val="en-US"/>
        </w:rPr>
        <w:t xml:space="preserve"> Freddy Purnomo, </w:t>
      </w:r>
      <w:r w:rsidRPr="001975D2">
        <w:rPr>
          <w:rFonts w:ascii="Cambria" w:hAnsi="Cambria"/>
          <w:i/>
          <w:iCs/>
          <w:sz w:val="20"/>
          <w:szCs w:val="20"/>
          <w:lang w:val="en-US"/>
        </w:rPr>
        <w:t xml:space="preserve">Hukum </w:t>
      </w:r>
      <w:proofErr w:type="spellStart"/>
      <w:r w:rsidRPr="001975D2">
        <w:rPr>
          <w:rFonts w:ascii="Cambria" w:hAnsi="Cambria"/>
          <w:i/>
          <w:iCs/>
          <w:sz w:val="20"/>
          <w:szCs w:val="20"/>
          <w:lang w:val="en-US"/>
        </w:rPr>
        <w:t>Administrasi</w:t>
      </w:r>
      <w:proofErr w:type="spellEnd"/>
      <w:r w:rsidRPr="001975D2">
        <w:rPr>
          <w:rFonts w:ascii="Cambria" w:hAnsi="Cambria"/>
          <w:sz w:val="20"/>
          <w:szCs w:val="20"/>
          <w:lang w:val="en-US"/>
        </w:rPr>
        <w:t xml:space="preserve">, </w:t>
      </w:r>
      <w:proofErr w:type="spellStart"/>
      <w:r w:rsidRPr="001975D2">
        <w:rPr>
          <w:rFonts w:ascii="Cambria" w:hAnsi="Cambria"/>
          <w:sz w:val="20"/>
          <w:szCs w:val="20"/>
          <w:lang w:val="en-US"/>
        </w:rPr>
        <w:t>Sinar</w:t>
      </w:r>
      <w:proofErr w:type="spellEnd"/>
      <w:r w:rsidRPr="001975D2">
        <w:rPr>
          <w:rFonts w:ascii="Cambria" w:hAnsi="Cambria"/>
          <w:sz w:val="20"/>
          <w:szCs w:val="20"/>
          <w:lang w:val="en-US"/>
        </w:rPr>
        <w:t xml:space="preserve"> </w:t>
      </w:r>
      <w:proofErr w:type="spellStart"/>
      <w:r w:rsidRPr="001975D2">
        <w:rPr>
          <w:rFonts w:ascii="Cambria" w:hAnsi="Cambria"/>
          <w:sz w:val="20"/>
          <w:szCs w:val="20"/>
          <w:lang w:val="en-US"/>
        </w:rPr>
        <w:t>Grafika</w:t>
      </w:r>
      <w:proofErr w:type="spellEnd"/>
      <w:r w:rsidRPr="001975D2">
        <w:rPr>
          <w:rFonts w:ascii="Cambria" w:hAnsi="Cambria"/>
          <w:sz w:val="20"/>
          <w:szCs w:val="20"/>
          <w:lang w:val="en-US"/>
        </w:rPr>
        <w:t xml:space="preserve">, Jakarta, 2017, </w:t>
      </w:r>
      <w:proofErr w:type="spellStart"/>
      <w:r w:rsidRPr="001975D2">
        <w:rPr>
          <w:rFonts w:ascii="Cambria" w:hAnsi="Cambria"/>
          <w:sz w:val="20"/>
          <w:szCs w:val="20"/>
          <w:lang w:val="en-US"/>
        </w:rPr>
        <w:t>hlm</w:t>
      </w:r>
      <w:proofErr w:type="spellEnd"/>
      <w:r w:rsidRPr="001975D2">
        <w:rPr>
          <w:rFonts w:ascii="Cambria" w:hAnsi="Cambria"/>
          <w:sz w:val="20"/>
          <w:szCs w:val="20"/>
          <w:lang w:val="en-US"/>
        </w:rPr>
        <w:t xml:space="preserve"> 101.</w:t>
      </w:r>
    </w:p>
  </w:footnote>
  <w:footnote w:id="17">
    <w:p w14:paraId="4CB29734" w14:textId="77777777" w:rsidR="006335DE" w:rsidRPr="001975D2" w:rsidRDefault="006335DE" w:rsidP="00601D91">
      <w:pPr>
        <w:pStyle w:val="FootnoteText"/>
        <w:jc w:val="both"/>
        <w:rPr>
          <w:rFonts w:ascii="Cambria" w:hAnsi="Cambria"/>
          <w:lang w:val="en-US"/>
        </w:rPr>
      </w:pPr>
      <w:r w:rsidRPr="001975D2">
        <w:rPr>
          <w:rStyle w:val="FootnoteReference"/>
          <w:rFonts w:ascii="Cambria" w:hAnsi="Cambria"/>
        </w:rPr>
        <w:footnoteRef/>
      </w:r>
      <w:r w:rsidRPr="001975D2">
        <w:rPr>
          <w:rFonts w:ascii="Cambria" w:hAnsi="Cambria"/>
          <w:i/>
          <w:iCs/>
        </w:rPr>
        <w:t xml:space="preserve"> </w:t>
      </w:r>
      <w:r w:rsidRPr="001975D2">
        <w:rPr>
          <w:rFonts w:ascii="Cambria" w:hAnsi="Cambria"/>
          <w:i/>
          <w:iCs/>
          <w:lang w:val="en-US"/>
        </w:rPr>
        <w:t>Ibid</w:t>
      </w:r>
      <w:r w:rsidRPr="001975D2">
        <w:rPr>
          <w:rFonts w:ascii="Cambria" w:hAnsi="Cambria"/>
          <w:lang w:val="en-US"/>
        </w:rPr>
        <w:t xml:space="preserve">, hlm.102. </w:t>
      </w:r>
    </w:p>
  </w:footnote>
  <w:footnote w:id="18">
    <w:p w14:paraId="7A5F8951" w14:textId="77777777" w:rsidR="006335DE" w:rsidRPr="00601D91" w:rsidRDefault="006335DE" w:rsidP="00601D91">
      <w:pPr>
        <w:pStyle w:val="FootnoteText"/>
        <w:jc w:val="both"/>
        <w:rPr>
          <w:rFonts w:ascii="Cambria" w:hAnsi="Cambria"/>
          <w:lang w:val="en-US"/>
        </w:rPr>
      </w:pPr>
      <w:r w:rsidRPr="00601D91">
        <w:rPr>
          <w:rStyle w:val="FootnoteReference"/>
          <w:rFonts w:ascii="Cambria" w:hAnsi="Cambria"/>
        </w:rPr>
        <w:footnoteRef/>
      </w:r>
      <w:r w:rsidRPr="00601D91">
        <w:rPr>
          <w:rFonts w:ascii="Cambria" w:hAnsi="Cambria"/>
        </w:rPr>
        <w:t xml:space="preserve"> </w:t>
      </w:r>
      <w:proofErr w:type="spellStart"/>
      <w:r w:rsidRPr="00601D91">
        <w:rPr>
          <w:rFonts w:ascii="Cambria" w:hAnsi="Cambria"/>
        </w:rPr>
        <w:t>Zaelani</w:t>
      </w:r>
      <w:proofErr w:type="spellEnd"/>
      <w:r w:rsidRPr="00601D91">
        <w:rPr>
          <w:rFonts w:ascii="Cambria" w:hAnsi="Cambria"/>
        </w:rPr>
        <w:t xml:space="preserve">, </w:t>
      </w:r>
      <w:proofErr w:type="spellStart"/>
      <w:r w:rsidRPr="00601D91">
        <w:rPr>
          <w:rFonts w:ascii="Cambria" w:hAnsi="Cambria"/>
        </w:rPr>
        <w:t>Pelimpahan</w:t>
      </w:r>
      <w:proofErr w:type="spellEnd"/>
      <w:r w:rsidRPr="00601D91">
        <w:rPr>
          <w:rFonts w:ascii="Cambria" w:hAnsi="Cambria"/>
        </w:rPr>
        <w:t xml:space="preserve"> </w:t>
      </w:r>
      <w:proofErr w:type="spellStart"/>
      <w:r w:rsidRPr="00601D91">
        <w:rPr>
          <w:rFonts w:ascii="Cambria" w:hAnsi="Cambria"/>
        </w:rPr>
        <w:t>Kewenangan</w:t>
      </w:r>
      <w:proofErr w:type="spellEnd"/>
      <w:r w:rsidRPr="00601D91">
        <w:rPr>
          <w:rFonts w:ascii="Cambria" w:hAnsi="Cambria"/>
        </w:rPr>
        <w:t xml:space="preserve"> </w:t>
      </w:r>
      <w:proofErr w:type="spellStart"/>
      <w:r w:rsidRPr="00601D91">
        <w:rPr>
          <w:rFonts w:ascii="Cambria" w:hAnsi="Cambria"/>
        </w:rPr>
        <w:t>Dalam</w:t>
      </w:r>
      <w:proofErr w:type="spellEnd"/>
      <w:r w:rsidRPr="00601D91">
        <w:rPr>
          <w:rFonts w:ascii="Cambria" w:hAnsi="Cambria"/>
        </w:rPr>
        <w:t xml:space="preserve"> </w:t>
      </w:r>
      <w:proofErr w:type="spellStart"/>
      <w:r w:rsidRPr="00601D91">
        <w:rPr>
          <w:rFonts w:ascii="Cambria" w:hAnsi="Cambria"/>
        </w:rPr>
        <w:t>Pembentukan</w:t>
      </w:r>
      <w:proofErr w:type="spellEnd"/>
      <w:r w:rsidRPr="00601D91">
        <w:rPr>
          <w:rFonts w:ascii="Cambria" w:hAnsi="Cambria"/>
        </w:rPr>
        <w:t xml:space="preserve"> </w:t>
      </w:r>
      <w:proofErr w:type="spellStart"/>
      <w:r w:rsidRPr="00601D91">
        <w:rPr>
          <w:rFonts w:ascii="Cambria" w:hAnsi="Cambria"/>
        </w:rPr>
        <w:t>Peraturan</w:t>
      </w:r>
      <w:proofErr w:type="spellEnd"/>
      <w:r w:rsidRPr="00601D91">
        <w:rPr>
          <w:rFonts w:ascii="Cambria" w:hAnsi="Cambria"/>
        </w:rPr>
        <w:t xml:space="preserve"> </w:t>
      </w:r>
      <w:proofErr w:type="spellStart"/>
      <w:r w:rsidRPr="00601D91">
        <w:rPr>
          <w:rFonts w:ascii="Cambria" w:hAnsi="Cambria"/>
        </w:rPr>
        <w:t>Perundang-Undangan</w:t>
      </w:r>
      <w:proofErr w:type="spellEnd"/>
      <w:r w:rsidRPr="00601D91">
        <w:rPr>
          <w:rFonts w:ascii="Cambria" w:hAnsi="Cambria"/>
        </w:rPr>
        <w:t xml:space="preserve"> </w:t>
      </w:r>
      <w:r w:rsidRPr="00601D91">
        <w:rPr>
          <w:rFonts w:ascii="Cambria" w:hAnsi="Cambria"/>
          <w:i/>
          <w:iCs/>
        </w:rPr>
        <w:t>(Delegation Of Authority The Establishment Of Legislation Regulation),</w:t>
      </w:r>
      <w:r w:rsidRPr="00601D91">
        <w:rPr>
          <w:rFonts w:ascii="Cambria" w:hAnsi="Cambria"/>
        </w:rPr>
        <w:t xml:space="preserve"> </w:t>
      </w:r>
      <w:proofErr w:type="spellStart"/>
      <w:r w:rsidRPr="00601D91">
        <w:rPr>
          <w:rFonts w:ascii="Cambria" w:hAnsi="Cambria"/>
        </w:rPr>
        <w:t>Jurnal</w:t>
      </w:r>
      <w:proofErr w:type="spellEnd"/>
      <w:r w:rsidRPr="00601D91">
        <w:rPr>
          <w:rFonts w:ascii="Cambria" w:hAnsi="Cambria"/>
        </w:rPr>
        <w:t xml:space="preserve"> </w:t>
      </w:r>
      <w:proofErr w:type="spellStart"/>
      <w:r w:rsidRPr="00601D91">
        <w:rPr>
          <w:rFonts w:ascii="Cambria" w:hAnsi="Cambria"/>
        </w:rPr>
        <w:t>Legislasi</w:t>
      </w:r>
      <w:proofErr w:type="spellEnd"/>
      <w:r w:rsidRPr="00601D91">
        <w:rPr>
          <w:rFonts w:ascii="Cambria" w:hAnsi="Cambria"/>
        </w:rPr>
        <w:t xml:space="preserve"> Indonesia, Vol. 9 No. 1 - April 2012, </w:t>
      </w:r>
      <w:r w:rsidRPr="00601D91">
        <w:rPr>
          <w:rFonts w:ascii="Cambria" w:hAnsi="Cambria"/>
          <w:lang w:val="en-US"/>
        </w:rPr>
        <w:t>hlm.121.</w:t>
      </w:r>
    </w:p>
  </w:footnote>
  <w:footnote w:id="19">
    <w:p w14:paraId="3E23EA0D" w14:textId="77777777" w:rsidR="006335DE" w:rsidRPr="001975D2" w:rsidRDefault="006335DE" w:rsidP="00601D91">
      <w:pPr>
        <w:pStyle w:val="FootnoteText"/>
        <w:rPr>
          <w:rFonts w:ascii="Cambria" w:hAnsi="Cambria"/>
          <w:lang w:val="en-US"/>
        </w:rPr>
      </w:pPr>
      <w:r w:rsidRPr="00601D91">
        <w:rPr>
          <w:rStyle w:val="FootnoteReference"/>
          <w:rFonts w:ascii="Cambria" w:hAnsi="Cambria"/>
        </w:rPr>
        <w:footnoteRef/>
      </w:r>
      <w:r w:rsidRPr="00601D91">
        <w:rPr>
          <w:rFonts w:ascii="Cambria" w:hAnsi="Cambria"/>
        </w:rPr>
        <w:t xml:space="preserve"> </w:t>
      </w:r>
      <w:r w:rsidRPr="00601D91">
        <w:rPr>
          <w:rFonts w:ascii="Cambria" w:hAnsi="Cambria"/>
          <w:lang w:val="en-US"/>
        </w:rPr>
        <w:t>Ibid, hlm.122-123.</w:t>
      </w:r>
    </w:p>
  </w:footnote>
  <w:footnote w:id="20">
    <w:p w14:paraId="02D6D7DB" w14:textId="77777777" w:rsidR="006335DE" w:rsidRPr="001975D2" w:rsidRDefault="006335DE" w:rsidP="00601D91">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lang w:val="en-US"/>
        </w:rPr>
        <w:t xml:space="preserve">Ibid, hlm.123-124. </w:t>
      </w:r>
    </w:p>
  </w:footnote>
  <w:footnote w:id="21">
    <w:p w14:paraId="0723ABF4" w14:textId="77777777" w:rsidR="006335DE" w:rsidRPr="001975D2" w:rsidRDefault="006335DE" w:rsidP="00601D91">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lang w:val="en-US"/>
        </w:rPr>
        <w:t>Ibid.</w:t>
      </w:r>
    </w:p>
  </w:footnote>
  <w:footnote w:id="22">
    <w:p w14:paraId="7E885661" w14:textId="3C5F64D9" w:rsidR="006335DE" w:rsidRPr="001975D2" w:rsidRDefault="006335DE" w:rsidP="00601D91">
      <w:pPr>
        <w:pStyle w:val="FootnoteText"/>
        <w:rPr>
          <w:rFonts w:ascii="Cambria" w:hAnsi="Cambria"/>
          <w:lang w:val="en-US"/>
        </w:rPr>
      </w:pPr>
      <w:r w:rsidRPr="001975D2">
        <w:rPr>
          <w:rStyle w:val="FootnoteReference"/>
          <w:rFonts w:ascii="Cambria" w:hAnsi="Cambria"/>
        </w:rPr>
        <w:footnoteRef/>
      </w:r>
      <w:r w:rsidRPr="001975D2">
        <w:rPr>
          <w:rFonts w:ascii="Cambria" w:hAnsi="Cambria"/>
          <w:i/>
          <w:iCs/>
          <w:lang w:val="en-US"/>
        </w:rPr>
        <w:t xml:space="preserve">Ridwan, </w:t>
      </w:r>
      <w:r w:rsidR="00601D91">
        <w:rPr>
          <w:rFonts w:ascii="Cambria" w:hAnsi="Cambria"/>
          <w:i/>
          <w:iCs/>
          <w:lang w:val="en-US"/>
        </w:rPr>
        <w:t xml:space="preserve">Hukum </w:t>
      </w:r>
      <w:proofErr w:type="spellStart"/>
      <w:r w:rsidR="00601D91">
        <w:rPr>
          <w:rFonts w:ascii="Cambria" w:hAnsi="Cambria"/>
          <w:i/>
          <w:iCs/>
          <w:lang w:val="en-US"/>
        </w:rPr>
        <w:t>Administrasi</w:t>
      </w:r>
      <w:proofErr w:type="spellEnd"/>
      <w:r w:rsidR="00601D91">
        <w:rPr>
          <w:rFonts w:ascii="Cambria" w:hAnsi="Cambria"/>
          <w:i/>
          <w:iCs/>
          <w:lang w:val="en-US"/>
        </w:rPr>
        <w:t xml:space="preserve"> Negara, </w:t>
      </w:r>
      <w:proofErr w:type="gramStart"/>
      <w:r w:rsidRPr="001975D2">
        <w:rPr>
          <w:rFonts w:ascii="Cambria" w:hAnsi="Cambria"/>
          <w:i/>
          <w:iCs/>
          <w:lang w:val="en-US"/>
        </w:rPr>
        <w:t>op,cit</w:t>
      </w:r>
      <w:proofErr w:type="gramEnd"/>
      <w:r w:rsidRPr="001975D2">
        <w:rPr>
          <w:rFonts w:ascii="Cambria" w:hAnsi="Cambria"/>
          <w:lang w:val="en-US"/>
        </w:rPr>
        <w:t>,hlm.61.</w:t>
      </w:r>
    </w:p>
  </w:footnote>
  <w:footnote w:id="23">
    <w:p w14:paraId="4F66B48C" w14:textId="77777777" w:rsidR="006335DE" w:rsidRPr="001975D2" w:rsidRDefault="006335DE" w:rsidP="00601D91">
      <w:pPr>
        <w:pStyle w:val="Footer"/>
        <w:rPr>
          <w:rFonts w:ascii="Cambria" w:hAnsi="Cambria"/>
          <w:sz w:val="20"/>
          <w:szCs w:val="20"/>
          <w:vertAlign w:val="superscript"/>
          <w:lang w:val="en-US"/>
        </w:rPr>
      </w:pPr>
      <w:r w:rsidRPr="001975D2">
        <w:rPr>
          <w:rStyle w:val="FootnoteReference"/>
          <w:rFonts w:ascii="Cambria" w:hAnsi="Cambria"/>
          <w:sz w:val="20"/>
          <w:szCs w:val="20"/>
        </w:rPr>
        <w:footnoteRef/>
      </w:r>
      <w:proofErr w:type="gramStart"/>
      <w:r w:rsidRPr="001975D2">
        <w:rPr>
          <w:rFonts w:ascii="Cambria" w:hAnsi="Cambria"/>
          <w:i/>
          <w:iCs/>
          <w:sz w:val="20"/>
          <w:szCs w:val="20"/>
          <w:lang w:val="en-US"/>
        </w:rPr>
        <w:t>Ibid,</w:t>
      </w:r>
      <w:r w:rsidRPr="001975D2">
        <w:rPr>
          <w:rFonts w:ascii="Cambria" w:hAnsi="Cambria"/>
          <w:sz w:val="20"/>
          <w:szCs w:val="20"/>
          <w:lang w:val="en-US"/>
        </w:rPr>
        <w:t>hlm</w:t>
      </w:r>
      <w:proofErr w:type="gramEnd"/>
      <w:r w:rsidRPr="001975D2">
        <w:rPr>
          <w:rFonts w:ascii="Cambria" w:hAnsi="Cambria"/>
          <w:sz w:val="20"/>
          <w:szCs w:val="20"/>
          <w:lang w:val="en-US"/>
        </w:rPr>
        <w:t>.129.</w:t>
      </w:r>
    </w:p>
  </w:footnote>
  <w:footnote w:id="24">
    <w:p w14:paraId="32295060" w14:textId="77777777" w:rsidR="006335DE" w:rsidRPr="001975D2" w:rsidRDefault="006335DE" w:rsidP="006D240B">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i/>
          <w:iCs/>
          <w:lang w:val="en-US"/>
        </w:rPr>
        <w:t>Ibid</w:t>
      </w:r>
      <w:r w:rsidRPr="001975D2">
        <w:rPr>
          <w:rFonts w:ascii="Cambria" w:hAnsi="Cambria"/>
          <w:lang w:val="en-US"/>
        </w:rPr>
        <w:t>, hlm.130.</w:t>
      </w:r>
    </w:p>
  </w:footnote>
  <w:footnote w:id="25">
    <w:p w14:paraId="75FD53D4" w14:textId="77777777" w:rsidR="006335DE" w:rsidRPr="001975D2" w:rsidRDefault="006335DE" w:rsidP="00601D91">
      <w:pPr>
        <w:pStyle w:val="FootnoteText"/>
        <w:jc w:val="both"/>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spellStart"/>
      <w:r w:rsidRPr="001975D2">
        <w:rPr>
          <w:rFonts w:ascii="Cambria" w:hAnsi="Cambria"/>
        </w:rPr>
        <w:t>Saifudin</w:t>
      </w:r>
      <w:proofErr w:type="spellEnd"/>
      <w:r w:rsidRPr="001975D2">
        <w:rPr>
          <w:rFonts w:ascii="Cambria" w:hAnsi="Cambria"/>
        </w:rPr>
        <w:t xml:space="preserve">, </w:t>
      </w:r>
      <w:proofErr w:type="spellStart"/>
      <w:r w:rsidRPr="001975D2">
        <w:rPr>
          <w:rFonts w:ascii="Cambria" w:hAnsi="Cambria"/>
          <w:i/>
        </w:rPr>
        <w:t>Partisipasi</w:t>
      </w:r>
      <w:proofErr w:type="spellEnd"/>
      <w:r w:rsidRPr="001975D2">
        <w:rPr>
          <w:rFonts w:ascii="Cambria" w:hAnsi="Cambria"/>
          <w:i/>
        </w:rPr>
        <w:t xml:space="preserve"> Publik </w:t>
      </w:r>
      <w:proofErr w:type="spellStart"/>
      <w:r w:rsidRPr="001975D2">
        <w:rPr>
          <w:rFonts w:ascii="Cambria" w:hAnsi="Cambria"/>
          <w:i/>
        </w:rPr>
        <w:t>Dalam</w:t>
      </w:r>
      <w:proofErr w:type="spellEnd"/>
      <w:r w:rsidRPr="001975D2">
        <w:rPr>
          <w:rFonts w:ascii="Cambria" w:hAnsi="Cambria"/>
          <w:i/>
        </w:rPr>
        <w:t xml:space="preserve"> </w:t>
      </w:r>
      <w:proofErr w:type="spellStart"/>
      <w:r w:rsidRPr="001975D2">
        <w:rPr>
          <w:rFonts w:ascii="Cambria" w:hAnsi="Cambria"/>
          <w:i/>
        </w:rPr>
        <w:t>Pembentukan</w:t>
      </w:r>
      <w:proofErr w:type="spellEnd"/>
      <w:r w:rsidRPr="001975D2">
        <w:rPr>
          <w:rFonts w:ascii="Cambria" w:hAnsi="Cambria"/>
          <w:i/>
        </w:rPr>
        <w:t xml:space="preserve"> </w:t>
      </w:r>
      <w:proofErr w:type="spellStart"/>
      <w:r w:rsidRPr="001975D2">
        <w:rPr>
          <w:rFonts w:ascii="Cambria" w:hAnsi="Cambria"/>
          <w:i/>
        </w:rPr>
        <w:t>Peraturan</w:t>
      </w:r>
      <w:proofErr w:type="spellEnd"/>
      <w:r w:rsidRPr="001975D2">
        <w:rPr>
          <w:rFonts w:ascii="Cambria" w:hAnsi="Cambria"/>
          <w:i/>
        </w:rPr>
        <w:t xml:space="preserve"> </w:t>
      </w:r>
      <w:proofErr w:type="spellStart"/>
      <w:r w:rsidRPr="001975D2">
        <w:rPr>
          <w:rFonts w:ascii="Cambria" w:hAnsi="Cambria"/>
          <w:i/>
        </w:rPr>
        <w:t>Perundang-Undangan</w:t>
      </w:r>
      <w:proofErr w:type="spellEnd"/>
      <w:r w:rsidRPr="001975D2">
        <w:rPr>
          <w:rFonts w:ascii="Cambria" w:hAnsi="Cambria"/>
        </w:rPr>
        <w:t>, FH UII Press, Yogyakarta 2009, hlm.138-139.</w:t>
      </w:r>
    </w:p>
  </w:footnote>
  <w:footnote w:id="26">
    <w:p w14:paraId="1285EDDF" w14:textId="77777777" w:rsidR="006335DE" w:rsidRPr="001975D2" w:rsidRDefault="006335DE" w:rsidP="006D240B">
      <w:pPr>
        <w:pStyle w:val="FootnoteText"/>
        <w:jc w:val="both"/>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gramStart"/>
      <w:r w:rsidRPr="001975D2">
        <w:rPr>
          <w:rFonts w:ascii="Cambria" w:hAnsi="Cambria"/>
          <w:i/>
          <w:iCs/>
          <w:lang w:val="en-US"/>
        </w:rPr>
        <w:t>Ibid</w:t>
      </w:r>
      <w:r w:rsidRPr="001975D2">
        <w:rPr>
          <w:rFonts w:ascii="Cambria" w:hAnsi="Cambria"/>
          <w:lang w:val="en-US"/>
        </w:rPr>
        <w:t>,hlm</w:t>
      </w:r>
      <w:proofErr w:type="gramEnd"/>
      <w:r w:rsidRPr="001975D2">
        <w:rPr>
          <w:rFonts w:ascii="Cambria" w:hAnsi="Cambria"/>
          <w:lang w:val="en-US"/>
        </w:rPr>
        <w:t>.139</w:t>
      </w:r>
    </w:p>
  </w:footnote>
  <w:footnote w:id="27">
    <w:p w14:paraId="37032F3F" w14:textId="77777777" w:rsidR="006335DE" w:rsidRPr="001975D2" w:rsidRDefault="006335DE" w:rsidP="006D240B">
      <w:pPr>
        <w:pStyle w:val="FootnoteText"/>
        <w:rPr>
          <w:rFonts w:ascii="Cambria" w:hAnsi="Cambria"/>
          <w:lang w:val="en-US"/>
        </w:rPr>
      </w:pPr>
      <w:r w:rsidRPr="001975D2">
        <w:rPr>
          <w:rStyle w:val="FootnoteReference"/>
          <w:rFonts w:ascii="Cambria" w:hAnsi="Cambria"/>
        </w:rPr>
        <w:footnoteRef/>
      </w:r>
      <w:r w:rsidRPr="001975D2">
        <w:rPr>
          <w:rFonts w:ascii="Cambria" w:hAnsi="Cambria"/>
          <w:i/>
          <w:iCs/>
        </w:rPr>
        <w:t xml:space="preserve"> </w:t>
      </w:r>
      <w:proofErr w:type="gramStart"/>
      <w:r w:rsidRPr="001975D2">
        <w:rPr>
          <w:rFonts w:ascii="Cambria" w:hAnsi="Cambria"/>
          <w:i/>
          <w:iCs/>
          <w:lang w:val="en-US"/>
        </w:rPr>
        <w:t>Ibid,</w:t>
      </w:r>
      <w:r w:rsidRPr="001975D2">
        <w:rPr>
          <w:rFonts w:ascii="Cambria" w:hAnsi="Cambria"/>
          <w:lang w:val="en-US"/>
        </w:rPr>
        <w:t>hlm</w:t>
      </w:r>
      <w:proofErr w:type="gramEnd"/>
      <w:r w:rsidRPr="001975D2">
        <w:rPr>
          <w:rFonts w:ascii="Cambria" w:hAnsi="Cambria"/>
          <w:lang w:val="en-US"/>
        </w:rPr>
        <w:t>.61-61.</w:t>
      </w:r>
    </w:p>
  </w:footnote>
  <w:footnote w:id="28">
    <w:p w14:paraId="10385650" w14:textId="77777777" w:rsidR="006335DE" w:rsidRPr="001975D2" w:rsidRDefault="006335DE" w:rsidP="006D240B">
      <w:pPr>
        <w:pStyle w:val="FootnoteText"/>
        <w:jc w:val="both"/>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gramStart"/>
      <w:r w:rsidRPr="001975D2">
        <w:rPr>
          <w:rFonts w:ascii="Cambria" w:hAnsi="Cambria"/>
          <w:i/>
          <w:iCs/>
          <w:lang w:val="en-US"/>
        </w:rPr>
        <w:t>Ibid,</w:t>
      </w:r>
      <w:r w:rsidRPr="001975D2">
        <w:rPr>
          <w:rFonts w:ascii="Cambria" w:hAnsi="Cambria"/>
          <w:lang w:val="en-US"/>
        </w:rPr>
        <w:t>hlm</w:t>
      </w:r>
      <w:proofErr w:type="gramEnd"/>
      <w:r w:rsidRPr="001975D2">
        <w:rPr>
          <w:rFonts w:ascii="Cambria" w:hAnsi="Cambria"/>
          <w:lang w:val="en-US"/>
        </w:rPr>
        <w:t>.62-63.</w:t>
      </w:r>
    </w:p>
  </w:footnote>
  <w:footnote w:id="29">
    <w:p w14:paraId="5C53E70B" w14:textId="77777777" w:rsidR="006335DE" w:rsidRPr="001975D2" w:rsidRDefault="006335DE" w:rsidP="006D240B">
      <w:pPr>
        <w:pStyle w:val="FootnoteText"/>
        <w:jc w:val="both"/>
        <w:rPr>
          <w:rFonts w:ascii="Cambria" w:hAnsi="Cambria"/>
          <w:lang w:val="en-US"/>
        </w:rPr>
      </w:pPr>
      <w:r w:rsidRPr="001975D2">
        <w:rPr>
          <w:rStyle w:val="FootnoteReference"/>
          <w:rFonts w:ascii="Cambria" w:hAnsi="Cambria"/>
        </w:rPr>
        <w:footnoteRef/>
      </w:r>
      <w:r w:rsidRPr="001975D2">
        <w:rPr>
          <w:rFonts w:ascii="Cambria" w:hAnsi="Cambria"/>
          <w:i/>
          <w:iCs/>
        </w:rPr>
        <w:t xml:space="preserve"> </w:t>
      </w:r>
      <w:proofErr w:type="gramStart"/>
      <w:r w:rsidRPr="001975D2">
        <w:rPr>
          <w:rFonts w:ascii="Cambria" w:hAnsi="Cambria"/>
          <w:i/>
          <w:iCs/>
          <w:lang w:val="en-US"/>
        </w:rPr>
        <w:t>Ibid,</w:t>
      </w:r>
      <w:r w:rsidRPr="001975D2">
        <w:rPr>
          <w:rFonts w:ascii="Cambria" w:hAnsi="Cambria"/>
          <w:lang w:val="en-US"/>
        </w:rPr>
        <w:t>hlm</w:t>
      </w:r>
      <w:proofErr w:type="gramEnd"/>
      <w:r w:rsidRPr="001975D2">
        <w:rPr>
          <w:rFonts w:ascii="Cambria" w:hAnsi="Cambria"/>
          <w:lang w:val="en-US"/>
        </w:rPr>
        <w:t>.63.</w:t>
      </w:r>
    </w:p>
  </w:footnote>
  <w:footnote w:id="30">
    <w:p w14:paraId="19D382BD" w14:textId="77777777" w:rsidR="006335DE" w:rsidRPr="001975D2" w:rsidRDefault="006335DE" w:rsidP="006D240B">
      <w:pPr>
        <w:jc w:val="both"/>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proofErr w:type="spellStart"/>
      <w:r w:rsidRPr="001975D2">
        <w:rPr>
          <w:rFonts w:ascii="Cambria" w:hAnsi="Cambria"/>
          <w:sz w:val="20"/>
          <w:szCs w:val="20"/>
        </w:rPr>
        <w:t>Jimly</w:t>
      </w:r>
      <w:proofErr w:type="spellEnd"/>
      <w:r w:rsidRPr="001975D2">
        <w:rPr>
          <w:rFonts w:ascii="Cambria" w:hAnsi="Cambria"/>
          <w:sz w:val="20"/>
          <w:szCs w:val="20"/>
        </w:rPr>
        <w:t xml:space="preserve"> </w:t>
      </w:r>
      <w:proofErr w:type="spellStart"/>
      <w:r w:rsidRPr="001975D2">
        <w:rPr>
          <w:rFonts w:ascii="Cambria" w:hAnsi="Cambria"/>
          <w:sz w:val="20"/>
          <w:szCs w:val="20"/>
        </w:rPr>
        <w:t>Asshiddiqie</w:t>
      </w:r>
      <w:proofErr w:type="spellEnd"/>
      <w:r w:rsidRPr="001975D2">
        <w:rPr>
          <w:rFonts w:ascii="Cambria" w:hAnsi="Cambria"/>
          <w:sz w:val="20"/>
          <w:szCs w:val="20"/>
        </w:rPr>
        <w:t xml:space="preserve"> dan M. Ali </w:t>
      </w:r>
      <w:proofErr w:type="spellStart"/>
      <w:r w:rsidRPr="001975D2">
        <w:rPr>
          <w:rFonts w:ascii="Cambria" w:hAnsi="Cambria"/>
          <w:sz w:val="20"/>
          <w:szCs w:val="20"/>
        </w:rPr>
        <w:t>Safa’at</w:t>
      </w:r>
      <w:proofErr w:type="spellEnd"/>
      <w:r w:rsidRPr="001975D2">
        <w:rPr>
          <w:rFonts w:ascii="Cambria" w:hAnsi="Cambria"/>
          <w:sz w:val="20"/>
          <w:szCs w:val="20"/>
        </w:rPr>
        <w:t xml:space="preserve">, </w:t>
      </w:r>
      <w:r w:rsidRPr="001975D2">
        <w:rPr>
          <w:rFonts w:ascii="Cambria" w:hAnsi="Cambria"/>
          <w:i/>
          <w:iCs/>
          <w:sz w:val="20"/>
          <w:szCs w:val="20"/>
        </w:rPr>
        <w:t xml:space="preserve">Theory Hans </w:t>
      </w:r>
      <w:proofErr w:type="spellStart"/>
      <w:r w:rsidRPr="001975D2">
        <w:rPr>
          <w:rFonts w:ascii="Cambria" w:hAnsi="Cambria"/>
          <w:i/>
          <w:iCs/>
          <w:sz w:val="20"/>
          <w:szCs w:val="20"/>
        </w:rPr>
        <w:t>Kelsen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Tentang</w:t>
      </w:r>
      <w:proofErr w:type="spellEnd"/>
      <w:r w:rsidRPr="001975D2">
        <w:rPr>
          <w:rFonts w:ascii="Cambria" w:hAnsi="Cambria"/>
          <w:i/>
          <w:iCs/>
          <w:sz w:val="20"/>
          <w:szCs w:val="20"/>
        </w:rPr>
        <w:t xml:space="preserve"> Hukum</w:t>
      </w:r>
      <w:r w:rsidRPr="001975D2">
        <w:rPr>
          <w:rFonts w:ascii="Cambria" w:hAnsi="Cambria"/>
          <w:sz w:val="20"/>
          <w:szCs w:val="20"/>
        </w:rPr>
        <w:t xml:space="preserve">, </w:t>
      </w:r>
      <w:proofErr w:type="spellStart"/>
      <w:r w:rsidRPr="001975D2">
        <w:rPr>
          <w:rFonts w:ascii="Cambria" w:hAnsi="Cambria"/>
          <w:sz w:val="20"/>
          <w:szCs w:val="20"/>
        </w:rPr>
        <w:t>Cetakan</w:t>
      </w:r>
      <w:proofErr w:type="spellEnd"/>
      <w:r w:rsidRPr="001975D2">
        <w:rPr>
          <w:rFonts w:ascii="Cambria" w:hAnsi="Cambria"/>
          <w:sz w:val="20"/>
          <w:szCs w:val="20"/>
        </w:rPr>
        <w:t xml:space="preserve"> 1, Jakarta, </w:t>
      </w:r>
      <w:proofErr w:type="spellStart"/>
      <w:r w:rsidRPr="001975D2">
        <w:rPr>
          <w:rFonts w:ascii="Cambria" w:hAnsi="Cambria"/>
          <w:sz w:val="20"/>
          <w:szCs w:val="20"/>
        </w:rPr>
        <w:t>Sekretariat</w:t>
      </w:r>
      <w:proofErr w:type="spellEnd"/>
      <w:r w:rsidRPr="001975D2">
        <w:rPr>
          <w:rFonts w:ascii="Cambria" w:hAnsi="Cambria"/>
          <w:sz w:val="20"/>
          <w:szCs w:val="20"/>
        </w:rPr>
        <w:t xml:space="preserve"> </w:t>
      </w:r>
      <w:proofErr w:type="spellStart"/>
      <w:r w:rsidRPr="001975D2">
        <w:rPr>
          <w:rFonts w:ascii="Cambria" w:hAnsi="Cambria"/>
          <w:sz w:val="20"/>
          <w:szCs w:val="20"/>
        </w:rPr>
        <w:t>Jenderal</w:t>
      </w:r>
      <w:proofErr w:type="spellEnd"/>
      <w:r w:rsidRPr="001975D2">
        <w:rPr>
          <w:rFonts w:ascii="Cambria" w:hAnsi="Cambria"/>
          <w:sz w:val="20"/>
          <w:szCs w:val="20"/>
        </w:rPr>
        <w:t xml:space="preserve"> dan </w:t>
      </w:r>
      <w:proofErr w:type="spellStart"/>
      <w:r w:rsidRPr="001975D2">
        <w:rPr>
          <w:rFonts w:ascii="Cambria" w:hAnsi="Cambria"/>
          <w:sz w:val="20"/>
          <w:szCs w:val="20"/>
        </w:rPr>
        <w:t>Kepaniteraan</w:t>
      </w:r>
      <w:proofErr w:type="spellEnd"/>
      <w:r w:rsidRPr="001975D2">
        <w:rPr>
          <w:rFonts w:ascii="Cambria" w:hAnsi="Cambria"/>
          <w:sz w:val="20"/>
          <w:szCs w:val="20"/>
        </w:rPr>
        <w:t xml:space="preserve"> </w:t>
      </w:r>
      <w:proofErr w:type="spellStart"/>
      <w:r w:rsidRPr="001975D2">
        <w:rPr>
          <w:rFonts w:ascii="Cambria" w:hAnsi="Cambria"/>
          <w:sz w:val="20"/>
          <w:szCs w:val="20"/>
        </w:rPr>
        <w:t>Mahkamah</w:t>
      </w:r>
      <w:proofErr w:type="spellEnd"/>
      <w:r w:rsidRPr="001975D2">
        <w:rPr>
          <w:rFonts w:ascii="Cambria" w:hAnsi="Cambria"/>
          <w:sz w:val="20"/>
          <w:szCs w:val="20"/>
        </w:rPr>
        <w:t xml:space="preserve"> </w:t>
      </w:r>
      <w:proofErr w:type="spellStart"/>
      <w:r w:rsidRPr="001975D2">
        <w:rPr>
          <w:rFonts w:ascii="Cambria" w:hAnsi="Cambria"/>
          <w:sz w:val="20"/>
          <w:szCs w:val="20"/>
        </w:rPr>
        <w:t>Konstitusi</w:t>
      </w:r>
      <w:proofErr w:type="spellEnd"/>
      <w:r w:rsidRPr="001975D2">
        <w:rPr>
          <w:rFonts w:ascii="Cambria" w:hAnsi="Cambria"/>
          <w:sz w:val="20"/>
          <w:szCs w:val="20"/>
        </w:rPr>
        <w:t xml:space="preserve"> RI, 2006, </w:t>
      </w:r>
      <w:proofErr w:type="spellStart"/>
      <w:r w:rsidRPr="001975D2">
        <w:rPr>
          <w:rFonts w:ascii="Cambria" w:hAnsi="Cambria"/>
          <w:sz w:val="20"/>
          <w:szCs w:val="20"/>
        </w:rPr>
        <w:t>hlm</w:t>
      </w:r>
      <w:proofErr w:type="spellEnd"/>
      <w:r w:rsidRPr="001975D2">
        <w:rPr>
          <w:rFonts w:ascii="Cambria" w:hAnsi="Cambria"/>
          <w:sz w:val="20"/>
          <w:szCs w:val="20"/>
        </w:rPr>
        <w:t xml:space="preserve">. 110. </w:t>
      </w:r>
    </w:p>
  </w:footnote>
  <w:footnote w:id="31">
    <w:p w14:paraId="624B5C28" w14:textId="77777777" w:rsidR="006335DE" w:rsidRPr="001975D2" w:rsidRDefault="006335DE" w:rsidP="00601D91">
      <w:pPr>
        <w:ind w:firstLine="142"/>
        <w:jc w:val="both"/>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r w:rsidRPr="001975D2">
        <w:rPr>
          <w:rFonts w:ascii="Cambria" w:hAnsi="Cambria"/>
          <w:sz w:val="20"/>
          <w:szCs w:val="20"/>
        </w:rPr>
        <w:t xml:space="preserve">Maria Farida </w:t>
      </w:r>
      <w:proofErr w:type="spellStart"/>
      <w:r w:rsidRPr="001975D2">
        <w:rPr>
          <w:rFonts w:ascii="Cambria" w:hAnsi="Cambria"/>
          <w:sz w:val="20"/>
          <w:szCs w:val="20"/>
        </w:rPr>
        <w:t>Indrati</w:t>
      </w:r>
      <w:proofErr w:type="spellEnd"/>
      <w:r w:rsidRPr="001975D2">
        <w:rPr>
          <w:rFonts w:ascii="Cambria" w:hAnsi="Cambria"/>
          <w:sz w:val="20"/>
          <w:szCs w:val="20"/>
        </w:rPr>
        <w:t xml:space="preserve">, </w:t>
      </w:r>
      <w:proofErr w:type="spellStart"/>
      <w:r w:rsidRPr="001975D2">
        <w:rPr>
          <w:rFonts w:ascii="Cambria" w:hAnsi="Cambria"/>
          <w:i/>
          <w:iCs/>
          <w:sz w:val="20"/>
          <w:szCs w:val="20"/>
        </w:rPr>
        <w:t>Ilmu</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PerundangUndangan</w:t>
      </w:r>
      <w:proofErr w:type="spellEnd"/>
      <w:r w:rsidRPr="001975D2">
        <w:rPr>
          <w:rFonts w:ascii="Cambria" w:hAnsi="Cambria"/>
          <w:i/>
          <w:iCs/>
          <w:sz w:val="20"/>
          <w:szCs w:val="20"/>
        </w:rPr>
        <w:t xml:space="preserve">: Dasar dan Cara </w:t>
      </w:r>
      <w:proofErr w:type="spellStart"/>
      <w:r w:rsidRPr="001975D2">
        <w:rPr>
          <w:rFonts w:ascii="Cambria" w:hAnsi="Cambria"/>
          <w:i/>
          <w:iCs/>
          <w:sz w:val="20"/>
          <w:szCs w:val="20"/>
        </w:rPr>
        <w:t>Pembentukannya</w:t>
      </w:r>
      <w:proofErr w:type="spellEnd"/>
      <w:r w:rsidRPr="001975D2">
        <w:rPr>
          <w:rFonts w:ascii="Cambria" w:hAnsi="Cambria"/>
          <w:i/>
          <w:iCs/>
          <w:sz w:val="20"/>
          <w:szCs w:val="20"/>
        </w:rPr>
        <w:t>,</w:t>
      </w:r>
      <w:r w:rsidRPr="001975D2">
        <w:rPr>
          <w:rFonts w:ascii="Cambria" w:hAnsi="Cambria"/>
          <w:sz w:val="20"/>
          <w:szCs w:val="20"/>
        </w:rPr>
        <w:t xml:space="preserve"> </w:t>
      </w:r>
      <w:proofErr w:type="spellStart"/>
      <w:r w:rsidRPr="001975D2">
        <w:rPr>
          <w:rFonts w:ascii="Cambria" w:hAnsi="Cambria"/>
          <w:sz w:val="20"/>
          <w:szCs w:val="20"/>
        </w:rPr>
        <w:t>Yogjakarta</w:t>
      </w:r>
      <w:proofErr w:type="spellEnd"/>
      <w:r w:rsidRPr="001975D2">
        <w:rPr>
          <w:rFonts w:ascii="Cambria" w:hAnsi="Cambria"/>
          <w:sz w:val="20"/>
          <w:szCs w:val="20"/>
        </w:rPr>
        <w:t xml:space="preserve">, </w:t>
      </w:r>
      <w:proofErr w:type="spellStart"/>
      <w:r w:rsidRPr="001975D2">
        <w:rPr>
          <w:rFonts w:ascii="Cambria" w:hAnsi="Cambria"/>
          <w:sz w:val="20"/>
          <w:szCs w:val="20"/>
        </w:rPr>
        <w:t>Kanisius</w:t>
      </w:r>
      <w:proofErr w:type="spellEnd"/>
      <w:r w:rsidRPr="001975D2">
        <w:rPr>
          <w:rFonts w:ascii="Cambria" w:hAnsi="Cambria"/>
          <w:sz w:val="20"/>
          <w:szCs w:val="20"/>
        </w:rPr>
        <w:t xml:space="preserve">, 1998, </w:t>
      </w:r>
      <w:proofErr w:type="spellStart"/>
      <w:r w:rsidRPr="001975D2">
        <w:rPr>
          <w:rFonts w:ascii="Cambria" w:hAnsi="Cambria"/>
          <w:sz w:val="20"/>
          <w:szCs w:val="20"/>
        </w:rPr>
        <w:t>hlm</w:t>
      </w:r>
      <w:proofErr w:type="spellEnd"/>
      <w:r w:rsidRPr="001975D2">
        <w:rPr>
          <w:rFonts w:ascii="Cambria" w:hAnsi="Cambria"/>
          <w:sz w:val="20"/>
          <w:szCs w:val="20"/>
        </w:rPr>
        <w:t>. 25.</w:t>
      </w:r>
    </w:p>
    <w:p w14:paraId="001B6006" w14:textId="77777777" w:rsidR="006335DE" w:rsidRPr="001975D2" w:rsidRDefault="006335DE" w:rsidP="00601D91">
      <w:pPr>
        <w:pStyle w:val="FootnoteText"/>
        <w:rPr>
          <w:rFonts w:ascii="Cambria" w:hAnsi="Cambria"/>
          <w:lang w:val="en-US"/>
        </w:rPr>
      </w:pPr>
    </w:p>
  </w:footnote>
  <w:footnote w:id="32">
    <w:p w14:paraId="353F7277" w14:textId="77777777" w:rsidR="006335DE" w:rsidRPr="001975D2" w:rsidRDefault="006335DE" w:rsidP="00554262">
      <w:pPr>
        <w:spacing w:before="100" w:beforeAutospacing="1"/>
        <w:jc w:val="both"/>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proofErr w:type="spellStart"/>
      <w:r w:rsidRPr="001975D2">
        <w:rPr>
          <w:rFonts w:ascii="Cambria" w:hAnsi="Cambria"/>
          <w:sz w:val="20"/>
          <w:szCs w:val="20"/>
        </w:rPr>
        <w:t>Ni’matul</w:t>
      </w:r>
      <w:proofErr w:type="spellEnd"/>
      <w:r w:rsidRPr="001975D2">
        <w:rPr>
          <w:rFonts w:ascii="Cambria" w:hAnsi="Cambria"/>
          <w:sz w:val="20"/>
          <w:szCs w:val="20"/>
        </w:rPr>
        <w:t xml:space="preserve"> Huda, </w:t>
      </w:r>
      <w:proofErr w:type="spellStart"/>
      <w:r w:rsidRPr="001975D2">
        <w:rPr>
          <w:rFonts w:ascii="Cambria" w:hAnsi="Cambria"/>
          <w:i/>
          <w:iCs/>
          <w:sz w:val="20"/>
          <w:szCs w:val="20"/>
        </w:rPr>
        <w:t>Kedudukan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Peraturan</w:t>
      </w:r>
      <w:proofErr w:type="spellEnd"/>
      <w:r w:rsidRPr="001975D2">
        <w:rPr>
          <w:rFonts w:ascii="Cambria" w:hAnsi="Cambria"/>
          <w:i/>
          <w:iCs/>
          <w:sz w:val="20"/>
          <w:szCs w:val="20"/>
        </w:rPr>
        <w:t xml:space="preserve"> Daerah </w:t>
      </w:r>
      <w:proofErr w:type="spellStart"/>
      <w:r w:rsidRPr="001975D2">
        <w:rPr>
          <w:rFonts w:ascii="Cambria" w:hAnsi="Cambria"/>
          <w:i/>
          <w:iCs/>
          <w:sz w:val="20"/>
          <w:szCs w:val="20"/>
        </w:rPr>
        <w:t>dalam</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Hierarki</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Peraturan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Perundang-Undangan</w:t>
      </w:r>
      <w:proofErr w:type="spellEnd"/>
      <w:r w:rsidRPr="001975D2">
        <w:rPr>
          <w:rFonts w:ascii="Cambria" w:hAnsi="Cambria"/>
          <w:i/>
          <w:iCs/>
          <w:sz w:val="20"/>
          <w:szCs w:val="20"/>
        </w:rPr>
        <w:t>,</w:t>
      </w:r>
      <w:r w:rsidRPr="001975D2">
        <w:rPr>
          <w:rFonts w:ascii="Cambria" w:hAnsi="Cambria"/>
          <w:sz w:val="20"/>
          <w:szCs w:val="20"/>
        </w:rPr>
        <w:t xml:space="preserve"> </w:t>
      </w:r>
      <w:proofErr w:type="spellStart"/>
      <w:r w:rsidRPr="001975D2">
        <w:rPr>
          <w:rFonts w:ascii="Cambria" w:hAnsi="Cambria"/>
          <w:sz w:val="20"/>
          <w:szCs w:val="20"/>
        </w:rPr>
        <w:t>Jurnal</w:t>
      </w:r>
      <w:proofErr w:type="spellEnd"/>
      <w:r w:rsidRPr="001975D2">
        <w:rPr>
          <w:rFonts w:ascii="Cambria" w:hAnsi="Cambria"/>
          <w:sz w:val="20"/>
          <w:szCs w:val="20"/>
        </w:rPr>
        <w:t xml:space="preserve"> Hukum Vol. 13 No. 1, </w:t>
      </w:r>
      <w:proofErr w:type="spellStart"/>
      <w:r w:rsidRPr="001975D2">
        <w:rPr>
          <w:rFonts w:ascii="Cambria" w:hAnsi="Cambria"/>
          <w:sz w:val="20"/>
          <w:szCs w:val="20"/>
        </w:rPr>
        <w:t>Januari</w:t>
      </w:r>
      <w:proofErr w:type="spellEnd"/>
      <w:r w:rsidRPr="001975D2">
        <w:rPr>
          <w:rFonts w:ascii="Cambria" w:hAnsi="Cambria"/>
          <w:sz w:val="20"/>
          <w:szCs w:val="20"/>
        </w:rPr>
        <w:t xml:space="preserve"> 2006, </w:t>
      </w:r>
      <w:proofErr w:type="spellStart"/>
      <w:r w:rsidRPr="001975D2">
        <w:rPr>
          <w:rFonts w:ascii="Cambria" w:hAnsi="Cambria"/>
          <w:sz w:val="20"/>
          <w:szCs w:val="20"/>
        </w:rPr>
        <w:t>hlm</w:t>
      </w:r>
      <w:proofErr w:type="spellEnd"/>
      <w:r w:rsidRPr="001975D2">
        <w:rPr>
          <w:rFonts w:ascii="Cambria" w:hAnsi="Cambria"/>
          <w:sz w:val="20"/>
          <w:szCs w:val="20"/>
        </w:rPr>
        <w:t xml:space="preserve">. 29 </w:t>
      </w:r>
      <w:proofErr w:type="spellStart"/>
      <w:r w:rsidRPr="001975D2">
        <w:rPr>
          <w:rFonts w:ascii="Cambria" w:hAnsi="Cambria"/>
          <w:sz w:val="20"/>
          <w:szCs w:val="20"/>
        </w:rPr>
        <w:t>dalam</w:t>
      </w:r>
      <w:proofErr w:type="spellEnd"/>
      <w:r w:rsidRPr="001975D2">
        <w:rPr>
          <w:rFonts w:ascii="Cambria" w:hAnsi="Cambria"/>
          <w:sz w:val="20"/>
          <w:szCs w:val="20"/>
        </w:rPr>
        <w:t xml:space="preserve">  </w:t>
      </w:r>
      <w:proofErr w:type="spellStart"/>
      <w:r w:rsidRPr="001975D2">
        <w:rPr>
          <w:rFonts w:ascii="Cambria" w:hAnsi="Cambria"/>
          <w:sz w:val="20"/>
          <w:szCs w:val="20"/>
        </w:rPr>
        <w:t>Zaka</w:t>
      </w:r>
      <w:proofErr w:type="spellEnd"/>
      <w:r w:rsidRPr="001975D2">
        <w:rPr>
          <w:rFonts w:ascii="Cambria" w:hAnsi="Cambria"/>
          <w:sz w:val="20"/>
          <w:szCs w:val="20"/>
        </w:rPr>
        <w:t xml:space="preserve"> </w:t>
      </w:r>
      <w:proofErr w:type="spellStart"/>
      <w:r w:rsidRPr="001975D2">
        <w:rPr>
          <w:rFonts w:ascii="Cambria" w:hAnsi="Cambria"/>
          <w:sz w:val="20"/>
          <w:szCs w:val="20"/>
        </w:rPr>
        <w:t>Firma</w:t>
      </w:r>
      <w:proofErr w:type="spellEnd"/>
      <w:r w:rsidRPr="001975D2">
        <w:rPr>
          <w:rFonts w:ascii="Cambria" w:hAnsi="Cambria"/>
          <w:sz w:val="20"/>
          <w:szCs w:val="20"/>
        </w:rPr>
        <w:t xml:space="preserve"> Aditya dan M. Reza </w:t>
      </w:r>
      <w:proofErr w:type="spellStart"/>
      <w:r w:rsidRPr="001975D2">
        <w:rPr>
          <w:rFonts w:ascii="Cambria" w:hAnsi="Cambria"/>
          <w:sz w:val="20"/>
          <w:szCs w:val="20"/>
        </w:rPr>
        <w:t>Winata</w:t>
      </w:r>
      <w:proofErr w:type="spellEnd"/>
      <w:r w:rsidRPr="001975D2">
        <w:rPr>
          <w:rFonts w:ascii="Cambria" w:hAnsi="Cambria"/>
          <w:sz w:val="20"/>
          <w:szCs w:val="20"/>
        </w:rPr>
        <w:t xml:space="preserve">, </w:t>
      </w:r>
      <w:proofErr w:type="spellStart"/>
      <w:r w:rsidRPr="001975D2">
        <w:rPr>
          <w:rFonts w:ascii="Cambria" w:hAnsi="Cambria"/>
          <w:i/>
          <w:iCs/>
          <w:sz w:val="20"/>
          <w:szCs w:val="20"/>
        </w:rPr>
        <w:t>Rekonstruksi</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Hierarki</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Peraturan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Perundang-Undangan</w:t>
      </w:r>
      <w:proofErr w:type="spellEnd"/>
      <w:r w:rsidRPr="001975D2">
        <w:rPr>
          <w:rFonts w:ascii="Cambria" w:hAnsi="Cambria"/>
          <w:i/>
          <w:iCs/>
          <w:sz w:val="20"/>
          <w:szCs w:val="20"/>
        </w:rPr>
        <w:t xml:space="preserve"> di Indonesia, </w:t>
      </w:r>
      <w:proofErr w:type="spellStart"/>
      <w:r w:rsidRPr="001975D2">
        <w:rPr>
          <w:rFonts w:ascii="Cambria" w:hAnsi="Cambria"/>
          <w:sz w:val="20"/>
          <w:szCs w:val="20"/>
        </w:rPr>
        <w:t>Jurnal</w:t>
      </w:r>
      <w:proofErr w:type="spellEnd"/>
      <w:r w:rsidRPr="001975D2">
        <w:rPr>
          <w:rFonts w:ascii="Cambria" w:hAnsi="Cambria"/>
          <w:sz w:val="20"/>
          <w:szCs w:val="20"/>
        </w:rPr>
        <w:t xml:space="preserve"> Negara Hukum,  Vol. 9, No. 1, </w:t>
      </w:r>
      <w:proofErr w:type="spellStart"/>
      <w:r w:rsidRPr="001975D2">
        <w:rPr>
          <w:rFonts w:ascii="Cambria" w:hAnsi="Cambria"/>
          <w:sz w:val="20"/>
          <w:szCs w:val="20"/>
        </w:rPr>
        <w:t>Juni</w:t>
      </w:r>
      <w:proofErr w:type="spellEnd"/>
      <w:r w:rsidRPr="001975D2">
        <w:rPr>
          <w:rFonts w:ascii="Cambria" w:hAnsi="Cambria"/>
          <w:sz w:val="20"/>
          <w:szCs w:val="20"/>
        </w:rPr>
        <w:t xml:space="preserve"> 2018.hlm.80.</w:t>
      </w:r>
    </w:p>
  </w:footnote>
  <w:footnote w:id="33">
    <w:p w14:paraId="5E17001E" w14:textId="52163F5D" w:rsidR="006335DE" w:rsidRPr="001975D2" w:rsidRDefault="006335DE" w:rsidP="00601D91">
      <w:pPr>
        <w:pStyle w:val="FootnoteText"/>
        <w:rPr>
          <w:rFonts w:ascii="Cambria" w:hAnsi="Cambria"/>
        </w:rPr>
      </w:pPr>
      <w:r w:rsidRPr="001975D2">
        <w:rPr>
          <w:rStyle w:val="FootnoteReference"/>
          <w:rFonts w:ascii="Cambria" w:hAnsi="Cambria"/>
        </w:rPr>
        <w:footnoteRef/>
      </w:r>
      <w:r w:rsidRPr="001975D2">
        <w:rPr>
          <w:rFonts w:ascii="Cambria" w:hAnsi="Cambria"/>
        </w:rPr>
        <w:t xml:space="preserve"> </w:t>
      </w:r>
      <w:r w:rsidRPr="001975D2">
        <w:rPr>
          <w:rFonts w:ascii="Cambria" w:hAnsi="Cambria"/>
        </w:rPr>
        <w:t xml:space="preserve">Maria Farida </w:t>
      </w:r>
      <w:proofErr w:type="spellStart"/>
      <w:r w:rsidRPr="001975D2">
        <w:rPr>
          <w:rFonts w:ascii="Cambria" w:hAnsi="Cambria"/>
        </w:rPr>
        <w:t>Indrati</w:t>
      </w:r>
      <w:proofErr w:type="spellEnd"/>
      <w:r w:rsidRPr="001975D2">
        <w:rPr>
          <w:rFonts w:ascii="Cambria" w:hAnsi="Cambria"/>
        </w:rPr>
        <w:t xml:space="preserve"> </w:t>
      </w:r>
      <w:proofErr w:type="spellStart"/>
      <w:r w:rsidRPr="001975D2">
        <w:rPr>
          <w:rFonts w:ascii="Cambria" w:hAnsi="Cambria"/>
        </w:rPr>
        <w:t>Soeprapto</w:t>
      </w:r>
      <w:proofErr w:type="spellEnd"/>
      <w:r w:rsidRPr="001975D2">
        <w:rPr>
          <w:rFonts w:ascii="Cambria" w:hAnsi="Cambria"/>
        </w:rPr>
        <w:t xml:space="preserve">, </w:t>
      </w:r>
      <w:proofErr w:type="spellStart"/>
      <w:r w:rsidRPr="001975D2">
        <w:rPr>
          <w:rFonts w:ascii="Cambria" w:hAnsi="Cambria"/>
          <w:i/>
          <w:iCs/>
        </w:rPr>
        <w:t>op,cit</w:t>
      </w:r>
      <w:proofErr w:type="spellEnd"/>
      <w:r w:rsidRPr="001975D2">
        <w:rPr>
          <w:rFonts w:ascii="Cambria" w:hAnsi="Cambria"/>
          <w:i/>
          <w:iCs/>
        </w:rPr>
        <w:t>,</w:t>
      </w:r>
      <w:r w:rsidRPr="001975D2">
        <w:rPr>
          <w:rFonts w:ascii="Cambria" w:hAnsi="Cambria"/>
        </w:rPr>
        <w:t xml:space="preserve"> </w:t>
      </w:r>
      <w:proofErr w:type="spellStart"/>
      <w:r w:rsidRPr="001975D2">
        <w:rPr>
          <w:rFonts w:ascii="Cambria" w:hAnsi="Cambria"/>
        </w:rPr>
        <w:t>hlm</w:t>
      </w:r>
      <w:proofErr w:type="spellEnd"/>
      <w:r w:rsidRPr="001975D2">
        <w:rPr>
          <w:rFonts w:ascii="Cambria" w:hAnsi="Cambria"/>
        </w:rPr>
        <w:t>. 189.</w:t>
      </w:r>
    </w:p>
  </w:footnote>
  <w:footnote w:id="34">
    <w:p w14:paraId="56FFE1AC" w14:textId="10ED559F" w:rsidR="006335DE" w:rsidRPr="001975D2" w:rsidRDefault="006335DE" w:rsidP="00601D91">
      <w:pPr>
        <w:pStyle w:val="FootnoteText"/>
        <w:jc w:val="both"/>
        <w:rPr>
          <w:rFonts w:ascii="Cambria" w:hAnsi="Cambria"/>
        </w:rPr>
      </w:pPr>
      <w:r w:rsidRPr="001975D2">
        <w:rPr>
          <w:rStyle w:val="FootnoteReference"/>
          <w:rFonts w:ascii="Cambria" w:hAnsi="Cambria"/>
        </w:rPr>
        <w:footnoteRef/>
      </w:r>
      <w:r w:rsidRPr="001975D2">
        <w:rPr>
          <w:rFonts w:ascii="Cambria" w:hAnsi="Cambria"/>
        </w:rPr>
        <w:t xml:space="preserve"> </w:t>
      </w:r>
      <w:proofErr w:type="spellStart"/>
      <w:r w:rsidRPr="001975D2">
        <w:rPr>
          <w:rFonts w:ascii="Cambria" w:hAnsi="Cambria"/>
        </w:rPr>
        <w:t>Saifudin</w:t>
      </w:r>
      <w:proofErr w:type="spellEnd"/>
      <w:r w:rsidRPr="001975D2">
        <w:rPr>
          <w:rFonts w:ascii="Cambria" w:hAnsi="Cambria"/>
        </w:rPr>
        <w:t xml:space="preserve">, </w:t>
      </w:r>
      <w:proofErr w:type="spellStart"/>
      <w:r w:rsidRPr="001975D2">
        <w:rPr>
          <w:rFonts w:ascii="Cambria" w:hAnsi="Cambria"/>
          <w:i/>
          <w:iCs/>
        </w:rPr>
        <w:t>op,cit</w:t>
      </w:r>
      <w:proofErr w:type="spellEnd"/>
      <w:r w:rsidRPr="001975D2">
        <w:rPr>
          <w:rFonts w:ascii="Cambria" w:hAnsi="Cambria"/>
        </w:rPr>
        <w:t>, hlm.23-24.</w:t>
      </w:r>
    </w:p>
  </w:footnote>
  <w:footnote w:id="35">
    <w:p w14:paraId="318155AF" w14:textId="242029B8" w:rsidR="006335DE" w:rsidRPr="001975D2" w:rsidRDefault="006335DE" w:rsidP="00601D91">
      <w:pPr>
        <w:pStyle w:val="FootnoteText"/>
        <w:rPr>
          <w:rFonts w:ascii="Cambria" w:hAnsi="Cambria"/>
        </w:rPr>
      </w:pPr>
      <w:r w:rsidRPr="001975D2">
        <w:rPr>
          <w:rStyle w:val="FootnoteReference"/>
          <w:rFonts w:ascii="Cambria" w:hAnsi="Cambria"/>
        </w:rPr>
        <w:footnoteRef/>
      </w:r>
      <w:r w:rsidRPr="001975D2">
        <w:rPr>
          <w:rFonts w:ascii="Cambria" w:hAnsi="Cambria"/>
        </w:rPr>
        <w:t xml:space="preserve"> </w:t>
      </w:r>
      <w:r w:rsidRPr="001975D2">
        <w:rPr>
          <w:rFonts w:ascii="Cambria" w:hAnsi="Cambria"/>
        </w:rPr>
        <w:t xml:space="preserve">Ahmad </w:t>
      </w:r>
      <w:proofErr w:type="spellStart"/>
      <w:r w:rsidRPr="001975D2">
        <w:rPr>
          <w:rFonts w:ascii="Cambria" w:hAnsi="Cambria"/>
        </w:rPr>
        <w:t>Yani</w:t>
      </w:r>
      <w:proofErr w:type="spellEnd"/>
      <w:r w:rsidRPr="001975D2">
        <w:rPr>
          <w:rFonts w:ascii="Cambria" w:hAnsi="Cambria"/>
          <w:i/>
        </w:rPr>
        <w:t xml:space="preserve">,  </w:t>
      </w:r>
      <w:proofErr w:type="spellStart"/>
      <w:r w:rsidRPr="001975D2">
        <w:rPr>
          <w:rFonts w:ascii="Cambria" w:hAnsi="Cambria"/>
          <w:i/>
        </w:rPr>
        <w:t>Pembentukan</w:t>
      </w:r>
      <w:proofErr w:type="spellEnd"/>
      <w:r w:rsidRPr="001975D2">
        <w:rPr>
          <w:rFonts w:ascii="Cambria" w:hAnsi="Cambria"/>
          <w:i/>
        </w:rPr>
        <w:t xml:space="preserve"> </w:t>
      </w:r>
      <w:proofErr w:type="spellStart"/>
      <w:r w:rsidRPr="001975D2">
        <w:rPr>
          <w:rFonts w:ascii="Cambria" w:hAnsi="Cambria"/>
          <w:i/>
        </w:rPr>
        <w:t>Peraturan</w:t>
      </w:r>
      <w:proofErr w:type="spellEnd"/>
      <w:r w:rsidRPr="001975D2">
        <w:rPr>
          <w:rFonts w:ascii="Cambria" w:hAnsi="Cambria"/>
          <w:i/>
        </w:rPr>
        <w:t xml:space="preserve"> </w:t>
      </w:r>
      <w:proofErr w:type="spellStart"/>
      <w:r w:rsidRPr="001975D2">
        <w:rPr>
          <w:rFonts w:ascii="Cambria" w:hAnsi="Cambria"/>
          <w:i/>
        </w:rPr>
        <w:t>Perundang-undangan</w:t>
      </w:r>
      <w:proofErr w:type="spellEnd"/>
      <w:r w:rsidRPr="001975D2">
        <w:rPr>
          <w:rFonts w:ascii="Cambria" w:hAnsi="Cambria"/>
          <w:i/>
        </w:rPr>
        <w:t xml:space="preserve"> yang </w:t>
      </w:r>
      <w:proofErr w:type="spellStart"/>
      <w:r w:rsidRPr="001975D2">
        <w:rPr>
          <w:rFonts w:ascii="Cambria" w:hAnsi="Cambria"/>
          <w:i/>
        </w:rPr>
        <w:t>Responsif</w:t>
      </w:r>
      <w:proofErr w:type="spellEnd"/>
      <w:r w:rsidRPr="001975D2">
        <w:rPr>
          <w:rFonts w:ascii="Cambria" w:hAnsi="Cambria"/>
        </w:rPr>
        <w:t xml:space="preserve">,  </w:t>
      </w:r>
      <w:proofErr w:type="spellStart"/>
      <w:r w:rsidRPr="001975D2">
        <w:rPr>
          <w:rFonts w:ascii="Cambria" w:hAnsi="Cambria"/>
        </w:rPr>
        <w:t>Konstitusi</w:t>
      </w:r>
      <w:proofErr w:type="spellEnd"/>
      <w:r w:rsidRPr="001975D2">
        <w:rPr>
          <w:rFonts w:ascii="Cambria" w:hAnsi="Cambria"/>
        </w:rPr>
        <w:t xml:space="preserve"> Press, Jakarta, 2013, hlm.194-195</w:t>
      </w:r>
    </w:p>
  </w:footnote>
  <w:footnote w:id="36">
    <w:p w14:paraId="49C0D804" w14:textId="1521C86D" w:rsidR="006335DE" w:rsidRPr="001975D2" w:rsidRDefault="006335DE" w:rsidP="00601D91">
      <w:pPr>
        <w:pStyle w:val="FootnoteText"/>
        <w:rPr>
          <w:rFonts w:ascii="Cambria" w:hAnsi="Cambria"/>
        </w:rPr>
      </w:pPr>
      <w:r w:rsidRPr="001975D2">
        <w:rPr>
          <w:rStyle w:val="FootnoteReference"/>
          <w:rFonts w:ascii="Cambria" w:hAnsi="Cambria"/>
        </w:rPr>
        <w:footnoteRef/>
      </w:r>
      <w:r w:rsidRPr="001975D2">
        <w:rPr>
          <w:rFonts w:ascii="Cambria" w:hAnsi="Cambria"/>
        </w:rPr>
        <w:t xml:space="preserve"> </w:t>
      </w:r>
      <w:r w:rsidRPr="001975D2">
        <w:rPr>
          <w:rFonts w:ascii="Cambria" w:hAnsi="Cambria"/>
          <w:i/>
        </w:rPr>
        <w:t>Ibid</w:t>
      </w:r>
      <w:r w:rsidRPr="001975D2">
        <w:rPr>
          <w:rFonts w:ascii="Cambria" w:hAnsi="Cambria"/>
        </w:rPr>
        <w:t xml:space="preserve">,hlm.194-195. </w:t>
      </w:r>
    </w:p>
  </w:footnote>
  <w:footnote w:id="37">
    <w:p w14:paraId="062BE933" w14:textId="059C2591" w:rsidR="006335DE" w:rsidRPr="001975D2" w:rsidRDefault="006335DE" w:rsidP="00601D91">
      <w:pPr>
        <w:pStyle w:val="FootnoteText"/>
        <w:rPr>
          <w:rFonts w:ascii="Cambria" w:hAnsi="Cambria"/>
        </w:rPr>
      </w:pPr>
      <w:r w:rsidRPr="001975D2">
        <w:rPr>
          <w:rStyle w:val="FootnoteReference"/>
          <w:rFonts w:ascii="Cambria" w:hAnsi="Cambria"/>
        </w:rPr>
        <w:footnoteRef/>
      </w:r>
      <w:r w:rsidRPr="001975D2">
        <w:rPr>
          <w:rFonts w:ascii="Cambria" w:hAnsi="Cambria"/>
        </w:rPr>
        <w:t xml:space="preserve"> </w:t>
      </w:r>
      <w:r w:rsidRPr="001975D2">
        <w:rPr>
          <w:rFonts w:ascii="Cambria" w:hAnsi="Cambria"/>
          <w:i/>
        </w:rPr>
        <w:t>Ibid</w:t>
      </w:r>
      <w:r w:rsidRPr="001975D2">
        <w:rPr>
          <w:rFonts w:ascii="Cambria" w:hAnsi="Cambria"/>
        </w:rPr>
        <w:t>,hlm.195.</w:t>
      </w:r>
    </w:p>
  </w:footnote>
  <w:footnote w:id="38">
    <w:p w14:paraId="5D9DF18A" w14:textId="77777777" w:rsidR="006335DE" w:rsidRPr="001975D2" w:rsidRDefault="006335DE" w:rsidP="00601D91">
      <w:pPr>
        <w:pStyle w:val="NormalWeb"/>
        <w:spacing w:after="0" w:afterAutospacing="0"/>
        <w:jc w:val="both"/>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r w:rsidRPr="001975D2">
        <w:rPr>
          <w:rFonts w:ascii="Cambria" w:hAnsi="Cambria"/>
          <w:sz w:val="20"/>
          <w:szCs w:val="20"/>
        </w:rPr>
        <w:t xml:space="preserve">Miftah Faried </w:t>
      </w:r>
      <w:proofErr w:type="spellStart"/>
      <w:r w:rsidRPr="001975D2">
        <w:rPr>
          <w:rFonts w:ascii="Cambria" w:hAnsi="Cambria"/>
          <w:i/>
          <w:iCs/>
          <w:sz w:val="20"/>
          <w:szCs w:val="20"/>
        </w:rPr>
        <w:t>Hadinatha</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Penataan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Materi</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Muatan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Peraturan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Pemerintah</w:t>
      </w:r>
      <w:proofErr w:type="spellEnd"/>
      <w:r w:rsidRPr="001975D2">
        <w:rPr>
          <w:rFonts w:ascii="Cambria" w:hAnsi="Cambria"/>
          <w:i/>
          <w:iCs/>
          <w:sz w:val="20"/>
          <w:szCs w:val="20"/>
        </w:rPr>
        <w:t xml:space="preserve"> dan </w:t>
      </w:r>
      <w:proofErr w:type="spellStart"/>
      <w:r w:rsidRPr="001975D2">
        <w:rPr>
          <w:rFonts w:ascii="Cambria" w:hAnsi="Cambria"/>
          <w:i/>
          <w:iCs/>
          <w:sz w:val="20"/>
          <w:szCs w:val="20"/>
        </w:rPr>
        <w:t>Peraturan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Presiden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dalam</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Sistem</w:t>
      </w:r>
      <w:proofErr w:type="spellEnd"/>
      <w:r w:rsidRPr="001975D2">
        <w:rPr>
          <w:rFonts w:ascii="Cambria" w:hAnsi="Cambria"/>
          <w:i/>
          <w:iCs/>
          <w:sz w:val="20"/>
          <w:szCs w:val="20"/>
        </w:rPr>
        <w:t xml:space="preserve"> Hukum </w:t>
      </w:r>
      <w:proofErr w:type="spellStart"/>
      <w:r w:rsidRPr="001975D2">
        <w:rPr>
          <w:rFonts w:ascii="Cambria" w:hAnsi="Cambria"/>
          <w:i/>
          <w:iCs/>
          <w:sz w:val="20"/>
          <w:szCs w:val="20"/>
        </w:rPr>
        <w:t>Indonesia</w:t>
      </w:r>
      <w:r w:rsidRPr="001975D2">
        <w:rPr>
          <w:rFonts w:ascii="Cambria" w:hAnsi="Cambria"/>
          <w:sz w:val="20"/>
          <w:szCs w:val="20"/>
        </w:rPr>
        <w:t>,Jurnal</w:t>
      </w:r>
      <w:proofErr w:type="spellEnd"/>
      <w:r w:rsidRPr="001975D2">
        <w:rPr>
          <w:rFonts w:ascii="Cambria" w:hAnsi="Cambria"/>
          <w:sz w:val="20"/>
          <w:szCs w:val="20"/>
        </w:rPr>
        <w:t xml:space="preserve"> </w:t>
      </w:r>
      <w:proofErr w:type="spellStart"/>
      <w:r w:rsidRPr="001975D2">
        <w:rPr>
          <w:rFonts w:ascii="Cambria" w:hAnsi="Cambria"/>
          <w:sz w:val="20"/>
          <w:szCs w:val="20"/>
        </w:rPr>
        <w:t>Legislasi</w:t>
      </w:r>
      <w:proofErr w:type="spellEnd"/>
      <w:r w:rsidRPr="001975D2">
        <w:rPr>
          <w:rFonts w:ascii="Cambria" w:hAnsi="Cambria"/>
          <w:sz w:val="20"/>
          <w:szCs w:val="20"/>
        </w:rPr>
        <w:t xml:space="preserve"> Indonesia</w:t>
      </w:r>
      <w:r w:rsidRPr="001975D2">
        <w:rPr>
          <w:rFonts w:ascii="Cambria" w:hAnsi="Cambria"/>
          <w:b/>
          <w:bCs/>
          <w:i/>
          <w:iCs/>
          <w:sz w:val="20"/>
          <w:szCs w:val="20"/>
        </w:rPr>
        <w:t xml:space="preserve">, </w:t>
      </w:r>
      <w:r w:rsidRPr="001975D2">
        <w:rPr>
          <w:rFonts w:ascii="Cambria" w:hAnsi="Cambria"/>
          <w:sz w:val="20"/>
          <w:szCs w:val="20"/>
        </w:rPr>
        <w:t xml:space="preserve">Vol 19 No. 2 - </w:t>
      </w:r>
      <w:proofErr w:type="spellStart"/>
      <w:r w:rsidRPr="001975D2">
        <w:rPr>
          <w:rFonts w:ascii="Cambria" w:hAnsi="Cambria"/>
          <w:sz w:val="20"/>
          <w:szCs w:val="20"/>
        </w:rPr>
        <w:t>Juni</w:t>
      </w:r>
      <w:proofErr w:type="spellEnd"/>
      <w:r w:rsidRPr="001975D2">
        <w:rPr>
          <w:rFonts w:ascii="Cambria" w:hAnsi="Cambria"/>
          <w:sz w:val="20"/>
          <w:szCs w:val="20"/>
        </w:rPr>
        <w:t xml:space="preserve"> 2022: 133-147, hlm.134.</w:t>
      </w:r>
    </w:p>
  </w:footnote>
  <w:footnote w:id="39">
    <w:p w14:paraId="0F4814D3" w14:textId="77777777" w:rsidR="006335DE" w:rsidRPr="001975D2" w:rsidRDefault="006335DE" w:rsidP="00554262">
      <w:pPr>
        <w:pStyle w:val="FootnoteText"/>
        <w:jc w:val="both"/>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spellStart"/>
      <w:proofErr w:type="gramStart"/>
      <w:r w:rsidRPr="001975D2">
        <w:rPr>
          <w:rFonts w:ascii="Cambria" w:hAnsi="Cambria"/>
          <w:lang w:val="en-US"/>
        </w:rPr>
        <w:t>Ridwan,</w:t>
      </w:r>
      <w:r w:rsidRPr="001975D2">
        <w:rPr>
          <w:rFonts w:ascii="Cambria" w:hAnsi="Cambria"/>
          <w:i/>
          <w:iCs/>
          <w:lang w:val="en-US"/>
        </w:rPr>
        <w:t>Diskresi</w:t>
      </w:r>
      <w:proofErr w:type="spellEnd"/>
      <w:proofErr w:type="gramEnd"/>
      <w:r w:rsidRPr="001975D2">
        <w:rPr>
          <w:rFonts w:ascii="Cambria" w:hAnsi="Cambria"/>
          <w:i/>
          <w:iCs/>
          <w:lang w:val="en-US"/>
        </w:rPr>
        <w:t xml:space="preserve"> dan </w:t>
      </w:r>
      <w:proofErr w:type="spellStart"/>
      <w:r w:rsidRPr="001975D2">
        <w:rPr>
          <w:rFonts w:ascii="Cambria" w:hAnsi="Cambria"/>
          <w:i/>
          <w:iCs/>
          <w:lang w:val="en-US"/>
        </w:rPr>
        <w:t>Tanggungjawab</w:t>
      </w:r>
      <w:proofErr w:type="spellEnd"/>
      <w:r w:rsidRPr="001975D2">
        <w:rPr>
          <w:rFonts w:ascii="Cambria" w:hAnsi="Cambria"/>
          <w:i/>
          <w:iCs/>
          <w:lang w:val="en-US"/>
        </w:rPr>
        <w:t xml:space="preserve"> </w:t>
      </w:r>
      <w:proofErr w:type="spellStart"/>
      <w:r w:rsidRPr="001975D2">
        <w:rPr>
          <w:rFonts w:ascii="Cambria" w:hAnsi="Cambria"/>
          <w:i/>
          <w:iCs/>
          <w:lang w:val="en-US"/>
        </w:rPr>
        <w:t>Pemerintah</w:t>
      </w:r>
      <w:proofErr w:type="spellEnd"/>
      <w:r w:rsidRPr="001975D2">
        <w:rPr>
          <w:rFonts w:ascii="Cambria" w:hAnsi="Cambria"/>
          <w:i/>
          <w:iCs/>
          <w:lang w:val="en-US"/>
        </w:rPr>
        <w:t>,</w:t>
      </w:r>
      <w:r w:rsidRPr="001975D2">
        <w:rPr>
          <w:rFonts w:ascii="Cambria" w:hAnsi="Cambria"/>
          <w:lang w:val="en-US"/>
        </w:rPr>
        <w:t xml:space="preserve"> FH UII Press, Yogyakarta, 2014, </w:t>
      </w:r>
      <w:proofErr w:type="spellStart"/>
      <w:r w:rsidRPr="001975D2">
        <w:rPr>
          <w:rFonts w:ascii="Cambria" w:hAnsi="Cambria"/>
          <w:lang w:val="en-US"/>
        </w:rPr>
        <w:t>hlm</w:t>
      </w:r>
      <w:proofErr w:type="spellEnd"/>
      <w:r w:rsidRPr="001975D2">
        <w:rPr>
          <w:rFonts w:ascii="Cambria" w:hAnsi="Cambria"/>
          <w:lang w:val="en-US"/>
        </w:rPr>
        <w:t>. 123</w:t>
      </w:r>
    </w:p>
  </w:footnote>
  <w:footnote w:id="40">
    <w:p w14:paraId="33230599" w14:textId="77777777" w:rsidR="006335DE" w:rsidRPr="001975D2" w:rsidRDefault="006335DE" w:rsidP="00601D91">
      <w:pPr>
        <w:jc w:val="both"/>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Ridwan, Ridwan, </w:t>
      </w:r>
      <w:proofErr w:type="spellStart"/>
      <w:r w:rsidRPr="001975D2">
        <w:rPr>
          <w:rFonts w:ascii="Cambria" w:hAnsi="Cambria"/>
          <w:i/>
          <w:iCs/>
          <w:sz w:val="20"/>
          <w:szCs w:val="20"/>
        </w:rPr>
        <w:t>Tiga</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Dimensi</w:t>
      </w:r>
      <w:proofErr w:type="spellEnd"/>
      <w:r w:rsidRPr="001975D2">
        <w:rPr>
          <w:rFonts w:ascii="Cambria" w:hAnsi="Cambria"/>
          <w:i/>
          <w:iCs/>
          <w:sz w:val="20"/>
          <w:szCs w:val="20"/>
        </w:rPr>
        <w:t xml:space="preserve"> Hukum </w:t>
      </w:r>
      <w:proofErr w:type="spellStart"/>
      <w:r w:rsidRPr="001975D2">
        <w:rPr>
          <w:rFonts w:ascii="Cambria" w:hAnsi="Cambria"/>
          <w:i/>
          <w:iCs/>
          <w:sz w:val="20"/>
          <w:szCs w:val="20"/>
        </w:rPr>
        <w:t>Administrasi</w:t>
      </w:r>
      <w:proofErr w:type="spellEnd"/>
      <w:r w:rsidRPr="001975D2">
        <w:rPr>
          <w:rFonts w:ascii="Cambria" w:hAnsi="Cambria"/>
          <w:i/>
          <w:iCs/>
          <w:sz w:val="20"/>
          <w:szCs w:val="20"/>
        </w:rPr>
        <w:t xml:space="preserve"> dan </w:t>
      </w:r>
      <w:proofErr w:type="spellStart"/>
      <w:r w:rsidRPr="001975D2">
        <w:rPr>
          <w:rFonts w:ascii="Cambria" w:hAnsi="Cambria"/>
          <w:i/>
          <w:iCs/>
          <w:sz w:val="20"/>
          <w:szCs w:val="20"/>
        </w:rPr>
        <w:t>Peradilan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Administrasi</w:t>
      </w:r>
      <w:proofErr w:type="spellEnd"/>
      <w:r w:rsidRPr="001975D2">
        <w:rPr>
          <w:rFonts w:ascii="Cambria" w:hAnsi="Cambria"/>
          <w:sz w:val="20"/>
          <w:szCs w:val="20"/>
        </w:rPr>
        <w:t xml:space="preserve">, Yogyakarta, FH UII Press, 2009, </w:t>
      </w:r>
      <w:r w:rsidRPr="001975D2">
        <w:rPr>
          <w:rFonts w:ascii="Cambria" w:hAnsi="Cambria"/>
          <w:sz w:val="20"/>
          <w:szCs w:val="20"/>
          <w:lang w:val="en-US"/>
        </w:rPr>
        <w:t>hlm.80-81.</w:t>
      </w:r>
      <w:r w:rsidRPr="001975D2">
        <w:rPr>
          <w:rFonts w:ascii="Cambria" w:hAnsi="Cambria"/>
          <w:sz w:val="20"/>
          <w:szCs w:val="20"/>
        </w:rPr>
        <w:t xml:space="preserve"> </w:t>
      </w:r>
    </w:p>
  </w:footnote>
  <w:footnote w:id="41">
    <w:p w14:paraId="619A8C0E" w14:textId="77777777" w:rsidR="006335DE" w:rsidRPr="001975D2" w:rsidRDefault="006335DE" w:rsidP="00554262">
      <w:pPr>
        <w:pStyle w:val="FootnoteText"/>
        <w:jc w:val="both"/>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lang w:val="en-US"/>
        </w:rPr>
        <w:t xml:space="preserve">Ridwan, </w:t>
      </w:r>
      <w:proofErr w:type="spellStart"/>
      <w:r w:rsidRPr="001975D2">
        <w:rPr>
          <w:rFonts w:ascii="Cambria" w:hAnsi="Cambria"/>
          <w:i/>
          <w:iCs/>
          <w:lang w:val="en-US"/>
        </w:rPr>
        <w:t>Diskresi</w:t>
      </w:r>
      <w:proofErr w:type="spellEnd"/>
      <w:r w:rsidRPr="001975D2">
        <w:rPr>
          <w:rFonts w:ascii="Cambria" w:hAnsi="Cambria"/>
          <w:i/>
          <w:iCs/>
          <w:lang w:val="en-US"/>
        </w:rPr>
        <w:t xml:space="preserve"> dan </w:t>
      </w:r>
      <w:proofErr w:type="spellStart"/>
      <w:r w:rsidRPr="001975D2">
        <w:rPr>
          <w:rFonts w:ascii="Cambria" w:hAnsi="Cambria"/>
          <w:i/>
          <w:iCs/>
          <w:lang w:val="en-US"/>
        </w:rPr>
        <w:t>Tanggungjawab</w:t>
      </w:r>
      <w:proofErr w:type="spellEnd"/>
      <w:r w:rsidRPr="001975D2">
        <w:rPr>
          <w:rFonts w:ascii="Cambria" w:hAnsi="Cambria"/>
          <w:i/>
          <w:iCs/>
          <w:lang w:val="en-US"/>
        </w:rPr>
        <w:t xml:space="preserve"> </w:t>
      </w:r>
      <w:proofErr w:type="spellStart"/>
      <w:r w:rsidRPr="001975D2">
        <w:rPr>
          <w:rFonts w:ascii="Cambria" w:hAnsi="Cambria"/>
          <w:i/>
          <w:iCs/>
          <w:lang w:val="en-US"/>
        </w:rPr>
        <w:t>Pemerintah</w:t>
      </w:r>
      <w:proofErr w:type="spellEnd"/>
      <w:r w:rsidRPr="001975D2">
        <w:rPr>
          <w:rFonts w:ascii="Cambria" w:hAnsi="Cambria"/>
          <w:i/>
          <w:iCs/>
          <w:lang w:val="en-US"/>
        </w:rPr>
        <w:t>,</w:t>
      </w:r>
      <w:r w:rsidRPr="001975D2">
        <w:rPr>
          <w:rFonts w:ascii="Cambria" w:hAnsi="Cambria"/>
          <w:lang w:val="en-US"/>
        </w:rPr>
        <w:t xml:space="preserve"> </w:t>
      </w:r>
      <w:proofErr w:type="spellStart"/>
      <w:proofErr w:type="gramStart"/>
      <w:r w:rsidRPr="001975D2">
        <w:rPr>
          <w:rFonts w:ascii="Cambria" w:hAnsi="Cambria"/>
          <w:i/>
          <w:iCs/>
          <w:lang w:val="en-US"/>
        </w:rPr>
        <w:t>op,cit</w:t>
      </w:r>
      <w:proofErr w:type="spellEnd"/>
      <w:proofErr w:type="gramEnd"/>
      <w:r w:rsidRPr="001975D2">
        <w:rPr>
          <w:rFonts w:ascii="Cambria" w:hAnsi="Cambria"/>
          <w:lang w:val="en-US"/>
        </w:rPr>
        <w:t>, hlm.125.</w:t>
      </w:r>
    </w:p>
  </w:footnote>
  <w:footnote w:id="42">
    <w:p w14:paraId="00FBEE40" w14:textId="77777777" w:rsidR="006335DE" w:rsidRPr="001975D2" w:rsidRDefault="006335DE" w:rsidP="00554262">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rPr>
        <w:t xml:space="preserve">Ridwan, </w:t>
      </w:r>
      <w:proofErr w:type="spellStart"/>
      <w:r w:rsidRPr="001975D2">
        <w:rPr>
          <w:rFonts w:ascii="Cambria" w:hAnsi="Cambria"/>
          <w:i/>
          <w:iCs/>
        </w:rPr>
        <w:t>Tiga</w:t>
      </w:r>
      <w:proofErr w:type="spellEnd"/>
      <w:r w:rsidRPr="001975D2">
        <w:rPr>
          <w:rFonts w:ascii="Cambria" w:hAnsi="Cambria"/>
          <w:i/>
          <w:iCs/>
        </w:rPr>
        <w:t xml:space="preserve"> </w:t>
      </w:r>
      <w:proofErr w:type="spellStart"/>
      <w:r w:rsidRPr="001975D2">
        <w:rPr>
          <w:rFonts w:ascii="Cambria" w:hAnsi="Cambria"/>
          <w:i/>
          <w:iCs/>
        </w:rPr>
        <w:t>Dimensi</w:t>
      </w:r>
      <w:proofErr w:type="spellEnd"/>
      <w:r w:rsidRPr="001975D2">
        <w:rPr>
          <w:rFonts w:ascii="Cambria" w:hAnsi="Cambria"/>
          <w:i/>
          <w:iCs/>
        </w:rPr>
        <w:t xml:space="preserve"> Hukum </w:t>
      </w:r>
      <w:proofErr w:type="spellStart"/>
      <w:r w:rsidRPr="001975D2">
        <w:rPr>
          <w:rFonts w:ascii="Cambria" w:hAnsi="Cambria"/>
          <w:i/>
          <w:iCs/>
        </w:rPr>
        <w:t>Administrasi</w:t>
      </w:r>
      <w:proofErr w:type="spellEnd"/>
      <w:r w:rsidRPr="001975D2">
        <w:rPr>
          <w:rFonts w:ascii="Cambria" w:hAnsi="Cambria"/>
          <w:i/>
          <w:iCs/>
        </w:rPr>
        <w:t xml:space="preserve"> dan </w:t>
      </w:r>
      <w:proofErr w:type="spellStart"/>
      <w:r w:rsidRPr="001975D2">
        <w:rPr>
          <w:rFonts w:ascii="Cambria" w:hAnsi="Cambria"/>
          <w:i/>
          <w:iCs/>
        </w:rPr>
        <w:t>Peradilan</w:t>
      </w:r>
      <w:proofErr w:type="spellEnd"/>
      <w:r w:rsidRPr="001975D2">
        <w:rPr>
          <w:rFonts w:ascii="Cambria" w:hAnsi="Cambria"/>
          <w:i/>
          <w:iCs/>
        </w:rPr>
        <w:t xml:space="preserve"> </w:t>
      </w:r>
      <w:proofErr w:type="spellStart"/>
      <w:r w:rsidRPr="001975D2">
        <w:rPr>
          <w:rFonts w:ascii="Cambria" w:hAnsi="Cambria"/>
          <w:i/>
          <w:iCs/>
        </w:rPr>
        <w:t>Administrasi</w:t>
      </w:r>
      <w:proofErr w:type="spellEnd"/>
      <w:r w:rsidRPr="001975D2">
        <w:rPr>
          <w:rFonts w:ascii="Cambria" w:hAnsi="Cambria"/>
          <w:lang w:val="en-US"/>
        </w:rPr>
        <w:t>,</w:t>
      </w:r>
      <w:proofErr w:type="spellStart"/>
      <w:r w:rsidRPr="001975D2">
        <w:rPr>
          <w:rFonts w:ascii="Cambria" w:hAnsi="Cambria"/>
          <w:i/>
          <w:iCs/>
          <w:lang w:val="en-US"/>
        </w:rPr>
        <w:t>loc.cit</w:t>
      </w:r>
      <w:proofErr w:type="spellEnd"/>
      <w:r w:rsidRPr="001975D2">
        <w:rPr>
          <w:rFonts w:ascii="Cambria" w:hAnsi="Cambria"/>
          <w:i/>
          <w:iCs/>
          <w:lang w:val="en-US"/>
        </w:rPr>
        <w:t>.</w:t>
      </w:r>
    </w:p>
  </w:footnote>
  <w:footnote w:id="43">
    <w:p w14:paraId="5BEFB5B6" w14:textId="77777777" w:rsidR="006335DE" w:rsidRPr="001975D2" w:rsidRDefault="006335DE" w:rsidP="00554262">
      <w:pPr>
        <w:pStyle w:val="NormalWeb"/>
        <w:spacing w:before="0" w:beforeAutospacing="0" w:after="0" w:afterAutospacing="0"/>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r w:rsidRPr="001975D2">
        <w:rPr>
          <w:rFonts w:ascii="Cambria" w:hAnsi="Cambria"/>
          <w:sz w:val="20"/>
          <w:szCs w:val="20"/>
        </w:rPr>
        <w:t xml:space="preserve">S. </w:t>
      </w:r>
      <w:proofErr w:type="spellStart"/>
      <w:r w:rsidRPr="001975D2">
        <w:rPr>
          <w:rFonts w:ascii="Cambria" w:hAnsi="Cambria"/>
          <w:sz w:val="20"/>
          <w:szCs w:val="20"/>
        </w:rPr>
        <w:t>Prajudi</w:t>
      </w:r>
      <w:proofErr w:type="spellEnd"/>
      <w:r w:rsidRPr="001975D2">
        <w:rPr>
          <w:rFonts w:ascii="Cambria" w:hAnsi="Cambria"/>
          <w:sz w:val="20"/>
          <w:szCs w:val="20"/>
        </w:rPr>
        <w:t xml:space="preserve"> </w:t>
      </w:r>
      <w:proofErr w:type="spellStart"/>
      <w:r w:rsidRPr="001975D2">
        <w:rPr>
          <w:rFonts w:ascii="Cambria" w:hAnsi="Cambria"/>
          <w:sz w:val="20"/>
          <w:szCs w:val="20"/>
        </w:rPr>
        <w:t>Atmosudirjo</w:t>
      </w:r>
      <w:proofErr w:type="spellEnd"/>
      <w:r w:rsidRPr="001975D2">
        <w:rPr>
          <w:rFonts w:ascii="Cambria" w:hAnsi="Cambria"/>
          <w:sz w:val="20"/>
          <w:szCs w:val="20"/>
        </w:rPr>
        <w:t xml:space="preserve">, </w:t>
      </w:r>
      <w:r w:rsidRPr="001975D2">
        <w:rPr>
          <w:rFonts w:ascii="Cambria" w:hAnsi="Cambria"/>
          <w:i/>
          <w:iCs/>
          <w:sz w:val="20"/>
          <w:szCs w:val="20"/>
        </w:rPr>
        <w:t xml:space="preserve">Hukum </w:t>
      </w:r>
      <w:proofErr w:type="spellStart"/>
      <w:r w:rsidRPr="001975D2">
        <w:rPr>
          <w:rFonts w:ascii="Cambria" w:hAnsi="Cambria"/>
          <w:i/>
          <w:iCs/>
          <w:sz w:val="20"/>
          <w:szCs w:val="20"/>
        </w:rPr>
        <w:t>Administrasi</w:t>
      </w:r>
      <w:proofErr w:type="spellEnd"/>
      <w:r w:rsidRPr="001975D2">
        <w:rPr>
          <w:rFonts w:ascii="Cambria" w:hAnsi="Cambria"/>
          <w:i/>
          <w:iCs/>
          <w:sz w:val="20"/>
          <w:szCs w:val="20"/>
        </w:rPr>
        <w:t xml:space="preserve"> Negara</w:t>
      </w:r>
      <w:r w:rsidRPr="001975D2">
        <w:rPr>
          <w:rFonts w:ascii="Cambria" w:hAnsi="Cambria"/>
          <w:sz w:val="20"/>
          <w:szCs w:val="20"/>
        </w:rPr>
        <w:t xml:space="preserve">, </w:t>
      </w:r>
      <w:proofErr w:type="spellStart"/>
      <w:r w:rsidRPr="001975D2">
        <w:rPr>
          <w:rFonts w:ascii="Cambria" w:hAnsi="Cambria"/>
          <w:sz w:val="20"/>
          <w:szCs w:val="20"/>
        </w:rPr>
        <w:t>Ghalia</w:t>
      </w:r>
      <w:proofErr w:type="spellEnd"/>
      <w:r w:rsidRPr="001975D2">
        <w:rPr>
          <w:rFonts w:ascii="Cambria" w:hAnsi="Cambria"/>
          <w:sz w:val="20"/>
          <w:szCs w:val="20"/>
        </w:rPr>
        <w:t xml:space="preserve"> Indonesia, Jakarta, 1994, </w:t>
      </w:r>
      <w:proofErr w:type="spellStart"/>
      <w:r w:rsidRPr="001975D2">
        <w:rPr>
          <w:rFonts w:ascii="Cambria" w:hAnsi="Cambria"/>
          <w:sz w:val="20"/>
          <w:szCs w:val="20"/>
        </w:rPr>
        <w:t>hlm</w:t>
      </w:r>
      <w:proofErr w:type="spellEnd"/>
      <w:r w:rsidRPr="001975D2">
        <w:rPr>
          <w:rFonts w:ascii="Cambria" w:hAnsi="Cambria"/>
          <w:sz w:val="20"/>
          <w:szCs w:val="20"/>
        </w:rPr>
        <w:t>. 82.</w:t>
      </w:r>
    </w:p>
  </w:footnote>
  <w:footnote w:id="44">
    <w:p w14:paraId="161AE442" w14:textId="77777777" w:rsidR="006335DE" w:rsidRPr="001975D2" w:rsidRDefault="006335DE" w:rsidP="00554262">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spellStart"/>
      <w:r w:rsidRPr="001975D2">
        <w:rPr>
          <w:rFonts w:ascii="Cambria" w:hAnsi="Cambria"/>
          <w:lang w:val="en-US"/>
        </w:rPr>
        <w:t>A’an</w:t>
      </w:r>
      <w:proofErr w:type="spellEnd"/>
      <w:r w:rsidRPr="001975D2">
        <w:rPr>
          <w:rFonts w:ascii="Cambria" w:hAnsi="Cambria"/>
          <w:lang w:val="en-US"/>
        </w:rPr>
        <w:t xml:space="preserve"> effendi dan Freddy </w:t>
      </w:r>
      <w:proofErr w:type="spellStart"/>
      <w:r w:rsidRPr="001975D2">
        <w:rPr>
          <w:rFonts w:ascii="Cambria" w:hAnsi="Cambria"/>
          <w:lang w:val="en-US"/>
        </w:rPr>
        <w:t>Poernomo</w:t>
      </w:r>
      <w:proofErr w:type="spellEnd"/>
      <w:r w:rsidRPr="001975D2">
        <w:rPr>
          <w:rFonts w:ascii="Cambria" w:hAnsi="Cambria"/>
          <w:lang w:val="en-US"/>
        </w:rPr>
        <w:t xml:space="preserve">, </w:t>
      </w:r>
      <w:proofErr w:type="spellStart"/>
      <w:proofErr w:type="gramStart"/>
      <w:r w:rsidRPr="001975D2">
        <w:rPr>
          <w:rFonts w:ascii="Cambria" w:hAnsi="Cambria"/>
          <w:i/>
          <w:iCs/>
          <w:lang w:val="en-US"/>
        </w:rPr>
        <w:t>op,cit</w:t>
      </w:r>
      <w:proofErr w:type="spellEnd"/>
      <w:proofErr w:type="gramEnd"/>
      <w:r w:rsidRPr="001975D2">
        <w:rPr>
          <w:rFonts w:ascii="Cambria" w:hAnsi="Cambria"/>
          <w:i/>
          <w:iCs/>
          <w:lang w:val="en-US"/>
        </w:rPr>
        <w:t>,</w:t>
      </w:r>
      <w:r w:rsidRPr="001975D2">
        <w:rPr>
          <w:rFonts w:ascii="Cambria" w:hAnsi="Cambria"/>
          <w:lang w:val="en-US"/>
        </w:rPr>
        <w:t xml:space="preserve"> </w:t>
      </w:r>
      <w:proofErr w:type="spellStart"/>
      <w:r w:rsidRPr="001975D2">
        <w:rPr>
          <w:rFonts w:ascii="Cambria" w:hAnsi="Cambria"/>
          <w:lang w:val="en-US"/>
        </w:rPr>
        <w:t>hlm</w:t>
      </w:r>
      <w:proofErr w:type="spellEnd"/>
      <w:r w:rsidRPr="001975D2">
        <w:rPr>
          <w:rFonts w:ascii="Cambria" w:hAnsi="Cambria"/>
          <w:lang w:val="en-US"/>
        </w:rPr>
        <w:t>. 121.</w:t>
      </w:r>
    </w:p>
  </w:footnote>
  <w:footnote w:id="45">
    <w:p w14:paraId="1EA10DA4" w14:textId="77777777" w:rsidR="006335DE" w:rsidRPr="001975D2" w:rsidRDefault="006335DE" w:rsidP="00554262">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spellStart"/>
      <w:proofErr w:type="gramStart"/>
      <w:r w:rsidRPr="001975D2">
        <w:rPr>
          <w:rFonts w:ascii="Cambria" w:hAnsi="Cambria"/>
          <w:lang w:val="en-US"/>
        </w:rPr>
        <w:t>Ridwan,</w:t>
      </w:r>
      <w:r w:rsidRPr="001975D2">
        <w:rPr>
          <w:rFonts w:ascii="Cambria" w:hAnsi="Cambria"/>
          <w:i/>
          <w:iCs/>
          <w:lang w:val="en-US"/>
        </w:rPr>
        <w:t>Diskresi</w:t>
      </w:r>
      <w:proofErr w:type="spellEnd"/>
      <w:proofErr w:type="gramEnd"/>
      <w:r w:rsidRPr="001975D2">
        <w:rPr>
          <w:rFonts w:ascii="Cambria" w:hAnsi="Cambria"/>
          <w:i/>
          <w:iCs/>
          <w:lang w:val="en-US"/>
        </w:rPr>
        <w:t xml:space="preserve"> dan </w:t>
      </w:r>
      <w:proofErr w:type="spellStart"/>
      <w:r w:rsidRPr="001975D2">
        <w:rPr>
          <w:rFonts w:ascii="Cambria" w:hAnsi="Cambria"/>
          <w:i/>
          <w:iCs/>
          <w:lang w:val="en-US"/>
        </w:rPr>
        <w:t>Tanggungjawab</w:t>
      </w:r>
      <w:proofErr w:type="spellEnd"/>
      <w:r w:rsidRPr="001975D2">
        <w:rPr>
          <w:rFonts w:ascii="Cambria" w:hAnsi="Cambria"/>
          <w:i/>
          <w:iCs/>
          <w:lang w:val="en-US"/>
        </w:rPr>
        <w:t xml:space="preserve"> </w:t>
      </w:r>
      <w:proofErr w:type="spellStart"/>
      <w:r w:rsidRPr="001975D2">
        <w:rPr>
          <w:rFonts w:ascii="Cambria" w:hAnsi="Cambria"/>
          <w:i/>
          <w:iCs/>
          <w:lang w:val="en-US"/>
        </w:rPr>
        <w:t>Pemerintah</w:t>
      </w:r>
      <w:proofErr w:type="spellEnd"/>
      <w:r w:rsidRPr="001975D2">
        <w:rPr>
          <w:rFonts w:ascii="Cambria" w:hAnsi="Cambria"/>
          <w:i/>
          <w:iCs/>
          <w:lang w:val="en-US"/>
        </w:rPr>
        <w:t xml:space="preserve">, </w:t>
      </w:r>
      <w:proofErr w:type="spellStart"/>
      <w:r w:rsidRPr="001975D2">
        <w:rPr>
          <w:rFonts w:ascii="Cambria" w:hAnsi="Cambria"/>
          <w:i/>
          <w:iCs/>
          <w:lang w:val="en-US"/>
        </w:rPr>
        <w:t>op,cit</w:t>
      </w:r>
      <w:proofErr w:type="spellEnd"/>
      <w:r w:rsidRPr="001975D2">
        <w:rPr>
          <w:rFonts w:ascii="Cambria" w:hAnsi="Cambria"/>
          <w:i/>
          <w:iCs/>
          <w:lang w:val="en-US"/>
        </w:rPr>
        <w:t>,</w:t>
      </w:r>
      <w:r w:rsidRPr="001975D2">
        <w:rPr>
          <w:rFonts w:ascii="Cambria" w:hAnsi="Cambria"/>
          <w:lang w:val="en-US"/>
        </w:rPr>
        <w:t xml:space="preserve"> </w:t>
      </w:r>
      <w:proofErr w:type="spellStart"/>
      <w:r w:rsidRPr="001975D2">
        <w:rPr>
          <w:rFonts w:ascii="Cambria" w:hAnsi="Cambria"/>
          <w:lang w:val="en-US"/>
        </w:rPr>
        <w:t>hlm</w:t>
      </w:r>
      <w:proofErr w:type="spellEnd"/>
      <w:r w:rsidRPr="001975D2">
        <w:rPr>
          <w:rFonts w:ascii="Cambria" w:hAnsi="Cambria"/>
          <w:lang w:val="en-US"/>
        </w:rPr>
        <w:t>. 131.</w:t>
      </w:r>
    </w:p>
  </w:footnote>
  <w:footnote w:id="46">
    <w:p w14:paraId="23951A95" w14:textId="77777777" w:rsidR="006335DE" w:rsidRPr="001975D2" w:rsidRDefault="006335DE" w:rsidP="00554262">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gramStart"/>
      <w:r w:rsidRPr="001975D2">
        <w:rPr>
          <w:rFonts w:ascii="Cambria" w:hAnsi="Cambria"/>
          <w:i/>
          <w:iCs/>
          <w:lang w:val="en-US"/>
        </w:rPr>
        <w:t>Ibid,</w:t>
      </w:r>
      <w:r w:rsidRPr="001975D2">
        <w:rPr>
          <w:rFonts w:ascii="Cambria" w:hAnsi="Cambria"/>
          <w:lang w:val="en-US"/>
        </w:rPr>
        <w:t>hlm</w:t>
      </w:r>
      <w:proofErr w:type="gramEnd"/>
      <w:r w:rsidRPr="001975D2">
        <w:rPr>
          <w:rFonts w:ascii="Cambria" w:hAnsi="Cambria"/>
          <w:lang w:val="en-US"/>
        </w:rPr>
        <w:t>.137.</w:t>
      </w:r>
    </w:p>
  </w:footnote>
  <w:footnote w:id="47">
    <w:p w14:paraId="2A297CFA" w14:textId="77777777" w:rsidR="006335DE" w:rsidRPr="001975D2" w:rsidRDefault="006335DE" w:rsidP="00554262">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i/>
          <w:iCs/>
          <w:lang w:val="en-US"/>
        </w:rPr>
        <w:t xml:space="preserve">Ibid, </w:t>
      </w:r>
      <w:r w:rsidRPr="001975D2">
        <w:rPr>
          <w:rFonts w:ascii="Cambria" w:hAnsi="Cambria"/>
          <w:lang w:val="en-US"/>
        </w:rPr>
        <w:t>hlm.141.</w:t>
      </w:r>
    </w:p>
  </w:footnote>
  <w:footnote w:id="48">
    <w:p w14:paraId="14AC5B2A" w14:textId="77777777" w:rsidR="006335DE" w:rsidRPr="001975D2" w:rsidRDefault="006335DE" w:rsidP="00554262">
      <w:pPr>
        <w:pStyle w:val="FootnoteText"/>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i/>
          <w:iCs/>
          <w:lang w:val="en-US"/>
        </w:rPr>
        <w:t>Ibid.</w:t>
      </w:r>
    </w:p>
  </w:footnote>
  <w:footnote w:id="49">
    <w:p w14:paraId="2328CCC1" w14:textId="77777777" w:rsidR="006335DE" w:rsidRPr="001975D2" w:rsidRDefault="006335DE" w:rsidP="00554262">
      <w:pPr>
        <w:pStyle w:val="FootnoteText"/>
        <w:rPr>
          <w:rFonts w:ascii="Cambria" w:hAnsi="Cambria"/>
          <w:lang w:val="en-US"/>
        </w:rPr>
      </w:pPr>
      <w:r w:rsidRPr="001975D2">
        <w:rPr>
          <w:rStyle w:val="FootnoteReference"/>
          <w:rFonts w:ascii="Cambria" w:hAnsi="Cambria"/>
        </w:rPr>
        <w:footnoteRef/>
      </w:r>
      <w:r w:rsidRPr="001975D2">
        <w:rPr>
          <w:rFonts w:ascii="Cambria" w:hAnsi="Cambria"/>
          <w:lang w:val="en-US"/>
        </w:rPr>
        <w:t>Ridwan,</w:t>
      </w:r>
      <w:r w:rsidRPr="001975D2">
        <w:rPr>
          <w:rFonts w:ascii="Cambria" w:hAnsi="Cambria"/>
          <w:i/>
          <w:iCs/>
          <w:lang w:val="en-US"/>
        </w:rPr>
        <w:t xml:space="preserve"> </w:t>
      </w:r>
      <w:proofErr w:type="spellStart"/>
      <w:proofErr w:type="gramStart"/>
      <w:r w:rsidRPr="001975D2">
        <w:rPr>
          <w:rFonts w:ascii="Cambria" w:hAnsi="Cambria"/>
          <w:i/>
          <w:iCs/>
          <w:lang w:val="en-US"/>
        </w:rPr>
        <w:t>op,cit</w:t>
      </w:r>
      <w:proofErr w:type="spellEnd"/>
      <w:proofErr w:type="gramEnd"/>
      <w:r w:rsidRPr="001975D2">
        <w:rPr>
          <w:rFonts w:ascii="Cambria" w:hAnsi="Cambria"/>
          <w:i/>
          <w:iCs/>
          <w:lang w:val="en-US"/>
        </w:rPr>
        <w:t>,</w:t>
      </w:r>
      <w:r w:rsidRPr="001975D2">
        <w:rPr>
          <w:rFonts w:ascii="Cambria" w:hAnsi="Cambria"/>
          <w:lang w:val="en-US"/>
        </w:rPr>
        <w:t xml:space="preserve"> </w:t>
      </w:r>
      <w:proofErr w:type="spellStart"/>
      <w:r w:rsidRPr="001975D2">
        <w:rPr>
          <w:rFonts w:ascii="Cambria" w:hAnsi="Cambria"/>
          <w:lang w:val="en-US"/>
        </w:rPr>
        <w:t>hlm</w:t>
      </w:r>
      <w:proofErr w:type="spellEnd"/>
      <w:r w:rsidRPr="001975D2">
        <w:rPr>
          <w:rFonts w:ascii="Cambria" w:hAnsi="Cambria"/>
          <w:lang w:val="en-US"/>
        </w:rPr>
        <w:t xml:space="preserve">. 128. </w:t>
      </w:r>
    </w:p>
  </w:footnote>
  <w:footnote w:id="50">
    <w:p w14:paraId="6F43CED8" w14:textId="77777777" w:rsidR="006335DE" w:rsidRPr="001975D2" w:rsidRDefault="006335DE" w:rsidP="00554262">
      <w:pPr>
        <w:pStyle w:val="NormalWeb"/>
        <w:tabs>
          <w:tab w:val="left" w:pos="8274"/>
        </w:tabs>
        <w:spacing w:before="0" w:beforeAutospacing="0" w:after="0" w:afterAutospacing="0"/>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r w:rsidRPr="001975D2">
        <w:rPr>
          <w:rFonts w:ascii="Cambria" w:hAnsi="Cambria"/>
          <w:sz w:val="20"/>
          <w:szCs w:val="20"/>
        </w:rPr>
        <w:t xml:space="preserve">Diana Halim </w:t>
      </w:r>
      <w:proofErr w:type="spellStart"/>
      <w:r w:rsidRPr="001975D2">
        <w:rPr>
          <w:rFonts w:ascii="Cambria" w:hAnsi="Cambria"/>
          <w:sz w:val="20"/>
          <w:szCs w:val="20"/>
        </w:rPr>
        <w:t>Koentjoro</w:t>
      </w:r>
      <w:proofErr w:type="spellEnd"/>
      <w:r w:rsidRPr="001975D2">
        <w:rPr>
          <w:rFonts w:ascii="Cambria" w:hAnsi="Cambria"/>
          <w:sz w:val="20"/>
          <w:szCs w:val="20"/>
        </w:rPr>
        <w:t xml:space="preserve">, Hukum </w:t>
      </w:r>
      <w:proofErr w:type="spellStart"/>
      <w:r w:rsidRPr="001975D2">
        <w:rPr>
          <w:rFonts w:ascii="Cambria" w:hAnsi="Cambria"/>
          <w:sz w:val="20"/>
          <w:szCs w:val="20"/>
        </w:rPr>
        <w:t>Administrasi</w:t>
      </w:r>
      <w:proofErr w:type="spellEnd"/>
      <w:r w:rsidRPr="001975D2">
        <w:rPr>
          <w:rFonts w:ascii="Cambria" w:hAnsi="Cambria"/>
          <w:sz w:val="20"/>
          <w:szCs w:val="20"/>
        </w:rPr>
        <w:t xml:space="preserve"> Negara, Bogor, </w:t>
      </w:r>
      <w:proofErr w:type="spellStart"/>
      <w:r w:rsidRPr="001975D2">
        <w:rPr>
          <w:rFonts w:ascii="Cambria" w:hAnsi="Cambria"/>
          <w:sz w:val="20"/>
          <w:szCs w:val="20"/>
        </w:rPr>
        <w:t>Ghalia</w:t>
      </w:r>
      <w:proofErr w:type="spellEnd"/>
      <w:r w:rsidRPr="001975D2">
        <w:rPr>
          <w:rFonts w:ascii="Cambria" w:hAnsi="Cambria"/>
          <w:sz w:val="20"/>
          <w:szCs w:val="20"/>
        </w:rPr>
        <w:t xml:space="preserve"> Indonesia, 2004, </w:t>
      </w:r>
      <w:proofErr w:type="spellStart"/>
      <w:r w:rsidRPr="001975D2">
        <w:rPr>
          <w:rFonts w:ascii="Cambria" w:hAnsi="Cambria"/>
          <w:sz w:val="20"/>
          <w:szCs w:val="20"/>
        </w:rPr>
        <w:t>hlm</w:t>
      </w:r>
      <w:proofErr w:type="spellEnd"/>
      <w:r w:rsidRPr="001975D2">
        <w:rPr>
          <w:rFonts w:ascii="Cambria" w:hAnsi="Cambria"/>
          <w:sz w:val="20"/>
          <w:szCs w:val="20"/>
        </w:rPr>
        <w:t>. 41.</w:t>
      </w:r>
    </w:p>
  </w:footnote>
  <w:footnote w:id="51">
    <w:p w14:paraId="1763204B" w14:textId="77777777" w:rsidR="006335DE" w:rsidRPr="001975D2" w:rsidRDefault="006335DE" w:rsidP="00554262">
      <w:pPr>
        <w:tabs>
          <w:tab w:val="left" w:pos="3060"/>
        </w:tabs>
        <w:jc w:val="both"/>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proofErr w:type="spellStart"/>
      <w:r w:rsidRPr="001975D2">
        <w:rPr>
          <w:rFonts w:ascii="Cambria" w:hAnsi="Cambria"/>
          <w:sz w:val="20"/>
          <w:szCs w:val="20"/>
        </w:rPr>
        <w:t>S.F.Marbun</w:t>
      </w:r>
      <w:proofErr w:type="spellEnd"/>
      <w:r w:rsidRPr="001975D2">
        <w:rPr>
          <w:rFonts w:ascii="Cambria" w:hAnsi="Cambria"/>
          <w:i/>
          <w:sz w:val="20"/>
          <w:szCs w:val="20"/>
        </w:rPr>
        <w:t xml:space="preserve">, </w:t>
      </w:r>
      <w:proofErr w:type="spellStart"/>
      <w:r w:rsidRPr="001975D2">
        <w:rPr>
          <w:rFonts w:ascii="Cambria" w:hAnsi="Cambria"/>
          <w:i/>
          <w:sz w:val="20"/>
          <w:szCs w:val="20"/>
        </w:rPr>
        <w:t>Peradilan</w:t>
      </w:r>
      <w:proofErr w:type="spellEnd"/>
      <w:r w:rsidRPr="001975D2">
        <w:rPr>
          <w:rFonts w:ascii="Cambria" w:hAnsi="Cambria"/>
          <w:i/>
          <w:sz w:val="20"/>
          <w:szCs w:val="20"/>
        </w:rPr>
        <w:t xml:space="preserve"> </w:t>
      </w:r>
      <w:proofErr w:type="spellStart"/>
      <w:r w:rsidRPr="001975D2">
        <w:rPr>
          <w:rFonts w:ascii="Cambria" w:hAnsi="Cambria"/>
          <w:i/>
          <w:sz w:val="20"/>
          <w:szCs w:val="20"/>
        </w:rPr>
        <w:t>Administrasi</w:t>
      </w:r>
      <w:proofErr w:type="spellEnd"/>
      <w:r w:rsidRPr="001975D2">
        <w:rPr>
          <w:rFonts w:ascii="Cambria" w:hAnsi="Cambria"/>
          <w:i/>
          <w:sz w:val="20"/>
          <w:szCs w:val="20"/>
        </w:rPr>
        <w:t xml:space="preserve"> dan </w:t>
      </w:r>
      <w:proofErr w:type="spellStart"/>
      <w:r w:rsidRPr="001975D2">
        <w:rPr>
          <w:rFonts w:ascii="Cambria" w:hAnsi="Cambria"/>
          <w:i/>
          <w:sz w:val="20"/>
          <w:szCs w:val="20"/>
        </w:rPr>
        <w:t>Upaya</w:t>
      </w:r>
      <w:proofErr w:type="spellEnd"/>
      <w:r w:rsidRPr="001975D2">
        <w:rPr>
          <w:rFonts w:ascii="Cambria" w:hAnsi="Cambria"/>
          <w:i/>
          <w:sz w:val="20"/>
          <w:szCs w:val="20"/>
        </w:rPr>
        <w:t xml:space="preserve"> </w:t>
      </w:r>
      <w:proofErr w:type="spellStart"/>
      <w:r w:rsidRPr="001975D2">
        <w:rPr>
          <w:rFonts w:ascii="Cambria" w:hAnsi="Cambria"/>
          <w:i/>
          <w:sz w:val="20"/>
          <w:szCs w:val="20"/>
        </w:rPr>
        <w:t>Administratif</w:t>
      </w:r>
      <w:proofErr w:type="spellEnd"/>
      <w:r w:rsidRPr="001975D2">
        <w:rPr>
          <w:rFonts w:ascii="Cambria" w:hAnsi="Cambria"/>
          <w:i/>
          <w:sz w:val="20"/>
          <w:szCs w:val="20"/>
        </w:rPr>
        <w:t xml:space="preserve"> di Indonesia</w:t>
      </w:r>
      <w:r w:rsidRPr="001975D2">
        <w:rPr>
          <w:rFonts w:ascii="Cambria" w:hAnsi="Cambria"/>
          <w:sz w:val="20"/>
          <w:szCs w:val="20"/>
        </w:rPr>
        <w:t>, UII Press, Yogyakarta, 2003,hlm. 272.</w:t>
      </w:r>
    </w:p>
  </w:footnote>
  <w:footnote w:id="52">
    <w:p w14:paraId="50DA9F68" w14:textId="77777777" w:rsidR="006335DE" w:rsidRPr="001975D2" w:rsidRDefault="006335DE" w:rsidP="00601D91">
      <w:pPr>
        <w:jc w:val="both"/>
        <w:rPr>
          <w:rFonts w:ascii="Cambria" w:hAnsi="Cambria"/>
          <w:sz w:val="20"/>
          <w:szCs w:val="20"/>
        </w:rPr>
      </w:pPr>
      <w:r w:rsidRPr="001975D2">
        <w:rPr>
          <w:rStyle w:val="FootnoteReference"/>
          <w:rFonts w:ascii="Cambria" w:hAnsi="Cambria"/>
          <w:sz w:val="20"/>
          <w:szCs w:val="20"/>
        </w:rPr>
        <w:footnoteRef/>
      </w:r>
      <w:r w:rsidRPr="001975D2">
        <w:rPr>
          <w:rFonts w:ascii="Cambria" w:hAnsi="Cambria"/>
          <w:sz w:val="20"/>
          <w:szCs w:val="20"/>
        </w:rPr>
        <w:t xml:space="preserve"> </w:t>
      </w:r>
      <w:r w:rsidRPr="001975D2">
        <w:rPr>
          <w:rFonts w:ascii="Cambria" w:hAnsi="Cambria"/>
          <w:sz w:val="20"/>
          <w:szCs w:val="20"/>
        </w:rPr>
        <w:t xml:space="preserve">Ridwan, </w:t>
      </w:r>
      <w:proofErr w:type="spellStart"/>
      <w:r w:rsidRPr="001975D2">
        <w:rPr>
          <w:rFonts w:ascii="Cambria" w:hAnsi="Cambria"/>
          <w:i/>
          <w:iCs/>
          <w:sz w:val="20"/>
          <w:szCs w:val="20"/>
        </w:rPr>
        <w:t>Tiga</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Dimensi</w:t>
      </w:r>
      <w:proofErr w:type="spellEnd"/>
      <w:r w:rsidRPr="001975D2">
        <w:rPr>
          <w:rFonts w:ascii="Cambria" w:hAnsi="Cambria"/>
          <w:i/>
          <w:iCs/>
          <w:sz w:val="20"/>
          <w:szCs w:val="20"/>
        </w:rPr>
        <w:t xml:space="preserve"> Hukum </w:t>
      </w:r>
      <w:proofErr w:type="spellStart"/>
      <w:r w:rsidRPr="001975D2">
        <w:rPr>
          <w:rFonts w:ascii="Cambria" w:hAnsi="Cambria"/>
          <w:i/>
          <w:iCs/>
          <w:sz w:val="20"/>
          <w:szCs w:val="20"/>
        </w:rPr>
        <w:t>Administrasi</w:t>
      </w:r>
      <w:proofErr w:type="spellEnd"/>
      <w:r w:rsidRPr="001975D2">
        <w:rPr>
          <w:rFonts w:ascii="Cambria" w:hAnsi="Cambria"/>
          <w:i/>
          <w:iCs/>
          <w:sz w:val="20"/>
          <w:szCs w:val="20"/>
        </w:rPr>
        <w:t xml:space="preserve"> dan </w:t>
      </w:r>
      <w:proofErr w:type="spellStart"/>
      <w:r w:rsidRPr="001975D2">
        <w:rPr>
          <w:rFonts w:ascii="Cambria" w:hAnsi="Cambria"/>
          <w:i/>
          <w:iCs/>
          <w:sz w:val="20"/>
          <w:szCs w:val="20"/>
        </w:rPr>
        <w:t>Peradilan</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Administrasi</w:t>
      </w:r>
      <w:proofErr w:type="spellEnd"/>
      <w:r w:rsidRPr="001975D2">
        <w:rPr>
          <w:rFonts w:ascii="Cambria" w:hAnsi="Cambria"/>
          <w:i/>
          <w:iCs/>
          <w:sz w:val="20"/>
          <w:szCs w:val="20"/>
        </w:rPr>
        <w:t xml:space="preserve">, </w:t>
      </w:r>
      <w:proofErr w:type="spellStart"/>
      <w:r w:rsidRPr="001975D2">
        <w:rPr>
          <w:rFonts w:ascii="Cambria" w:hAnsi="Cambria"/>
          <w:i/>
          <w:iCs/>
          <w:sz w:val="20"/>
          <w:szCs w:val="20"/>
        </w:rPr>
        <w:t>op,cit</w:t>
      </w:r>
      <w:proofErr w:type="spellEnd"/>
      <w:r w:rsidRPr="001975D2">
        <w:rPr>
          <w:rFonts w:ascii="Cambria" w:hAnsi="Cambria"/>
          <w:i/>
          <w:iCs/>
          <w:sz w:val="20"/>
          <w:szCs w:val="20"/>
        </w:rPr>
        <w:t>,</w:t>
      </w:r>
      <w:r w:rsidRPr="001975D2">
        <w:rPr>
          <w:rFonts w:ascii="Cambria" w:hAnsi="Cambria"/>
          <w:sz w:val="20"/>
          <w:szCs w:val="20"/>
        </w:rPr>
        <w:t xml:space="preserve"> </w:t>
      </w:r>
      <w:proofErr w:type="spellStart"/>
      <w:r w:rsidRPr="001975D2">
        <w:rPr>
          <w:rFonts w:ascii="Cambria" w:hAnsi="Cambria"/>
          <w:sz w:val="20"/>
          <w:szCs w:val="20"/>
        </w:rPr>
        <w:t>hlm</w:t>
      </w:r>
      <w:proofErr w:type="spellEnd"/>
      <w:r w:rsidRPr="001975D2">
        <w:rPr>
          <w:rFonts w:ascii="Cambria" w:hAnsi="Cambria"/>
          <w:sz w:val="20"/>
          <w:szCs w:val="20"/>
        </w:rPr>
        <w:t>. 81-82.</w:t>
      </w:r>
    </w:p>
  </w:footnote>
  <w:footnote w:id="53">
    <w:p w14:paraId="6E224187" w14:textId="77777777" w:rsidR="006335DE" w:rsidRPr="001975D2" w:rsidRDefault="006335DE" w:rsidP="00554262">
      <w:pPr>
        <w:pStyle w:val="FootnoteText"/>
        <w:jc w:val="both"/>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spellStart"/>
      <w:r w:rsidRPr="001975D2">
        <w:rPr>
          <w:rFonts w:ascii="Cambria" w:hAnsi="Cambria"/>
          <w:bCs/>
        </w:rPr>
        <w:t>Philipus</w:t>
      </w:r>
      <w:proofErr w:type="spellEnd"/>
      <w:r w:rsidRPr="001975D2">
        <w:rPr>
          <w:rFonts w:ascii="Cambria" w:hAnsi="Cambria"/>
          <w:bCs/>
        </w:rPr>
        <w:t xml:space="preserve"> M. </w:t>
      </w:r>
      <w:proofErr w:type="spellStart"/>
      <w:r w:rsidRPr="001975D2">
        <w:rPr>
          <w:rFonts w:ascii="Cambria" w:hAnsi="Cambria"/>
          <w:bCs/>
        </w:rPr>
        <w:t>Hadjon</w:t>
      </w:r>
      <w:proofErr w:type="spellEnd"/>
      <w:r w:rsidRPr="001975D2">
        <w:rPr>
          <w:rFonts w:ascii="Cambria" w:hAnsi="Cambria"/>
          <w:bCs/>
        </w:rPr>
        <w:t>,</w:t>
      </w:r>
      <w:r w:rsidRPr="001975D2">
        <w:rPr>
          <w:rFonts w:ascii="Cambria" w:hAnsi="Cambria"/>
          <w:iCs/>
        </w:rPr>
        <w:t xml:space="preserve"> </w:t>
      </w:r>
      <w:proofErr w:type="spellStart"/>
      <w:r w:rsidRPr="001975D2">
        <w:rPr>
          <w:rFonts w:ascii="Cambria" w:hAnsi="Cambria"/>
          <w:i/>
        </w:rPr>
        <w:t>Pengantar</w:t>
      </w:r>
      <w:proofErr w:type="spellEnd"/>
      <w:r w:rsidRPr="001975D2">
        <w:rPr>
          <w:rFonts w:ascii="Cambria" w:hAnsi="Cambria"/>
          <w:i/>
        </w:rPr>
        <w:t xml:space="preserve"> Hukum </w:t>
      </w:r>
      <w:proofErr w:type="spellStart"/>
      <w:r w:rsidRPr="001975D2">
        <w:rPr>
          <w:rFonts w:ascii="Cambria" w:hAnsi="Cambria"/>
          <w:i/>
        </w:rPr>
        <w:t>Administrasi</w:t>
      </w:r>
      <w:proofErr w:type="spellEnd"/>
      <w:r w:rsidRPr="001975D2">
        <w:rPr>
          <w:rFonts w:ascii="Cambria" w:hAnsi="Cambria"/>
          <w:i/>
        </w:rPr>
        <w:t xml:space="preserve"> Indonesia</w:t>
      </w:r>
      <w:r w:rsidRPr="001975D2">
        <w:rPr>
          <w:rFonts w:ascii="Cambria" w:hAnsi="Cambria"/>
          <w:iCs/>
        </w:rPr>
        <w:t xml:space="preserve">. Yogyakarta: Gadjah </w:t>
      </w:r>
      <w:proofErr w:type="spellStart"/>
      <w:r w:rsidRPr="001975D2">
        <w:rPr>
          <w:rFonts w:ascii="Cambria" w:hAnsi="Cambria"/>
          <w:iCs/>
        </w:rPr>
        <w:t>Mada</w:t>
      </w:r>
      <w:proofErr w:type="spellEnd"/>
      <w:r w:rsidRPr="001975D2">
        <w:rPr>
          <w:rFonts w:ascii="Cambria" w:hAnsi="Cambria"/>
          <w:iCs/>
        </w:rPr>
        <w:t xml:space="preserve"> University Press, 1993</w:t>
      </w:r>
      <w:r w:rsidRPr="001975D2">
        <w:rPr>
          <w:rFonts w:ascii="Cambria" w:hAnsi="Cambria"/>
          <w:iCs/>
          <w:lang w:val="en-US"/>
        </w:rPr>
        <w:t>,</w:t>
      </w:r>
      <w:r w:rsidRPr="001975D2">
        <w:rPr>
          <w:rFonts w:ascii="Cambria" w:hAnsi="Cambria"/>
          <w:bCs/>
          <w:lang w:val="en-US"/>
        </w:rPr>
        <w:t xml:space="preserve"> </w:t>
      </w:r>
      <w:proofErr w:type="spellStart"/>
      <w:r w:rsidRPr="001975D2">
        <w:rPr>
          <w:rFonts w:ascii="Cambria" w:hAnsi="Cambria"/>
          <w:bCs/>
        </w:rPr>
        <w:t>hlm</w:t>
      </w:r>
      <w:proofErr w:type="spellEnd"/>
      <w:r w:rsidRPr="001975D2">
        <w:rPr>
          <w:rFonts w:ascii="Cambria" w:hAnsi="Cambria"/>
          <w:bCs/>
        </w:rPr>
        <w:t>. 152</w:t>
      </w:r>
      <w:r w:rsidRPr="001975D2">
        <w:rPr>
          <w:rFonts w:ascii="Cambria" w:hAnsi="Cambria"/>
          <w:bCs/>
          <w:lang w:val="en-US"/>
        </w:rPr>
        <w:t>.</w:t>
      </w:r>
    </w:p>
  </w:footnote>
  <w:footnote w:id="54">
    <w:p w14:paraId="3338D5B3" w14:textId="77777777" w:rsidR="006335DE" w:rsidRPr="001975D2" w:rsidRDefault="006335DE" w:rsidP="00601D91">
      <w:pPr>
        <w:pStyle w:val="FootnoteText"/>
        <w:ind w:firstLine="142"/>
        <w:jc w:val="both"/>
        <w:rPr>
          <w:rFonts w:ascii="Cambria" w:hAnsi="Cambria"/>
        </w:rPr>
      </w:pPr>
      <w:r w:rsidRPr="001975D2">
        <w:rPr>
          <w:rStyle w:val="FootnoteReference"/>
          <w:rFonts w:ascii="Cambria" w:hAnsi="Cambria"/>
        </w:rPr>
        <w:footnoteRef/>
      </w:r>
      <w:r w:rsidRPr="001975D2">
        <w:rPr>
          <w:rFonts w:ascii="Cambria" w:hAnsi="Cambria"/>
        </w:rPr>
        <w:t xml:space="preserve">  </w:t>
      </w:r>
      <w:proofErr w:type="spellStart"/>
      <w:r w:rsidRPr="001975D2">
        <w:rPr>
          <w:rFonts w:ascii="Cambria" w:hAnsi="Cambria"/>
          <w:bCs/>
        </w:rPr>
        <w:t>Bagir</w:t>
      </w:r>
      <w:proofErr w:type="spellEnd"/>
      <w:r w:rsidRPr="001975D2">
        <w:rPr>
          <w:rFonts w:ascii="Cambria" w:hAnsi="Cambria"/>
          <w:bCs/>
        </w:rPr>
        <w:t xml:space="preserve"> Manan, </w:t>
      </w:r>
      <w:proofErr w:type="spellStart"/>
      <w:r w:rsidRPr="001975D2">
        <w:rPr>
          <w:rFonts w:ascii="Cambria" w:hAnsi="Cambria"/>
          <w:bCs/>
        </w:rPr>
        <w:t>Peraturan</w:t>
      </w:r>
      <w:proofErr w:type="spellEnd"/>
      <w:r w:rsidRPr="001975D2">
        <w:rPr>
          <w:rFonts w:ascii="Cambria" w:hAnsi="Cambria"/>
          <w:bCs/>
        </w:rPr>
        <w:t xml:space="preserve"> </w:t>
      </w:r>
      <w:proofErr w:type="spellStart"/>
      <w:r w:rsidRPr="001975D2">
        <w:rPr>
          <w:rFonts w:ascii="Cambria" w:hAnsi="Cambria"/>
          <w:bCs/>
        </w:rPr>
        <w:t>Kebijaksanaan</w:t>
      </w:r>
      <w:proofErr w:type="spellEnd"/>
      <w:r w:rsidRPr="001975D2">
        <w:rPr>
          <w:rFonts w:ascii="Cambria" w:hAnsi="Cambria"/>
          <w:bCs/>
        </w:rPr>
        <w:t>, (</w:t>
      </w:r>
      <w:proofErr w:type="spellStart"/>
      <w:r w:rsidRPr="001975D2">
        <w:rPr>
          <w:rFonts w:ascii="Cambria" w:hAnsi="Cambria"/>
          <w:bCs/>
        </w:rPr>
        <w:t>Makalah</w:t>
      </w:r>
      <w:proofErr w:type="spellEnd"/>
      <w:r w:rsidRPr="001975D2">
        <w:rPr>
          <w:rFonts w:ascii="Cambria" w:hAnsi="Cambria"/>
          <w:bCs/>
        </w:rPr>
        <w:t xml:space="preserve">), Jakarta, 1994, </w:t>
      </w:r>
      <w:proofErr w:type="spellStart"/>
      <w:r w:rsidRPr="001975D2">
        <w:rPr>
          <w:rFonts w:ascii="Cambria" w:hAnsi="Cambria"/>
          <w:bCs/>
        </w:rPr>
        <w:t>hlm</w:t>
      </w:r>
      <w:proofErr w:type="spellEnd"/>
      <w:r w:rsidRPr="001975D2">
        <w:rPr>
          <w:rFonts w:ascii="Cambria" w:hAnsi="Cambria"/>
          <w:bCs/>
        </w:rPr>
        <w:t>. 16-17.</w:t>
      </w:r>
    </w:p>
  </w:footnote>
  <w:footnote w:id="55">
    <w:p w14:paraId="6AAB3FD2" w14:textId="77777777" w:rsidR="006335DE" w:rsidRPr="001975D2" w:rsidRDefault="006335DE" w:rsidP="00601D91">
      <w:pPr>
        <w:pStyle w:val="FootnoteText"/>
        <w:ind w:firstLine="142"/>
        <w:rPr>
          <w:rFonts w:ascii="Cambria" w:hAnsi="Cambria"/>
          <w:lang w:val="en-US"/>
        </w:rPr>
      </w:pPr>
      <w:r w:rsidRPr="001975D2">
        <w:rPr>
          <w:rStyle w:val="FootnoteReference"/>
          <w:rFonts w:ascii="Cambria" w:hAnsi="Cambria"/>
        </w:rPr>
        <w:footnoteRef/>
      </w:r>
      <w:r w:rsidRPr="001975D2">
        <w:rPr>
          <w:rFonts w:ascii="Cambria" w:hAnsi="Cambria"/>
        </w:rPr>
        <w:t xml:space="preserve"> </w:t>
      </w:r>
      <w:proofErr w:type="gramStart"/>
      <w:r w:rsidRPr="001975D2">
        <w:rPr>
          <w:rFonts w:ascii="Cambria" w:hAnsi="Cambria"/>
          <w:i/>
          <w:iCs/>
          <w:lang w:val="en-US"/>
        </w:rPr>
        <w:t>Ibid,</w:t>
      </w:r>
      <w:r w:rsidRPr="001975D2">
        <w:rPr>
          <w:rFonts w:ascii="Cambria" w:hAnsi="Cambria"/>
          <w:lang w:val="en-US"/>
        </w:rPr>
        <w:t>hlm</w:t>
      </w:r>
      <w:proofErr w:type="gramEnd"/>
      <w:r w:rsidRPr="001975D2">
        <w:rPr>
          <w:rFonts w:ascii="Cambria" w:hAnsi="Cambria"/>
          <w:lang w:val="en-US"/>
        </w:rPr>
        <w:t>.185.</w:t>
      </w:r>
    </w:p>
  </w:footnote>
  <w:footnote w:id="56">
    <w:p w14:paraId="46BC5DD1" w14:textId="77777777" w:rsidR="006335DE" w:rsidRPr="001975D2" w:rsidRDefault="006335DE" w:rsidP="00601D91">
      <w:pPr>
        <w:pStyle w:val="FootnoteText"/>
        <w:ind w:firstLine="142"/>
        <w:rPr>
          <w:rFonts w:ascii="Cambria" w:hAnsi="Cambria"/>
          <w:lang w:val="en-US"/>
        </w:rPr>
      </w:pPr>
      <w:r w:rsidRPr="001975D2">
        <w:rPr>
          <w:rStyle w:val="FootnoteReference"/>
          <w:rFonts w:ascii="Cambria" w:hAnsi="Cambria"/>
        </w:rPr>
        <w:footnoteRef/>
      </w:r>
      <w:r w:rsidRPr="001975D2">
        <w:rPr>
          <w:rFonts w:ascii="Cambria" w:hAnsi="Cambria"/>
        </w:rPr>
        <w:t xml:space="preserve"> </w:t>
      </w:r>
      <w:r w:rsidRPr="001975D2">
        <w:rPr>
          <w:rFonts w:ascii="Cambria" w:hAnsi="Cambria"/>
          <w:i/>
          <w:iCs/>
          <w:lang w:val="en-US"/>
        </w:rPr>
        <w:t>Ibid.</w:t>
      </w:r>
    </w:p>
  </w:footnote>
  <w:footnote w:id="57">
    <w:p w14:paraId="4367F570" w14:textId="77777777" w:rsidR="006335DE" w:rsidRPr="001975D2" w:rsidRDefault="006335DE" w:rsidP="00601D91">
      <w:pPr>
        <w:pStyle w:val="FootnoteText"/>
        <w:rPr>
          <w:rFonts w:ascii="Cambria" w:hAnsi="Cambria"/>
          <w:lang w:val="en-US"/>
        </w:rPr>
      </w:pPr>
      <w:r w:rsidRPr="001975D2">
        <w:rPr>
          <w:rFonts w:ascii="Cambria" w:hAnsi="Cambria"/>
        </w:rPr>
        <w:t xml:space="preserve">   </w:t>
      </w:r>
      <w:r w:rsidRPr="001975D2">
        <w:rPr>
          <w:rStyle w:val="FootnoteReference"/>
          <w:rFonts w:ascii="Cambria" w:hAnsi="Cambria"/>
        </w:rPr>
        <w:footnoteRef/>
      </w:r>
      <w:r w:rsidRPr="001975D2">
        <w:rPr>
          <w:rFonts w:ascii="Cambria" w:hAnsi="Cambria"/>
        </w:rPr>
        <w:t xml:space="preserve"> </w:t>
      </w:r>
      <w:proofErr w:type="spellStart"/>
      <w:r w:rsidRPr="001975D2">
        <w:rPr>
          <w:rFonts w:ascii="Cambria" w:hAnsi="Cambria"/>
          <w:lang w:val="en-US"/>
        </w:rPr>
        <w:t>A’an</w:t>
      </w:r>
      <w:proofErr w:type="spellEnd"/>
      <w:r w:rsidRPr="001975D2">
        <w:rPr>
          <w:rFonts w:ascii="Cambria" w:hAnsi="Cambria"/>
          <w:lang w:val="en-US"/>
        </w:rPr>
        <w:t xml:space="preserve"> effendi dan Freddy </w:t>
      </w:r>
      <w:proofErr w:type="spellStart"/>
      <w:r w:rsidRPr="001975D2">
        <w:rPr>
          <w:rFonts w:ascii="Cambria" w:hAnsi="Cambria"/>
          <w:lang w:val="en-US"/>
        </w:rPr>
        <w:t>Poernomo</w:t>
      </w:r>
      <w:proofErr w:type="spellEnd"/>
      <w:r w:rsidRPr="001975D2">
        <w:rPr>
          <w:rFonts w:ascii="Cambria" w:hAnsi="Cambria"/>
          <w:lang w:val="en-US"/>
        </w:rPr>
        <w:t>,</w:t>
      </w:r>
      <w:r w:rsidRPr="001975D2">
        <w:rPr>
          <w:rFonts w:ascii="Cambria" w:hAnsi="Cambria"/>
          <w:i/>
          <w:iCs/>
          <w:lang w:val="en-US"/>
        </w:rPr>
        <w:t xml:space="preserve"> </w:t>
      </w:r>
      <w:proofErr w:type="gramStart"/>
      <w:r w:rsidRPr="001975D2">
        <w:rPr>
          <w:rFonts w:ascii="Cambria" w:hAnsi="Cambria"/>
          <w:i/>
          <w:iCs/>
          <w:lang w:val="en-US"/>
        </w:rPr>
        <w:t>op,</w:t>
      </w:r>
      <w:proofErr w:type="spellStart"/>
      <w:r w:rsidRPr="001975D2">
        <w:rPr>
          <w:rFonts w:ascii="Cambria" w:hAnsi="Cambria"/>
          <w:i/>
          <w:iCs/>
          <w:lang w:val="en-US"/>
        </w:rPr>
        <w:t>cit</w:t>
      </w:r>
      <w:proofErr w:type="spellEnd"/>
      <w:r w:rsidRPr="001975D2">
        <w:rPr>
          <w:rFonts w:ascii="Cambria" w:hAnsi="Cambria"/>
          <w:lang w:val="en-US"/>
        </w:rPr>
        <w:t>,.</w:t>
      </w:r>
      <w:proofErr w:type="spellStart"/>
      <w:proofErr w:type="gramEnd"/>
      <w:r w:rsidRPr="001975D2">
        <w:rPr>
          <w:rFonts w:ascii="Cambria" w:hAnsi="Cambria"/>
          <w:lang w:val="en-US"/>
        </w:rPr>
        <w:t>hlm</w:t>
      </w:r>
      <w:proofErr w:type="spellEnd"/>
      <w:r w:rsidRPr="001975D2">
        <w:rPr>
          <w:rFonts w:ascii="Cambria" w:hAnsi="Cambria"/>
          <w:lang w:val="en-US"/>
        </w:rPr>
        <w:t>. 241.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011CAF"/>
    <w:multiLevelType w:val="multilevel"/>
    <w:tmpl w:val="86011CAF"/>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AF88C252"/>
    <w:multiLevelType w:val="singleLevel"/>
    <w:tmpl w:val="AF88C252"/>
    <w:lvl w:ilvl="0">
      <w:start w:val="1"/>
      <w:numFmt w:val="decimal"/>
      <w:lvlText w:val="%1)"/>
      <w:lvlJc w:val="left"/>
      <w:pPr>
        <w:tabs>
          <w:tab w:val="left" w:pos="425"/>
        </w:tabs>
        <w:ind w:left="425" w:hanging="425"/>
      </w:pPr>
      <w:rPr>
        <w:rFonts w:hint="default"/>
      </w:rPr>
    </w:lvl>
  </w:abstractNum>
  <w:abstractNum w:abstractNumId="2" w15:restartNumberingAfterBreak="0">
    <w:nsid w:val="050A03FA"/>
    <w:multiLevelType w:val="hybridMultilevel"/>
    <w:tmpl w:val="B6C2A7A4"/>
    <w:lvl w:ilvl="0" w:tplc="04090017">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06AA610E"/>
    <w:multiLevelType w:val="hybridMultilevel"/>
    <w:tmpl w:val="D20A5C62"/>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CFB196C"/>
    <w:multiLevelType w:val="hybridMultilevel"/>
    <w:tmpl w:val="00A0309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15C5F86E"/>
    <w:multiLevelType w:val="singleLevel"/>
    <w:tmpl w:val="15C5F86E"/>
    <w:lvl w:ilvl="0">
      <w:start w:val="1"/>
      <w:numFmt w:val="lowerLetter"/>
      <w:lvlText w:val="%1."/>
      <w:lvlJc w:val="left"/>
      <w:pPr>
        <w:tabs>
          <w:tab w:val="left" w:pos="425"/>
        </w:tabs>
        <w:ind w:left="425" w:hanging="425"/>
      </w:pPr>
      <w:rPr>
        <w:rFonts w:hint="default"/>
      </w:rPr>
    </w:lvl>
  </w:abstractNum>
  <w:abstractNum w:abstractNumId="6" w15:restartNumberingAfterBreak="0">
    <w:nsid w:val="1CC26325"/>
    <w:multiLevelType w:val="hybridMultilevel"/>
    <w:tmpl w:val="CEC02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A0C29"/>
    <w:multiLevelType w:val="singleLevel"/>
    <w:tmpl w:val="1FFA0C29"/>
    <w:lvl w:ilvl="0">
      <w:start w:val="1"/>
      <w:numFmt w:val="lowerLetter"/>
      <w:lvlText w:val="%1."/>
      <w:lvlJc w:val="left"/>
      <w:pPr>
        <w:tabs>
          <w:tab w:val="left" w:pos="425"/>
        </w:tabs>
        <w:ind w:left="425" w:hanging="425"/>
      </w:pPr>
      <w:rPr>
        <w:rFonts w:hint="default"/>
      </w:rPr>
    </w:lvl>
  </w:abstractNum>
  <w:abstractNum w:abstractNumId="8" w15:restartNumberingAfterBreak="0">
    <w:nsid w:val="25F13EAD"/>
    <w:multiLevelType w:val="hybridMultilevel"/>
    <w:tmpl w:val="7F8EED5A"/>
    <w:lvl w:ilvl="0" w:tplc="3612CE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6DEDC06"/>
    <w:multiLevelType w:val="singleLevel"/>
    <w:tmpl w:val="26DEDC06"/>
    <w:lvl w:ilvl="0">
      <w:start w:val="1"/>
      <w:numFmt w:val="decimal"/>
      <w:lvlText w:val="%1)"/>
      <w:lvlJc w:val="left"/>
      <w:pPr>
        <w:tabs>
          <w:tab w:val="left" w:pos="425"/>
        </w:tabs>
        <w:ind w:left="425" w:hanging="425"/>
      </w:pPr>
      <w:rPr>
        <w:rFonts w:hint="default"/>
      </w:rPr>
    </w:lvl>
  </w:abstractNum>
  <w:abstractNum w:abstractNumId="10" w15:restartNumberingAfterBreak="0">
    <w:nsid w:val="286738AD"/>
    <w:multiLevelType w:val="multilevel"/>
    <w:tmpl w:val="0722F04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2A3204DA"/>
    <w:multiLevelType w:val="hybridMultilevel"/>
    <w:tmpl w:val="F668AA78"/>
    <w:lvl w:ilvl="0" w:tplc="705C0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E0123F"/>
    <w:multiLevelType w:val="hybridMultilevel"/>
    <w:tmpl w:val="835AB63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37092292"/>
    <w:multiLevelType w:val="hybridMultilevel"/>
    <w:tmpl w:val="D2827326"/>
    <w:lvl w:ilvl="0" w:tplc="CC0EE0FA">
      <w:start w:val="1"/>
      <w:numFmt w:val="lowerLetter"/>
      <w:lvlText w:val="%1)"/>
      <w:lvlJc w:val="left"/>
      <w:pPr>
        <w:ind w:left="975" w:hanging="360"/>
      </w:pPr>
    </w:lvl>
    <w:lvl w:ilvl="1" w:tplc="5C382C9E" w:tentative="1">
      <w:start w:val="1"/>
      <w:numFmt w:val="lowerLetter"/>
      <w:lvlText w:val="%2."/>
      <w:lvlJc w:val="left"/>
      <w:pPr>
        <w:ind w:left="1695" w:hanging="360"/>
      </w:pPr>
    </w:lvl>
    <w:lvl w:ilvl="2" w:tplc="2E4ECC88" w:tentative="1">
      <w:start w:val="1"/>
      <w:numFmt w:val="lowerRoman"/>
      <w:lvlText w:val="%3."/>
      <w:lvlJc w:val="right"/>
      <w:pPr>
        <w:ind w:left="2415" w:hanging="180"/>
      </w:pPr>
    </w:lvl>
    <w:lvl w:ilvl="3" w:tplc="036216B2" w:tentative="1">
      <w:start w:val="1"/>
      <w:numFmt w:val="decimal"/>
      <w:lvlText w:val="%4."/>
      <w:lvlJc w:val="left"/>
      <w:pPr>
        <w:ind w:left="3135" w:hanging="360"/>
      </w:pPr>
    </w:lvl>
    <w:lvl w:ilvl="4" w:tplc="203604AC" w:tentative="1">
      <w:start w:val="1"/>
      <w:numFmt w:val="lowerLetter"/>
      <w:lvlText w:val="%5."/>
      <w:lvlJc w:val="left"/>
      <w:pPr>
        <w:ind w:left="3855" w:hanging="360"/>
      </w:pPr>
    </w:lvl>
    <w:lvl w:ilvl="5" w:tplc="9732F1E4" w:tentative="1">
      <w:start w:val="1"/>
      <w:numFmt w:val="lowerRoman"/>
      <w:lvlText w:val="%6."/>
      <w:lvlJc w:val="right"/>
      <w:pPr>
        <w:ind w:left="4575" w:hanging="180"/>
      </w:pPr>
    </w:lvl>
    <w:lvl w:ilvl="6" w:tplc="5E265C98" w:tentative="1">
      <w:start w:val="1"/>
      <w:numFmt w:val="decimal"/>
      <w:lvlText w:val="%7."/>
      <w:lvlJc w:val="left"/>
      <w:pPr>
        <w:ind w:left="5295" w:hanging="360"/>
      </w:pPr>
    </w:lvl>
    <w:lvl w:ilvl="7" w:tplc="B7A49B12" w:tentative="1">
      <w:start w:val="1"/>
      <w:numFmt w:val="lowerLetter"/>
      <w:lvlText w:val="%8."/>
      <w:lvlJc w:val="left"/>
      <w:pPr>
        <w:ind w:left="6015" w:hanging="360"/>
      </w:pPr>
    </w:lvl>
    <w:lvl w:ilvl="8" w:tplc="6CAEB45E" w:tentative="1">
      <w:start w:val="1"/>
      <w:numFmt w:val="lowerRoman"/>
      <w:lvlText w:val="%9."/>
      <w:lvlJc w:val="right"/>
      <w:pPr>
        <w:ind w:left="6735" w:hanging="180"/>
      </w:pPr>
    </w:lvl>
  </w:abstractNum>
  <w:abstractNum w:abstractNumId="14" w15:restartNumberingAfterBreak="0">
    <w:nsid w:val="3FBD070C"/>
    <w:multiLevelType w:val="hybridMultilevel"/>
    <w:tmpl w:val="1EA4C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C691B"/>
    <w:multiLevelType w:val="hybridMultilevel"/>
    <w:tmpl w:val="AB46208A"/>
    <w:lvl w:ilvl="0" w:tplc="716CAE1C">
      <w:start w:val="1"/>
      <w:numFmt w:val="lowerLetter"/>
      <w:lvlText w:val="%1)"/>
      <w:lvlJc w:val="left"/>
      <w:pPr>
        <w:ind w:left="1020" w:hanging="360"/>
      </w:pPr>
    </w:lvl>
    <w:lvl w:ilvl="1" w:tplc="DAFE0110" w:tentative="1">
      <w:start w:val="1"/>
      <w:numFmt w:val="lowerLetter"/>
      <w:lvlText w:val="%2."/>
      <w:lvlJc w:val="left"/>
      <w:pPr>
        <w:ind w:left="1740" w:hanging="360"/>
      </w:pPr>
    </w:lvl>
    <w:lvl w:ilvl="2" w:tplc="13F2A36C" w:tentative="1">
      <w:start w:val="1"/>
      <w:numFmt w:val="lowerRoman"/>
      <w:lvlText w:val="%3."/>
      <w:lvlJc w:val="right"/>
      <w:pPr>
        <w:ind w:left="2460" w:hanging="180"/>
      </w:pPr>
    </w:lvl>
    <w:lvl w:ilvl="3" w:tplc="F67C8C76" w:tentative="1">
      <w:start w:val="1"/>
      <w:numFmt w:val="decimal"/>
      <w:lvlText w:val="%4."/>
      <w:lvlJc w:val="left"/>
      <w:pPr>
        <w:ind w:left="3180" w:hanging="360"/>
      </w:pPr>
    </w:lvl>
    <w:lvl w:ilvl="4" w:tplc="1B9A46D0" w:tentative="1">
      <w:start w:val="1"/>
      <w:numFmt w:val="lowerLetter"/>
      <w:lvlText w:val="%5."/>
      <w:lvlJc w:val="left"/>
      <w:pPr>
        <w:ind w:left="3900" w:hanging="360"/>
      </w:pPr>
    </w:lvl>
    <w:lvl w:ilvl="5" w:tplc="E7904102" w:tentative="1">
      <w:start w:val="1"/>
      <w:numFmt w:val="lowerRoman"/>
      <w:lvlText w:val="%6."/>
      <w:lvlJc w:val="right"/>
      <w:pPr>
        <w:ind w:left="4620" w:hanging="180"/>
      </w:pPr>
    </w:lvl>
    <w:lvl w:ilvl="6" w:tplc="3EBC4516" w:tentative="1">
      <w:start w:val="1"/>
      <w:numFmt w:val="decimal"/>
      <w:lvlText w:val="%7."/>
      <w:lvlJc w:val="left"/>
      <w:pPr>
        <w:ind w:left="5340" w:hanging="360"/>
      </w:pPr>
    </w:lvl>
    <w:lvl w:ilvl="7" w:tplc="DF0EDDDA" w:tentative="1">
      <w:start w:val="1"/>
      <w:numFmt w:val="lowerLetter"/>
      <w:lvlText w:val="%8."/>
      <w:lvlJc w:val="left"/>
      <w:pPr>
        <w:ind w:left="6060" w:hanging="360"/>
      </w:pPr>
    </w:lvl>
    <w:lvl w:ilvl="8" w:tplc="6CEC38FE" w:tentative="1">
      <w:start w:val="1"/>
      <w:numFmt w:val="lowerRoman"/>
      <w:lvlText w:val="%9."/>
      <w:lvlJc w:val="right"/>
      <w:pPr>
        <w:ind w:left="6780" w:hanging="180"/>
      </w:pPr>
    </w:lvl>
  </w:abstractNum>
  <w:abstractNum w:abstractNumId="16" w15:restartNumberingAfterBreak="0">
    <w:nsid w:val="49660BB7"/>
    <w:multiLevelType w:val="hybridMultilevel"/>
    <w:tmpl w:val="A0E033BE"/>
    <w:lvl w:ilvl="0" w:tplc="EAA2CDD2">
      <w:start w:val="1"/>
      <w:numFmt w:val="decimal"/>
      <w:lvlText w:val="%1)"/>
      <w:lvlJc w:val="left"/>
      <w:pPr>
        <w:ind w:left="1380" w:hanging="360"/>
      </w:pPr>
    </w:lvl>
    <w:lvl w:ilvl="1" w:tplc="987444FA" w:tentative="1">
      <w:start w:val="1"/>
      <w:numFmt w:val="lowerLetter"/>
      <w:lvlText w:val="%2."/>
      <w:lvlJc w:val="left"/>
      <w:pPr>
        <w:ind w:left="2100" w:hanging="360"/>
      </w:pPr>
    </w:lvl>
    <w:lvl w:ilvl="2" w:tplc="A4A02F12" w:tentative="1">
      <w:start w:val="1"/>
      <w:numFmt w:val="lowerRoman"/>
      <w:lvlText w:val="%3."/>
      <w:lvlJc w:val="right"/>
      <w:pPr>
        <w:ind w:left="2820" w:hanging="180"/>
      </w:pPr>
    </w:lvl>
    <w:lvl w:ilvl="3" w:tplc="471ED2B2" w:tentative="1">
      <w:start w:val="1"/>
      <w:numFmt w:val="decimal"/>
      <w:lvlText w:val="%4."/>
      <w:lvlJc w:val="left"/>
      <w:pPr>
        <w:ind w:left="3540" w:hanging="360"/>
      </w:pPr>
    </w:lvl>
    <w:lvl w:ilvl="4" w:tplc="72B6333C" w:tentative="1">
      <w:start w:val="1"/>
      <w:numFmt w:val="lowerLetter"/>
      <w:lvlText w:val="%5."/>
      <w:lvlJc w:val="left"/>
      <w:pPr>
        <w:ind w:left="4260" w:hanging="360"/>
      </w:pPr>
    </w:lvl>
    <w:lvl w:ilvl="5" w:tplc="F7D2F00E" w:tentative="1">
      <w:start w:val="1"/>
      <w:numFmt w:val="lowerRoman"/>
      <w:lvlText w:val="%6."/>
      <w:lvlJc w:val="right"/>
      <w:pPr>
        <w:ind w:left="4980" w:hanging="180"/>
      </w:pPr>
    </w:lvl>
    <w:lvl w:ilvl="6" w:tplc="0720C25C" w:tentative="1">
      <w:start w:val="1"/>
      <w:numFmt w:val="decimal"/>
      <w:lvlText w:val="%7."/>
      <w:lvlJc w:val="left"/>
      <w:pPr>
        <w:ind w:left="5700" w:hanging="360"/>
      </w:pPr>
    </w:lvl>
    <w:lvl w:ilvl="7" w:tplc="CCFEC45C" w:tentative="1">
      <w:start w:val="1"/>
      <w:numFmt w:val="lowerLetter"/>
      <w:lvlText w:val="%8."/>
      <w:lvlJc w:val="left"/>
      <w:pPr>
        <w:ind w:left="6420" w:hanging="360"/>
      </w:pPr>
    </w:lvl>
    <w:lvl w:ilvl="8" w:tplc="803603C2" w:tentative="1">
      <w:start w:val="1"/>
      <w:numFmt w:val="lowerRoman"/>
      <w:lvlText w:val="%9."/>
      <w:lvlJc w:val="right"/>
      <w:pPr>
        <w:ind w:left="7140" w:hanging="180"/>
      </w:pPr>
    </w:lvl>
  </w:abstractNum>
  <w:abstractNum w:abstractNumId="17" w15:restartNumberingAfterBreak="0">
    <w:nsid w:val="4D3D6CBE"/>
    <w:multiLevelType w:val="hybridMultilevel"/>
    <w:tmpl w:val="F32A400E"/>
    <w:lvl w:ilvl="0" w:tplc="04090019">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EE3319B"/>
    <w:multiLevelType w:val="hybridMultilevel"/>
    <w:tmpl w:val="AF26B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DA4B59"/>
    <w:multiLevelType w:val="hybridMultilevel"/>
    <w:tmpl w:val="9E047FA4"/>
    <w:lvl w:ilvl="0" w:tplc="AA3C3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C465C"/>
    <w:multiLevelType w:val="hybridMultilevel"/>
    <w:tmpl w:val="E53AA2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E157F3"/>
    <w:multiLevelType w:val="hybridMultilevel"/>
    <w:tmpl w:val="D1227ED8"/>
    <w:lvl w:ilvl="0" w:tplc="04090019">
      <w:start w:val="1"/>
      <w:numFmt w:val="lowerLetter"/>
      <w:lvlText w:val="%1."/>
      <w:lvlJc w:val="left"/>
      <w:pPr>
        <w:ind w:left="1080" w:hanging="360"/>
      </w:pPr>
      <w:rPr>
        <w:rFonts w:hint="default"/>
      </w:rPr>
    </w:lvl>
    <w:lvl w:ilvl="1" w:tplc="9D6496F4">
      <w:start w:val="1"/>
      <w:numFmt w:val="lowerLetter"/>
      <w:lvlText w:val="%2."/>
      <w:lvlJc w:val="left"/>
      <w:pPr>
        <w:ind w:left="1800" w:hanging="360"/>
      </w:pPr>
      <w:rPr>
        <w:rFonts w:ascii="Times New Roman" w:eastAsiaTheme="minorHAnsi" w:hAnsi="Times New Roman" w:cs="Times New Roman"/>
      </w:rPr>
    </w:lvl>
    <w:lvl w:ilvl="2" w:tplc="13865854">
      <w:start w:val="1"/>
      <w:numFmt w:val="decimal"/>
      <w:lvlText w:val="%3."/>
      <w:lvlJc w:val="left"/>
      <w:pPr>
        <w:ind w:left="2700" w:hanging="360"/>
      </w:pPr>
      <w:rPr>
        <w:rFonts w:hint="default"/>
      </w:rPr>
    </w:lvl>
    <w:lvl w:ilvl="3" w:tplc="B28AC68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9C285998">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873849"/>
    <w:multiLevelType w:val="hybridMultilevel"/>
    <w:tmpl w:val="164E30FE"/>
    <w:lvl w:ilvl="0" w:tplc="7BC226AE">
      <w:start w:val="1"/>
      <w:numFmt w:val="lowerLetter"/>
      <w:lvlText w:val="%1."/>
      <w:lvlJc w:val="left"/>
      <w:pPr>
        <w:ind w:left="1080" w:hanging="360"/>
      </w:pPr>
    </w:lvl>
    <w:lvl w:ilvl="1" w:tplc="46943396" w:tentative="1">
      <w:start w:val="1"/>
      <w:numFmt w:val="lowerLetter"/>
      <w:lvlText w:val="%2."/>
      <w:lvlJc w:val="left"/>
      <w:pPr>
        <w:ind w:left="1800" w:hanging="360"/>
      </w:pPr>
    </w:lvl>
    <w:lvl w:ilvl="2" w:tplc="5F5473A4" w:tentative="1">
      <w:start w:val="1"/>
      <w:numFmt w:val="lowerRoman"/>
      <w:lvlText w:val="%3."/>
      <w:lvlJc w:val="right"/>
      <w:pPr>
        <w:ind w:left="2520" w:hanging="180"/>
      </w:pPr>
    </w:lvl>
    <w:lvl w:ilvl="3" w:tplc="B834451A" w:tentative="1">
      <w:start w:val="1"/>
      <w:numFmt w:val="decimal"/>
      <w:lvlText w:val="%4."/>
      <w:lvlJc w:val="left"/>
      <w:pPr>
        <w:ind w:left="3240" w:hanging="360"/>
      </w:pPr>
    </w:lvl>
    <w:lvl w:ilvl="4" w:tplc="8C18024C" w:tentative="1">
      <w:start w:val="1"/>
      <w:numFmt w:val="lowerLetter"/>
      <w:lvlText w:val="%5."/>
      <w:lvlJc w:val="left"/>
      <w:pPr>
        <w:ind w:left="3960" w:hanging="360"/>
      </w:pPr>
    </w:lvl>
    <w:lvl w:ilvl="5" w:tplc="6E5AE5B4" w:tentative="1">
      <w:start w:val="1"/>
      <w:numFmt w:val="lowerRoman"/>
      <w:lvlText w:val="%6."/>
      <w:lvlJc w:val="right"/>
      <w:pPr>
        <w:ind w:left="4680" w:hanging="180"/>
      </w:pPr>
    </w:lvl>
    <w:lvl w:ilvl="6" w:tplc="AB2EB5EE" w:tentative="1">
      <w:start w:val="1"/>
      <w:numFmt w:val="decimal"/>
      <w:lvlText w:val="%7."/>
      <w:lvlJc w:val="left"/>
      <w:pPr>
        <w:ind w:left="5400" w:hanging="360"/>
      </w:pPr>
    </w:lvl>
    <w:lvl w:ilvl="7" w:tplc="05BC7DF2" w:tentative="1">
      <w:start w:val="1"/>
      <w:numFmt w:val="lowerLetter"/>
      <w:lvlText w:val="%8."/>
      <w:lvlJc w:val="left"/>
      <w:pPr>
        <w:ind w:left="6120" w:hanging="360"/>
      </w:pPr>
    </w:lvl>
    <w:lvl w:ilvl="8" w:tplc="4A7E4D52" w:tentative="1">
      <w:start w:val="1"/>
      <w:numFmt w:val="lowerRoman"/>
      <w:lvlText w:val="%9."/>
      <w:lvlJc w:val="right"/>
      <w:pPr>
        <w:ind w:left="6840" w:hanging="180"/>
      </w:pPr>
    </w:lvl>
  </w:abstractNum>
  <w:abstractNum w:abstractNumId="23" w15:restartNumberingAfterBreak="0">
    <w:nsid w:val="690D5595"/>
    <w:multiLevelType w:val="hybridMultilevel"/>
    <w:tmpl w:val="1F021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5125B"/>
    <w:multiLevelType w:val="multilevel"/>
    <w:tmpl w:val="696512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0D0CEF"/>
    <w:multiLevelType w:val="hybridMultilevel"/>
    <w:tmpl w:val="E3A4A01E"/>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7A891EBE"/>
    <w:multiLevelType w:val="hybridMultilevel"/>
    <w:tmpl w:val="490CBC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047EB2"/>
    <w:multiLevelType w:val="hybridMultilevel"/>
    <w:tmpl w:val="CF8A56A8"/>
    <w:lvl w:ilvl="0" w:tplc="0C0EF7BA">
      <w:start w:val="1"/>
      <w:numFmt w:val="decimal"/>
      <w:lvlText w:val="%1."/>
      <w:lvlJc w:val="left"/>
      <w:pPr>
        <w:ind w:left="1740" w:hanging="360"/>
      </w:pPr>
    </w:lvl>
    <w:lvl w:ilvl="1" w:tplc="3472591E" w:tentative="1">
      <w:start w:val="1"/>
      <w:numFmt w:val="lowerLetter"/>
      <w:lvlText w:val="%2."/>
      <w:lvlJc w:val="left"/>
      <w:pPr>
        <w:ind w:left="2460" w:hanging="360"/>
      </w:pPr>
    </w:lvl>
    <w:lvl w:ilvl="2" w:tplc="2610949A" w:tentative="1">
      <w:start w:val="1"/>
      <w:numFmt w:val="lowerRoman"/>
      <w:lvlText w:val="%3."/>
      <w:lvlJc w:val="right"/>
      <w:pPr>
        <w:ind w:left="3180" w:hanging="180"/>
      </w:pPr>
    </w:lvl>
    <w:lvl w:ilvl="3" w:tplc="5AF0429C" w:tentative="1">
      <w:start w:val="1"/>
      <w:numFmt w:val="decimal"/>
      <w:lvlText w:val="%4."/>
      <w:lvlJc w:val="left"/>
      <w:pPr>
        <w:ind w:left="3900" w:hanging="360"/>
      </w:pPr>
    </w:lvl>
    <w:lvl w:ilvl="4" w:tplc="DE12F206" w:tentative="1">
      <w:start w:val="1"/>
      <w:numFmt w:val="lowerLetter"/>
      <w:lvlText w:val="%5."/>
      <w:lvlJc w:val="left"/>
      <w:pPr>
        <w:ind w:left="4620" w:hanging="360"/>
      </w:pPr>
    </w:lvl>
    <w:lvl w:ilvl="5" w:tplc="53569FB8" w:tentative="1">
      <w:start w:val="1"/>
      <w:numFmt w:val="lowerRoman"/>
      <w:lvlText w:val="%6."/>
      <w:lvlJc w:val="right"/>
      <w:pPr>
        <w:ind w:left="5340" w:hanging="180"/>
      </w:pPr>
    </w:lvl>
    <w:lvl w:ilvl="6" w:tplc="E9FAB564" w:tentative="1">
      <w:start w:val="1"/>
      <w:numFmt w:val="decimal"/>
      <w:lvlText w:val="%7."/>
      <w:lvlJc w:val="left"/>
      <w:pPr>
        <w:ind w:left="6060" w:hanging="360"/>
      </w:pPr>
    </w:lvl>
    <w:lvl w:ilvl="7" w:tplc="7396B966" w:tentative="1">
      <w:start w:val="1"/>
      <w:numFmt w:val="lowerLetter"/>
      <w:lvlText w:val="%8."/>
      <w:lvlJc w:val="left"/>
      <w:pPr>
        <w:ind w:left="6780" w:hanging="360"/>
      </w:pPr>
    </w:lvl>
    <w:lvl w:ilvl="8" w:tplc="F99A3B18" w:tentative="1">
      <w:start w:val="1"/>
      <w:numFmt w:val="lowerRoman"/>
      <w:lvlText w:val="%9."/>
      <w:lvlJc w:val="right"/>
      <w:pPr>
        <w:ind w:left="7500" w:hanging="180"/>
      </w:pPr>
    </w:lvl>
  </w:abstractNum>
  <w:num w:numId="1" w16cid:durableId="249584493">
    <w:abstractNumId w:val="6"/>
  </w:num>
  <w:num w:numId="2" w16cid:durableId="1413237375">
    <w:abstractNumId w:val="19"/>
  </w:num>
  <w:num w:numId="3" w16cid:durableId="2069843273">
    <w:abstractNumId w:val="12"/>
  </w:num>
  <w:num w:numId="4" w16cid:durableId="798958734">
    <w:abstractNumId w:val="22"/>
  </w:num>
  <w:num w:numId="5" w16cid:durableId="71658189">
    <w:abstractNumId w:val="13"/>
  </w:num>
  <w:num w:numId="6" w16cid:durableId="2032295620">
    <w:abstractNumId w:val="1"/>
  </w:num>
  <w:num w:numId="7" w16cid:durableId="1180773874">
    <w:abstractNumId w:val="9"/>
  </w:num>
  <w:num w:numId="8" w16cid:durableId="1359966267">
    <w:abstractNumId w:val="24"/>
  </w:num>
  <w:num w:numId="9" w16cid:durableId="1695956957">
    <w:abstractNumId w:val="16"/>
  </w:num>
  <w:num w:numId="10" w16cid:durableId="1184170064">
    <w:abstractNumId w:val="15"/>
  </w:num>
  <w:num w:numId="11" w16cid:durableId="416022827">
    <w:abstractNumId w:val="27"/>
  </w:num>
  <w:num w:numId="12" w16cid:durableId="62069897">
    <w:abstractNumId w:val="7"/>
  </w:num>
  <w:num w:numId="13" w16cid:durableId="1745104758">
    <w:abstractNumId w:val="8"/>
  </w:num>
  <w:num w:numId="14" w16cid:durableId="176894881">
    <w:abstractNumId w:val="0"/>
  </w:num>
  <w:num w:numId="15" w16cid:durableId="1649898321">
    <w:abstractNumId w:val="5"/>
  </w:num>
  <w:num w:numId="16" w16cid:durableId="761608751">
    <w:abstractNumId w:val="17"/>
  </w:num>
  <w:num w:numId="17" w16cid:durableId="1551110253">
    <w:abstractNumId w:val="25"/>
  </w:num>
  <w:num w:numId="18" w16cid:durableId="1545483553">
    <w:abstractNumId w:val="3"/>
  </w:num>
  <w:num w:numId="19" w16cid:durableId="1737897455">
    <w:abstractNumId w:val="2"/>
  </w:num>
  <w:num w:numId="20" w16cid:durableId="1606385022">
    <w:abstractNumId w:val="10"/>
  </w:num>
  <w:num w:numId="21" w16cid:durableId="827870097">
    <w:abstractNumId w:val="4"/>
  </w:num>
  <w:num w:numId="22" w16cid:durableId="1153328032">
    <w:abstractNumId w:val="18"/>
  </w:num>
  <w:num w:numId="23" w16cid:durableId="1210647431">
    <w:abstractNumId w:val="21"/>
  </w:num>
  <w:num w:numId="24" w16cid:durableId="238027750">
    <w:abstractNumId w:val="14"/>
  </w:num>
  <w:num w:numId="25" w16cid:durableId="763916840">
    <w:abstractNumId w:val="26"/>
  </w:num>
  <w:num w:numId="26" w16cid:durableId="749539926">
    <w:abstractNumId w:val="11"/>
  </w:num>
  <w:num w:numId="27" w16cid:durableId="536964011">
    <w:abstractNumId w:val="20"/>
  </w:num>
  <w:num w:numId="28" w16cid:durableId="10728928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31"/>
    <w:rsid w:val="001975D2"/>
    <w:rsid w:val="001F4A96"/>
    <w:rsid w:val="004D1631"/>
    <w:rsid w:val="00554262"/>
    <w:rsid w:val="00601D91"/>
    <w:rsid w:val="006335DE"/>
    <w:rsid w:val="00675066"/>
    <w:rsid w:val="006D240B"/>
    <w:rsid w:val="007500D9"/>
    <w:rsid w:val="007D4B26"/>
    <w:rsid w:val="00BD6C99"/>
    <w:rsid w:val="00C9337A"/>
    <w:rsid w:val="00D06D8B"/>
    <w:rsid w:val="00DC53E6"/>
    <w:rsid w:val="00DD249E"/>
    <w:rsid w:val="00F20A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6D9B6AD"/>
  <w15:chartTrackingRefBased/>
  <w15:docId w15:val="{6E3D5221-065A-8A44-B1FA-553F1287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1631"/>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1 Char,Char Char,Ch"/>
    <w:basedOn w:val="Normal"/>
    <w:link w:val="FootnoteTextChar"/>
    <w:uiPriority w:val="99"/>
    <w:unhideWhenUsed/>
    <w:qFormat/>
    <w:rsid w:val="004D1631"/>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 Char"/>
    <w:basedOn w:val="DefaultParagraphFont"/>
    <w:link w:val="FootnoteText"/>
    <w:uiPriority w:val="99"/>
    <w:qFormat/>
    <w:rsid w:val="004D1631"/>
    <w:rPr>
      <w:sz w:val="20"/>
      <w:szCs w:val="20"/>
    </w:rPr>
  </w:style>
  <w:style w:type="character" w:styleId="FootnoteReference">
    <w:name w:val="footnote reference"/>
    <w:aliases w:val="fr"/>
    <w:basedOn w:val="DefaultParagraphFont"/>
    <w:uiPriority w:val="99"/>
    <w:unhideWhenUsed/>
    <w:qFormat/>
    <w:rsid w:val="004D1631"/>
    <w:rPr>
      <w:vertAlign w:val="superscript"/>
    </w:rPr>
  </w:style>
  <w:style w:type="paragraph" w:styleId="ListParagraph">
    <w:name w:val="List Paragraph"/>
    <w:basedOn w:val="Normal"/>
    <w:uiPriority w:val="34"/>
    <w:qFormat/>
    <w:rsid w:val="004D1631"/>
    <w:pPr>
      <w:ind w:left="720"/>
      <w:contextualSpacing/>
    </w:pPr>
  </w:style>
  <w:style w:type="paragraph" w:styleId="Footer">
    <w:name w:val="footer"/>
    <w:basedOn w:val="Normal"/>
    <w:link w:val="FooterChar"/>
    <w:uiPriority w:val="99"/>
    <w:unhideWhenUsed/>
    <w:qFormat/>
    <w:rsid w:val="006335DE"/>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6335DE"/>
    <w:rPr>
      <w:rFonts w:ascii="Times New Roman" w:eastAsia="Times New Roman" w:hAnsi="Times New Roman" w:cs="Times New Roman"/>
    </w:rPr>
  </w:style>
  <w:style w:type="character" w:styleId="PageNumber">
    <w:name w:val="page number"/>
    <w:basedOn w:val="DefaultParagraphFont"/>
    <w:uiPriority w:val="99"/>
    <w:semiHidden/>
    <w:unhideWhenUsed/>
    <w:rsid w:val="00BD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948E-346F-4347-9804-5A1D0127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25</Pages>
  <Words>9636</Words>
  <Characters>54930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Nurmalita Ayuningtyas Harahap, S.H., M.H.</dc:creator>
  <cp:keywords/>
  <dc:description/>
  <cp:lastModifiedBy>Nurmalita Ayuningtyas Harahap, S.H., M.H.</cp:lastModifiedBy>
  <cp:revision>8</cp:revision>
  <dcterms:created xsi:type="dcterms:W3CDTF">2022-11-11T00:52:00Z</dcterms:created>
  <dcterms:modified xsi:type="dcterms:W3CDTF">2022-11-12T05:22:00Z</dcterms:modified>
</cp:coreProperties>
</file>